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id w:val="530391500"/>
        <w:docPartObj>
          <w:docPartGallery w:val="Cover Pages"/>
          <w:docPartUnique/>
        </w:docPartObj>
      </w:sdtPr>
      <w:sdtEndPr>
        <w:rPr>
          <w:rStyle w:val="Heading1Char"/>
          <w:rFonts w:asciiTheme="majorHAnsi" w:eastAsiaTheme="majorEastAsia" w:hAnsiTheme="majorHAnsi" w:cstheme="majorBidi"/>
          <w:color w:val="365F91" w:themeColor="accent1" w:themeShade="BF"/>
          <w:sz w:val="32"/>
          <w:szCs w:val="32"/>
        </w:rPr>
      </w:sdtEndPr>
      <w:sdtContent>
        <w:p w14:paraId="57884092" w14:textId="77777777" w:rsidR="00730A49" w:rsidRDefault="00730A49"/>
        <w:tbl>
          <w:tblPr>
            <w:tblpPr w:leftFromText="187" w:rightFromText="187" w:horzAnchor="margin" w:tblpXSpec="center" w:tblpY="2881"/>
            <w:tblW w:w="4733" w:type="pct"/>
            <w:tblBorders>
              <w:left w:val="single" w:sz="12" w:space="0" w:color="4F81BD" w:themeColor="accent1"/>
            </w:tblBorders>
            <w:tblCellMar>
              <w:left w:w="144" w:type="dxa"/>
              <w:right w:w="115" w:type="dxa"/>
            </w:tblCellMar>
            <w:tblLook w:val="04A0" w:firstRow="1" w:lastRow="0" w:firstColumn="1" w:lastColumn="0" w:noHBand="0" w:noVBand="1"/>
          </w:tblPr>
          <w:tblGrid>
            <w:gridCol w:w="9052"/>
          </w:tblGrid>
          <w:tr w:rsidR="00730A49" w14:paraId="310C8B1E" w14:textId="77777777" w:rsidTr="00A30131">
            <w:tc>
              <w:tcPr>
                <w:tcW w:w="8762" w:type="dxa"/>
                <w:tcMar>
                  <w:top w:w="216" w:type="dxa"/>
                  <w:left w:w="115" w:type="dxa"/>
                  <w:bottom w:w="216" w:type="dxa"/>
                  <w:right w:w="115" w:type="dxa"/>
                </w:tcMar>
              </w:tcPr>
              <w:p w14:paraId="21220452" w14:textId="2DC50A30" w:rsidR="00730A49" w:rsidRDefault="00730A49" w:rsidP="00730A49">
                <w:pPr>
                  <w:pStyle w:val="NoSpacing"/>
                  <w:rPr>
                    <w:color w:val="365F91" w:themeColor="accent1" w:themeShade="BF"/>
                    <w:sz w:val="24"/>
                  </w:rPr>
                </w:pPr>
                <w:r>
                  <w:rPr>
                    <w:color w:val="365F91" w:themeColor="accent1" w:themeShade="BF"/>
                    <w:sz w:val="24"/>
                    <w:szCs w:val="24"/>
                  </w:rPr>
                  <w:t>Kindred Minds</w:t>
                </w:r>
              </w:p>
            </w:tc>
          </w:tr>
          <w:tr w:rsidR="00730A49" w14:paraId="7AD9638A" w14:textId="77777777" w:rsidTr="00A30131">
            <w:tc>
              <w:tcPr>
                <w:tcW w:w="8762" w:type="dxa"/>
              </w:tcPr>
              <w:sdt>
                <w:sdtPr>
                  <w:rPr>
                    <w:rFonts w:asciiTheme="majorHAnsi" w:eastAsiaTheme="majorEastAsia" w:hAnsiTheme="majorHAnsi" w:cstheme="majorBidi"/>
                    <w:color w:val="4F81BD" w:themeColor="accent1"/>
                    <w:sz w:val="88"/>
                    <w:szCs w:val="88"/>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4941C2C2" w14:textId="3A63BBCC" w:rsidR="00730A49" w:rsidRDefault="00E60D2B" w:rsidP="00730A49">
                    <w:pPr>
                      <w:pStyle w:val="NoSpacing"/>
                      <w:spacing w:line="216" w:lineRule="auto"/>
                      <w:rPr>
                        <w:rFonts w:asciiTheme="majorHAnsi" w:eastAsiaTheme="majorEastAsia" w:hAnsiTheme="majorHAnsi" w:cstheme="majorBidi"/>
                        <w:color w:val="4F81BD" w:themeColor="accent1"/>
                        <w:sz w:val="88"/>
                        <w:szCs w:val="88"/>
                      </w:rPr>
                    </w:pPr>
                    <w:r>
                      <w:rPr>
                        <w:rFonts w:asciiTheme="majorHAnsi" w:eastAsiaTheme="majorEastAsia" w:hAnsiTheme="majorHAnsi" w:cstheme="majorBidi"/>
                        <w:color w:val="4F81BD" w:themeColor="accent1"/>
                        <w:sz w:val="88"/>
                        <w:szCs w:val="88"/>
                      </w:rPr>
                      <w:t>A call for social justice</w:t>
                    </w:r>
                  </w:p>
                </w:sdtContent>
              </w:sdt>
            </w:tc>
          </w:tr>
          <w:tr w:rsidR="00730A49" w14:paraId="46516198" w14:textId="77777777" w:rsidTr="00A30131">
            <w:sdt>
              <w:sdtPr>
                <w:rPr>
                  <w:color w:val="365F91" w:themeColor="accent1" w:themeShade="BF"/>
                  <w:sz w:val="24"/>
                  <w:szCs w:val="24"/>
                </w:rPr>
                <w:alias w:val="Subtitle"/>
                <w:id w:val="13406923"/>
                <w:dataBinding w:prefixMappings="xmlns:ns0='http://schemas.openxmlformats.org/package/2006/metadata/core-properties' xmlns:ns1='http://purl.org/dc/elements/1.1/'" w:xpath="/ns0:coreProperties[1]/ns1:subject[1]" w:storeItemID="{6C3C8BC8-F283-45AE-878A-BAB7291924A1}"/>
                <w:text/>
              </w:sdtPr>
              <w:sdtEndPr/>
              <w:sdtContent>
                <w:tc>
                  <w:tcPr>
                    <w:tcW w:w="8762" w:type="dxa"/>
                    <w:tcMar>
                      <w:top w:w="216" w:type="dxa"/>
                      <w:left w:w="115" w:type="dxa"/>
                      <w:bottom w:w="216" w:type="dxa"/>
                      <w:right w:w="115" w:type="dxa"/>
                    </w:tcMar>
                  </w:tcPr>
                  <w:p w14:paraId="00CCA7E3" w14:textId="4B0D0B83" w:rsidR="00730A49" w:rsidRDefault="00987DAD" w:rsidP="0010121E">
                    <w:pPr>
                      <w:pStyle w:val="NoSpacing"/>
                      <w:rPr>
                        <w:color w:val="365F91" w:themeColor="accent1" w:themeShade="BF"/>
                        <w:sz w:val="24"/>
                      </w:rPr>
                    </w:pPr>
                    <w:r>
                      <w:rPr>
                        <w:color w:val="365F91" w:themeColor="accent1" w:themeShade="BF"/>
                        <w:sz w:val="24"/>
                        <w:szCs w:val="24"/>
                      </w:rPr>
                      <w:t>Creating fairer policy and practice for mental health service users from Black and Minority Ethnic communities</w:t>
                    </w:r>
                  </w:p>
                </w:tc>
              </w:sdtContent>
            </w:sdt>
          </w:tr>
        </w:tbl>
        <w:tbl>
          <w:tblPr>
            <w:tblpPr w:leftFromText="187" w:rightFromText="187" w:horzAnchor="margin" w:tblpXSpec="center" w:tblpYSpec="bottom"/>
            <w:tblW w:w="3857" w:type="pct"/>
            <w:tblLook w:val="04A0" w:firstRow="1" w:lastRow="0" w:firstColumn="1" w:lastColumn="0" w:noHBand="0" w:noVBand="1"/>
          </w:tblPr>
          <w:tblGrid>
            <w:gridCol w:w="7377"/>
          </w:tblGrid>
          <w:tr w:rsidR="00730A49" w14:paraId="26FB3115" w14:textId="77777777">
            <w:tc>
              <w:tcPr>
                <w:tcW w:w="7221" w:type="dxa"/>
                <w:tcMar>
                  <w:top w:w="216" w:type="dxa"/>
                  <w:left w:w="115" w:type="dxa"/>
                  <w:bottom w:w="216" w:type="dxa"/>
                  <w:right w:w="115" w:type="dxa"/>
                </w:tcMar>
              </w:tcPr>
              <w:p w14:paraId="67A2C287" w14:textId="7D7E231A" w:rsidR="00730A49" w:rsidRDefault="009240EA">
                <w:pPr>
                  <w:pStyle w:val="NoSpacing"/>
                  <w:rPr>
                    <w:color w:val="4F81BD" w:themeColor="accent1"/>
                    <w:sz w:val="28"/>
                    <w:szCs w:val="28"/>
                  </w:rPr>
                </w:pPr>
                <w:r>
                  <w:rPr>
                    <w:color w:val="4F81BD" w:themeColor="accent1"/>
                    <w:sz w:val="28"/>
                    <w:szCs w:val="28"/>
                  </w:rPr>
                  <w:t>Raza Griffiths</w:t>
                </w:r>
              </w:p>
              <w:p w14:paraId="6A0D9ADE" w14:textId="77777777" w:rsidR="00730A49" w:rsidRDefault="00730A49">
                <w:pPr>
                  <w:pStyle w:val="NoSpacing"/>
                  <w:rPr>
                    <w:color w:val="4F81BD" w:themeColor="accent1"/>
                  </w:rPr>
                </w:pPr>
              </w:p>
            </w:tc>
          </w:tr>
        </w:tbl>
        <w:p w14:paraId="0D96C4D4" w14:textId="77777777" w:rsidR="00730A49" w:rsidRDefault="00730A49">
          <w:pPr>
            <w:rPr>
              <w:rStyle w:val="Heading1Char"/>
              <w:lang w:val="en-US"/>
            </w:rPr>
          </w:pPr>
          <w:r>
            <w:rPr>
              <w:rStyle w:val="Heading1Char"/>
            </w:rPr>
            <w:br w:type="page"/>
          </w:r>
        </w:p>
      </w:sdtContent>
    </w:sdt>
    <w:sdt>
      <w:sdtPr>
        <w:rPr>
          <w:rFonts w:ascii="Calibri" w:eastAsia="Calibri" w:hAnsi="Calibri" w:cs="Times New Roman"/>
          <w:color w:val="auto"/>
          <w:sz w:val="22"/>
          <w:szCs w:val="22"/>
        </w:rPr>
        <w:id w:val="-1684892097"/>
        <w:docPartObj>
          <w:docPartGallery w:val="Table of Contents"/>
          <w:docPartUnique/>
        </w:docPartObj>
      </w:sdtPr>
      <w:sdtEndPr>
        <w:rPr>
          <w:rFonts w:asciiTheme="majorHAnsi" w:eastAsiaTheme="majorEastAsia" w:hAnsiTheme="majorHAnsi" w:cstheme="majorBidi"/>
          <w:noProof/>
          <w:color w:val="365F91" w:themeColor="accent1" w:themeShade="BF"/>
          <w:sz w:val="32"/>
          <w:szCs w:val="32"/>
        </w:rPr>
      </w:sdtEndPr>
      <w:sdtContent>
        <w:p w14:paraId="06767002" w14:textId="032C0D50" w:rsidR="00CE400A" w:rsidRDefault="004C438A" w:rsidP="00EC2DA7">
          <w:pPr>
            <w:pStyle w:val="TOCHeading"/>
            <w:tabs>
              <w:tab w:val="left" w:pos="2100"/>
              <w:tab w:val="left" w:pos="6120"/>
            </w:tabs>
            <w:rPr>
              <w:rStyle w:val="Heading1Char"/>
            </w:rPr>
          </w:pPr>
          <w:r w:rsidRPr="004C438A">
            <w:rPr>
              <w:rStyle w:val="Heading1Char"/>
            </w:rPr>
            <w:t>Contents</w:t>
          </w:r>
          <w:r w:rsidR="00EC2DA7">
            <w:rPr>
              <w:rStyle w:val="Heading1Char"/>
            </w:rPr>
            <w:tab/>
          </w:r>
          <w:r w:rsidR="00EC2DA7">
            <w:rPr>
              <w:rStyle w:val="Heading1Char"/>
            </w:rPr>
            <w:tab/>
          </w:r>
        </w:p>
        <w:p w14:paraId="6C09B674" w14:textId="08B3C2A3" w:rsidR="004C438A" w:rsidRDefault="000D433F" w:rsidP="00CE400A">
          <w:pPr>
            <w:pStyle w:val="TOCHeading"/>
            <w:tabs>
              <w:tab w:val="right" w:pos="9026"/>
            </w:tabs>
            <w:rPr>
              <w:rStyle w:val="Heading1Char"/>
            </w:rPr>
          </w:pPr>
          <w:r>
            <w:rPr>
              <w:rStyle w:val="Heading1Char"/>
            </w:rPr>
            <w:tab/>
            <w:t xml:space="preserve">     </w:t>
          </w:r>
        </w:p>
        <w:p w14:paraId="67FB0A98" w14:textId="5E28C1D3" w:rsidR="004E2806" w:rsidRDefault="004E2806" w:rsidP="00E001D3">
          <w:pPr>
            <w:pStyle w:val="TOC1"/>
            <w:rPr>
              <w:noProof/>
            </w:rPr>
          </w:pPr>
          <w:r w:rsidRPr="00504DF3">
            <w:rPr>
              <w:noProof/>
            </w:rPr>
            <w:fldChar w:fldCharType="begin"/>
          </w:r>
          <w:r>
            <w:rPr>
              <w:noProof/>
            </w:rPr>
            <w:instrText xml:space="preserve"> TOC \o "1-3" \h \z \u </w:instrText>
          </w:r>
          <w:r w:rsidRPr="00504DF3">
            <w:rPr>
              <w:noProof/>
            </w:rPr>
            <w:fldChar w:fldCharType="separate"/>
          </w:r>
          <w:hyperlink w:anchor="_Toc500255835" w:history="1">
            <w:r w:rsidRPr="00504DF3">
              <w:t>Dedication</w:t>
            </w:r>
            <w:r>
              <w:rPr>
                <w:noProof/>
                <w:webHidden/>
              </w:rPr>
              <w:tab/>
            </w:r>
          </w:hyperlink>
          <w:r>
            <w:rPr>
              <w:noProof/>
            </w:rPr>
            <w:t>2</w:t>
          </w:r>
        </w:p>
        <w:p w14:paraId="24D2642E" w14:textId="2E697D26" w:rsidR="004E2806" w:rsidRDefault="00893C1F" w:rsidP="00E001D3">
          <w:pPr>
            <w:pStyle w:val="TOC1"/>
            <w:rPr>
              <w:noProof/>
            </w:rPr>
          </w:pPr>
          <w:hyperlink w:anchor="_Toc500255836" w:history="1">
            <w:r w:rsidR="004E2806" w:rsidRPr="00504DF3">
              <w:t xml:space="preserve">A. </w:t>
            </w:r>
            <w:r w:rsidR="00CE400A" w:rsidRPr="00504DF3">
              <w:t xml:space="preserve">    </w:t>
            </w:r>
            <w:r w:rsidR="004E2806" w:rsidRPr="00504DF3">
              <w:t>Acknowledgements</w:t>
            </w:r>
            <w:r w:rsidR="004E2806">
              <w:rPr>
                <w:noProof/>
                <w:webHidden/>
              </w:rPr>
              <w:tab/>
            </w:r>
            <w:r w:rsidR="004E2806">
              <w:rPr>
                <w:noProof/>
                <w:webHidden/>
              </w:rPr>
              <w:fldChar w:fldCharType="begin"/>
            </w:r>
            <w:r w:rsidR="004E2806">
              <w:rPr>
                <w:noProof/>
                <w:webHidden/>
              </w:rPr>
              <w:instrText xml:space="preserve"> PAGEREF _Toc500255836 \h </w:instrText>
            </w:r>
            <w:r w:rsidR="004E2806">
              <w:rPr>
                <w:noProof/>
                <w:webHidden/>
              </w:rPr>
            </w:r>
            <w:r w:rsidR="004E2806">
              <w:rPr>
                <w:noProof/>
                <w:webHidden/>
              </w:rPr>
              <w:fldChar w:fldCharType="separate"/>
            </w:r>
            <w:r w:rsidR="00632D22">
              <w:rPr>
                <w:noProof/>
                <w:webHidden/>
              </w:rPr>
              <w:t>2</w:t>
            </w:r>
            <w:r w:rsidR="004E2806">
              <w:rPr>
                <w:noProof/>
                <w:webHidden/>
              </w:rPr>
              <w:fldChar w:fldCharType="end"/>
            </w:r>
          </w:hyperlink>
        </w:p>
        <w:p w14:paraId="3659EEF6" w14:textId="45138176" w:rsidR="004E2806" w:rsidRDefault="00893C1F" w:rsidP="00E001D3">
          <w:pPr>
            <w:pStyle w:val="TOC1"/>
            <w:rPr>
              <w:noProof/>
            </w:rPr>
          </w:pPr>
          <w:hyperlink w:anchor="_Toc500255837" w:history="1">
            <w:r w:rsidR="004E2806" w:rsidRPr="00504DF3">
              <w:t xml:space="preserve">B. </w:t>
            </w:r>
            <w:r w:rsidR="00CE400A" w:rsidRPr="00504DF3">
              <w:t xml:space="preserve">    </w:t>
            </w:r>
            <w:r w:rsidR="004E2806" w:rsidRPr="00504DF3">
              <w:t>Introduction</w:t>
            </w:r>
            <w:r w:rsidR="001531FC">
              <w:t>: O</w:t>
            </w:r>
            <w:r w:rsidR="004E2806" w:rsidRPr="00504DF3">
              <w:t>ur collective challenge</w:t>
            </w:r>
            <w:r w:rsidR="004E2806">
              <w:rPr>
                <w:noProof/>
                <w:webHidden/>
              </w:rPr>
              <w:tab/>
            </w:r>
            <w:r w:rsidR="004E2806">
              <w:rPr>
                <w:noProof/>
                <w:webHidden/>
              </w:rPr>
              <w:fldChar w:fldCharType="begin"/>
            </w:r>
            <w:r w:rsidR="004E2806">
              <w:rPr>
                <w:noProof/>
                <w:webHidden/>
              </w:rPr>
              <w:instrText xml:space="preserve"> PAGEREF _Toc500255837 \h </w:instrText>
            </w:r>
            <w:r w:rsidR="004E2806">
              <w:rPr>
                <w:noProof/>
                <w:webHidden/>
              </w:rPr>
            </w:r>
            <w:r w:rsidR="004E2806">
              <w:rPr>
                <w:noProof/>
                <w:webHidden/>
              </w:rPr>
              <w:fldChar w:fldCharType="separate"/>
            </w:r>
            <w:r w:rsidR="00632D22">
              <w:rPr>
                <w:noProof/>
                <w:webHidden/>
              </w:rPr>
              <w:t>3</w:t>
            </w:r>
            <w:r w:rsidR="004E2806">
              <w:rPr>
                <w:noProof/>
                <w:webHidden/>
              </w:rPr>
              <w:fldChar w:fldCharType="end"/>
            </w:r>
          </w:hyperlink>
        </w:p>
        <w:p w14:paraId="33311A53" w14:textId="185A5E84" w:rsidR="004E2806" w:rsidRPr="00E001D3" w:rsidRDefault="00893C1F" w:rsidP="00E001D3">
          <w:pPr>
            <w:pStyle w:val="TOC1"/>
            <w:rPr>
              <w:noProof/>
            </w:rPr>
          </w:pPr>
          <w:hyperlink w:anchor="_Toc500255838" w:history="1">
            <w:r w:rsidR="004E2806" w:rsidRPr="00504DF3">
              <w:t xml:space="preserve">C.   </w:t>
            </w:r>
            <w:r w:rsidR="00CE400A" w:rsidRPr="00504DF3">
              <w:t xml:space="preserve">  </w:t>
            </w:r>
            <w:r w:rsidR="004E2806" w:rsidRPr="00504DF3">
              <w:t>Executive summary of recommendations</w:t>
            </w:r>
            <w:r w:rsidR="004E2806" w:rsidRPr="00E001D3">
              <w:rPr>
                <w:noProof/>
                <w:webHidden/>
              </w:rPr>
              <w:tab/>
            </w:r>
            <w:r w:rsidR="004E2806" w:rsidRPr="00E001D3">
              <w:rPr>
                <w:noProof/>
                <w:webHidden/>
              </w:rPr>
              <w:fldChar w:fldCharType="begin"/>
            </w:r>
            <w:r w:rsidR="004E2806" w:rsidRPr="00E001D3">
              <w:rPr>
                <w:noProof/>
                <w:webHidden/>
              </w:rPr>
              <w:instrText xml:space="preserve"> PAGEREF _Toc500255838 \h </w:instrText>
            </w:r>
            <w:r w:rsidR="004E2806" w:rsidRPr="00E001D3">
              <w:rPr>
                <w:noProof/>
                <w:webHidden/>
              </w:rPr>
            </w:r>
            <w:r w:rsidR="004E2806" w:rsidRPr="00E001D3">
              <w:rPr>
                <w:noProof/>
                <w:webHidden/>
              </w:rPr>
              <w:fldChar w:fldCharType="separate"/>
            </w:r>
            <w:r w:rsidR="00632D22">
              <w:rPr>
                <w:noProof/>
                <w:webHidden/>
              </w:rPr>
              <w:t>4</w:t>
            </w:r>
            <w:r w:rsidR="004E2806" w:rsidRPr="00E001D3">
              <w:rPr>
                <w:noProof/>
                <w:webHidden/>
              </w:rPr>
              <w:fldChar w:fldCharType="end"/>
            </w:r>
          </w:hyperlink>
        </w:p>
        <w:p w14:paraId="7DCBBC83" w14:textId="4AEE1B2D" w:rsidR="004E2806" w:rsidRPr="00E001D3" w:rsidRDefault="00893C1F" w:rsidP="00E001D3">
          <w:pPr>
            <w:pStyle w:val="TOC1"/>
            <w:rPr>
              <w:noProof/>
            </w:rPr>
          </w:pPr>
          <w:hyperlink w:anchor="_Toc500255839" w:history="1">
            <w:r w:rsidR="004E2806" w:rsidRPr="00504DF3">
              <w:t xml:space="preserve">D.   </w:t>
            </w:r>
            <w:r w:rsidR="00CE400A" w:rsidRPr="00504DF3">
              <w:t xml:space="preserve">  </w:t>
            </w:r>
            <w:r w:rsidR="004E2806" w:rsidRPr="00504DF3">
              <w:t>Manifesto</w:t>
            </w:r>
            <w:r w:rsidR="009E1E67">
              <w:t xml:space="preserve"> priorities</w:t>
            </w:r>
            <w:r w:rsidR="004E2806" w:rsidRPr="00E001D3">
              <w:rPr>
                <w:noProof/>
                <w:webHidden/>
              </w:rPr>
              <w:tab/>
            </w:r>
          </w:hyperlink>
          <w:r w:rsidR="00420B69" w:rsidRPr="00E001D3">
            <w:rPr>
              <w:noProof/>
            </w:rPr>
            <w:t>7</w:t>
          </w:r>
        </w:p>
        <w:p w14:paraId="0C0BF00B" w14:textId="601FD60A" w:rsidR="004E2806" w:rsidRPr="00E001D3" w:rsidRDefault="007C6A21" w:rsidP="00E001D3">
          <w:pPr>
            <w:pStyle w:val="TOC2"/>
            <w:rPr>
              <w:noProof/>
              <w:lang w:val="en-GB"/>
            </w:rPr>
          </w:pPr>
          <w:hyperlink w:anchor="_Toc500255840" w:history="1">
            <w:r w:rsidR="004E2806" w:rsidRPr="00504DF3">
              <w:rPr>
                <w:lang w:val="en-GB"/>
              </w:rPr>
              <w:t xml:space="preserve">E.    </w:t>
            </w:r>
            <w:r w:rsidR="00CE400A" w:rsidRPr="00504DF3">
              <w:rPr>
                <w:lang w:val="en-GB"/>
              </w:rPr>
              <w:t xml:space="preserve"> </w:t>
            </w:r>
            <w:r w:rsidR="0021612E">
              <w:rPr>
                <w:lang w:val="en-GB"/>
              </w:rPr>
              <w:t xml:space="preserve"> </w:t>
            </w:r>
            <w:r w:rsidR="004E2806" w:rsidRPr="00504DF3">
              <w:rPr>
                <w:lang w:val="en-GB"/>
              </w:rPr>
              <w:t xml:space="preserve">Who </w:t>
            </w:r>
            <w:r w:rsidR="00C831C2">
              <w:rPr>
                <w:lang w:val="en-GB"/>
              </w:rPr>
              <w:t xml:space="preserve">we </w:t>
            </w:r>
            <w:r w:rsidR="004E2806" w:rsidRPr="00504DF3">
              <w:rPr>
                <w:lang w:val="en-GB"/>
              </w:rPr>
              <w:t>are</w:t>
            </w:r>
            <w:r w:rsidR="00E001D3" w:rsidRPr="00504DF3">
              <w:rPr>
                <w:lang w:val="en-GB"/>
              </w:rPr>
              <w:t>......................................................................................................................</w:t>
            </w:r>
            <w:r>
              <w:rPr>
                <w:lang w:val="en-GB"/>
              </w:rPr>
              <w:t>.</w:t>
            </w:r>
            <w:r w:rsidR="004E2806" w:rsidRPr="00504DF3">
              <w:rPr>
                <w:noProof/>
                <w:webHidden/>
                <w:lang w:val="en-GB"/>
              </w:rPr>
              <w:tab/>
            </w:r>
            <w:r w:rsidR="00E001D3" w:rsidRPr="00504DF3">
              <w:rPr>
                <w:noProof/>
                <w:webHidden/>
                <w:lang w:val="en-GB"/>
              </w:rPr>
              <w:t>………….</w:t>
            </w:r>
          </w:hyperlink>
          <w:r w:rsidR="00EC2DA7">
            <w:rPr>
              <w:noProof/>
              <w:lang w:val="en-GB"/>
            </w:rPr>
            <w:t>9</w:t>
          </w:r>
        </w:p>
        <w:p w14:paraId="4104929D" w14:textId="4A9443A4" w:rsidR="004E2806" w:rsidRPr="00E001D3" w:rsidRDefault="00893C1F" w:rsidP="00E001D3">
          <w:pPr>
            <w:pStyle w:val="TOC2"/>
            <w:rPr>
              <w:noProof/>
              <w:lang w:val="en-GB"/>
            </w:rPr>
          </w:pPr>
          <w:hyperlink w:anchor="_Toc500255841" w:history="1">
            <w:r w:rsidR="004E2806" w:rsidRPr="00504DF3">
              <w:rPr>
                <w:lang w:val="en-GB"/>
              </w:rPr>
              <w:t xml:space="preserve">F.    </w:t>
            </w:r>
            <w:r w:rsidR="00CE400A" w:rsidRPr="00504DF3">
              <w:rPr>
                <w:lang w:val="en-GB"/>
              </w:rPr>
              <w:t xml:space="preserve">  </w:t>
            </w:r>
            <w:r w:rsidR="004E2806" w:rsidRPr="00504DF3">
              <w:rPr>
                <w:lang w:val="en-GB"/>
              </w:rPr>
              <w:t>Methodology</w:t>
            </w:r>
            <w:r w:rsidR="004E2806" w:rsidRPr="00504DF3">
              <w:rPr>
                <w:noProof/>
                <w:webHidden/>
                <w:lang w:val="en-GB"/>
              </w:rPr>
              <w:tab/>
            </w:r>
            <w:r w:rsidR="00420B69" w:rsidRPr="00504DF3">
              <w:rPr>
                <w:noProof/>
                <w:webHidden/>
                <w:lang w:val="en-GB"/>
              </w:rPr>
              <w:t>9</w:t>
            </w:r>
          </w:hyperlink>
        </w:p>
        <w:p w14:paraId="677968D9" w14:textId="56E06619" w:rsidR="004E2806" w:rsidRPr="00E001D3" w:rsidRDefault="00893C1F" w:rsidP="00E001D3">
          <w:pPr>
            <w:pStyle w:val="TOC2"/>
            <w:rPr>
              <w:noProof/>
              <w:lang w:val="en-GB"/>
            </w:rPr>
          </w:pPr>
          <w:hyperlink w:anchor="_Toc500255842" w:history="1">
            <w:r w:rsidR="004E2806" w:rsidRPr="00504DF3">
              <w:rPr>
                <w:lang w:val="en-GB"/>
              </w:rPr>
              <w:t>G.     Aims and objectives</w:t>
            </w:r>
            <w:r w:rsidR="004E2806" w:rsidRPr="00504DF3">
              <w:rPr>
                <w:noProof/>
                <w:webHidden/>
                <w:lang w:val="en-GB"/>
              </w:rPr>
              <w:tab/>
            </w:r>
            <w:r w:rsidR="004E2806" w:rsidRPr="00504DF3">
              <w:rPr>
                <w:noProof/>
                <w:webHidden/>
                <w:lang w:val="en-GB"/>
              </w:rPr>
              <w:fldChar w:fldCharType="begin"/>
            </w:r>
            <w:r w:rsidR="004E2806" w:rsidRPr="00504DF3">
              <w:rPr>
                <w:noProof/>
                <w:webHidden/>
                <w:lang w:val="en-GB"/>
              </w:rPr>
              <w:instrText xml:space="preserve"> PAGEREF _Toc500255842 \h </w:instrText>
            </w:r>
            <w:r w:rsidR="004E2806" w:rsidRPr="00504DF3">
              <w:rPr>
                <w:noProof/>
                <w:webHidden/>
                <w:lang w:val="en-GB"/>
              </w:rPr>
            </w:r>
            <w:r w:rsidR="004E2806" w:rsidRPr="00504DF3">
              <w:rPr>
                <w:noProof/>
                <w:webHidden/>
                <w:lang w:val="en-GB"/>
              </w:rPr>
              <w:fldChar w:fldCharType="separate"/>
            </w:r>
            <w:r w:rsidR="00632D22">
              <w:rPr>
                <w:noProof/>
                <w:webHidden/>
                <w:lang w:val="en-GB"/>
              </w:rPr>
              <w:t>10</w:t>
            </w:r>
            <w:r w:rsidR="004E2806" w:rsidRPr="00504DF3">
              <w:rPr>
                <w:noProof/>
                <w:webHidden/>
                <w:lang w:val="en-GB"/>
              </w:rPr>
              <w:fldChar w:fldCharType="end"/>
            </w:r>
          </w:hyperlink>
        </w:p>
        <w:p w14:paraId="37B8488A" w14:textId="4063330C" w:rsidR="004E2806" w:rsidRPr="00E001D3" w:rsidRDefault="007C6A21" w:rsidP="00E001D3">
          <w:pPr>
            <w:pStyle w:val="TOC2"/>
            <w:rPr>
              <w:noProof/>
              <w:lang w:val="en-GB"/>
            </w:rPr>
          </w:pPr>
          <w:hyperlink w:anchor="_Toc500255843" w:history="1">
            <w:r w:rsidR="004E2806" w:rsidRPr="00504DF3">
              <w:rPr>
                <w:lang w:val="en-GB"/>
              </w:rPr>
              <w:t>H.     Definitions</w:t>
            </w:r>
            <w:r w:rsidR="004E2806" w:rsidRPr="00504DF3">
              <w:rPr>
                <w:noProof/>
                <w:webHidden/>
                <w:lang w:val="en-GB"/>
              </w:rPr>
              <w:tab/>
            </w:r>
            <w:r w:rsidR="004E2806" w:rsidRPr="00504DF3">
              <w:rPr>
                <w:noProof/>
                <w:webHidden/>
                <w:lang w:val="en-GB"/>
              </w:rPr>
              <w:fldChar w:fldCharType="begin"/>
            </w:r>
            <w:r w:rsidR="004E2806" w:rsidRPr="00504DF3">
              <w:rPr>
                <w:noProof/>
                <w:webHidden/>
                <w:lang w:val="en-GB"/>
              </w:rPr>
              <w:instrText xml:space="preserve"> PAGEREF _Toc500255843 \h </w:instrText>
            </w:r>
            <w:r w:rsidR="004E2806" w:rsidRPr="00504DF3">
              <w:rPr>
                <w:noProof/>
                <w:webHidden/>
                <w:lang w:val="en-GB"/>
              </w:rPr>
            </w:r>
            <w:r w:rsidR="004E2806" w:rsidRPr="00504DF3">
              <w:rPr>
                <w:noProof/>
                <w:webHidden/>
                <w:lang w:val="en-GB"/>
              </w:rPr>
              <w:fldChar w:fldCharType="separate"/>
            </w:r>
            <w:r w:rsidR="00632D22">
              <w:rPr>
                <w:noProof/>
                <w:webHidden/>
                <w:lang w:val="en-GB"/>
              </w:rPr>
              <w:t>11</w:t>
            </w:r>
            <w:r w:rsidR="004E2806" w:rsidRPr="00504DF3">
              <w:rPr>
                <w:noProof/>
                <w:webHidden/>
                <w:lang w:val="en-GB"/>
              </w:rPr>
              <w:fldChar w:fldCharType="end"/>
            </w:r>
          </w:hyperlink>
          <w:r w:rsidR="00EC2DA7">
            <w:rPr>
              <w:noProof/>
              <w:lang w:val="en-GB"/>
            </w:rPr>
            <w:t>1</w:t>
          </w:r>
        </w:p>
        <w:p w14:paraId="33C3ABB4" w14:textId="2BA26A1E" w:rsidR="004E2806" w:rsidRPr="00E001D3" w:rsidRDefault="00893C1F" w:rsidP="00E001D3">
          <w:pPr>
            <w:pStyle w:val="TOC2"/>
            <w:rPr>
              <w:noProof/>
              <w:lang w:val="en-GB"/>
            </w:rPr>
          </w:pPr>
          <w:hyperlink w:anchor="_Toc500255844" w:history="1">
            <w:r w:rsidR="004E2806" w:rsidRPr="00504DF3">
              <w:rPr>
                <w:lang w:val="en-GB"/>
              </w:rPr>
              <w:t>I.       Limitations</w:t>
            </w:r>
            <w:r w:rsidR="004E2806" w:rsidRPr="00504DF3">
              <w:rPr>
                <w:noProof/>
                <w:webHidden/>
                <w:lang w:val="en-GB"/>
              </w:rPr>
              <w:tab/>
            </w:r>
            <w:r w:rsidR="004E2806" w:rsidRPr="00504DF3">
              <w:rPr>
                <w:noProof/>
                <w:webHidden/>
                <w:lang w:val="en-GB"/>
              </w:rPr>
              <w:fldChar w:fldCharType="begin"/>
            </w:r>
            <w:r w:rsidR="004E2806" w:rsidRPr="00504DF3">
              <w:rPr>
                <w:noProof/>
                <w:webHidden/>
                <w:lang w:val="en-GB"/>
              </w:rPr>
              <w:instrText xml:space="preserve"> PAGEREF _Toc500255844 \h </w:instrText>
            </w:r>
            <w:r w:rsidR="004E2806" w:rsidRPr="00504DF3">
              <w:rPr>
                <w:noProof/>
                <w:webHidden/>
                <w:lang w:val="en-GB"/>
              </w:rPr>
            </w:r>
            <w:r w:rsidR="004E2806" w:rsidRPr="00504DF3">
              <w:rPr>
                <w:noProof/>
                <w:webHidden/>
                <w:lang w:val="en-GB"/>
              </w:rPr>
              <w:fldChar w:fldCharType="separate"/>
            </w:r>
            <w:r w:rsidR="00632D22">
              <w:rPr>
                <w:noProof/>
                <w:webHidden/>
                <w:lang w:val="en-GB"/>
              </w:rPr>
              <w:t>11</w:t>
            </w:r>
            <w:r w:rsidR="004E2806" w:rsidRPr="00504DF3">
              <w:rPr>
                <w:noProof/>
                <w:webHidden/>
                <w:lang w:val="en-GB"/>
              </w:rPr>
              <w:fldChar w:fldCharType="end"/>
            </w:r>
          </w:hyperlink>
        </w:p>
        <w:p w14:paraId="749EDC7F" w14:textId="43CEDC06" w:rsidR="004E2806" w:rsidRPr="00E001D3" w:rsidRDefault="00893C1F" w:rsidP="00E001D3">
          <w:pPr>
            <w:pStyle w:val="TOC2"/>
            <w:rPr>
              <w:noProof/>
              <w:lang w:val="en-GB"/>
            </w:rPr>
          </w:pPr>
          <w:hyperlink w:anchor="_Toc500255845" w:history="1">
            <w:r w:rsidR="004E2806" w:rsidRPr="00504DF3">
              <w:rPr>
                <w:lang w:val="en-GB"/>
              </w:rPr>
              <w:t xml:space="preserve">J.      </w:t>
            </w:r>
            <w:r w:rsidR="00CE400A" w:rsidRPr="00504DF3">
              <w:rPr>
                <w:lang w:val="en-GB"/>
              </w:rPr>
              <w:t xml:space="preserve"> </w:t>
            </w:r>
            <w:r w:rsidR="00C831C2">
              <w:rPr>
                <w:lang w:val="en-GB"/>
              </w:rPr>
              <w:t>A n</w:t>
            </w:r>
            <w:r w:rsidR="004E2806" w:rsidRPr="00504DF3">
              <w:rPr>
                <w:lang w:val="en-GB"/>
              </w:rPr>
              <w:t>ote on quotations</w:t>
            </w:r>
            <w:r w:rsidR="004E2806" w:rsidRPr="00504DF3">
              <w:rPr>
                <w:noProof/>
                <w:webHidden/>
                <w:lang w:val="en-GB"/>
              </w:rPr>
              <w:tab/>
            </w:r>
            <w:r w:rsidR="004E2806" w:rsidRPr="00504DF3">
              <w:rPr>
                <w:noProof/>
                <w:webHidden/>
                <w:lang w:val="en-GB"/>
              </w:rPr>
              <w:fldChar w:fldCharType="begin"/>
            </w:r>
            <w:r w:rsidR="004E2806" w:rsidRPr="00504DF3">
              <w:rPr>
                <w:noProof/>
                <w:webHidden/>
                <w:lang w:val="en-GB"/>
              </w:rPr>
              <w:instrText xml:space="preserve"> PAGEREF _Toc500255845 \h </w:instrText>
            </w:r>
            <w:r w:rsidR="004E2806" w:rsidRPr="00504DF3">
              <w:rPr>
                <w:noProof/>
                <w:webHidden/>
                <w:lang w:val="en-GB"/>
              </w:rPr>
            </w:r>
            <w:r w:rsidR="004E2806" w:rsidRPr="00504DF3">
              <w:rPr>
                <w:noProof/>
                <w:webHidden/>
                <w:lang w:val="en-GB"/>
              </w:rPr>
              <w:fldChar w:fldCharType="separate"/>
            </w:r>
            <w:r w:rsidR="00632D22">
              <w:rPr>
                <w:noProof/>
                <w:webHidden/>
                <w:lang w:val="en-GB"/>
              </w:rPr>
              <w:t>11</w:t>
            </w:r>
            <w:r w:rsidR="004E2806" w:rsidRPr="00504DF3">
              <w:rPr>
                <w:noProof/>
                <w:webHidden/>
                <w:lang w:val="en-GB"/>
              </w:rPr>
              <w:fldChar w:fldCharType="end"/>
            </w:r>
          </w:hyperlink>
        </w:p>
        <w:p w14:paraId="0D7DF89D" w14:textId="38AA1F0A" w:rsidR="004E2806" w:rsidRPr="00E001D3" w:rsidRDefault="007C6A21" w:rsidP="00E001D3">
          <w:pPr>
            <w:pStyle w:val="TOC1"/>
            <w:rPr>
              <w:noProof/>
            </w:rPr>
          </w:pPr>
          <w:hyperlink w:anchor="_Toc500255846" w:history="1">
            <w:r w:rsidR="004E2806" w:rsidRPr="00504DF3">
              <w:t>K.</w:t>
            </w:r>
            <w:r w:rsidR="004E2806" w:rsidRPr="00E001D3">
              <w:rPr>
                <w:noProof/>
              </w:rPr>
              <w:tab/>
            </w:r>
            <w:r w:rsidR="00CE400A">
              <w:rPr>
                <w:noProof/>
              </w:rPr>
              <w:t xml:space="preserve"> </w:t>
            </w:r>
            <w:r w:rsidR="00C831C2">
              <w:t>The p</w:t>
            </w:r>
            <w:r w:rsidR="004E2806" w:rsidRPr="00504DF3">
              <w:t>olitical context and report overview</w:t>
            </w:r>
            <w:r w:rsidR="004E2806" w:rsidRPr="00E001D3">
              <w:rPr>
                <w:noProof/>
                <w:webHidden/>
              </w:rPr>
              <w:tab/>
            </w:r>
            <w:r w:rsidR="004E2806" w:rsidRPr="00E001D3">
              <w:rPr>
                <w:noProof/>
                <w:webHidden/>
              </w:rPr>
              <w:fldChar w:fldCharType="begin"/>
            </w:r>
            <w:r w:rsidR="004E2806" w:rsidRPr="00E001D3">
              <w:rPr>
                <w:noProof/>
                <w:webHidden/>
              </w:rPr>
              <w:instrText xml:space="preserve"> PAGEREF _Toc500255846 \h </w:instrText>
            </w:r>
            <w:r w:rsidR="004E2806" w:rsidRPr="00E001D3">
              <w:rPr>
                <w:noProof/>
                <w:webHidden/>
              </w:rPr>
            </w:r>
            <w:r w:rsidR="004E2806" w:rsidRPr="00E001D3">
              <w:rPr>
                <w:noProof/>
                <w:webHidden/>
              </w:rPr>
              <w:fldChar w:fldCharType="separate"/>
            </w:r>
            <w:r w:rsidR="00632D22">
              <w:rPr>
                <w:noProof/>
                <w:webHidden/>
              </w:rPr>
              <w:t>12</w:t>
            </w:r>
            <w:r w:rsidR="004E2806" w:rsidRPr="00E001D3">
              <w:rPr>
                <w:noProof/>
                <w:webHidden/>
              </w:rPr>
              <w:fldChar w:fldCharType="end"/>
            </w:r>
          </w:hyperlink>
          <w:r w:rsidR="00EC2DA7">
            <w:rPr>
              <w:noProof/>
            </w:rPr>
            <w:t>2</w:t>
          </w:r>
        </w:p>
        <w:p w14:paraId="7A34A7D4" w14:textId="34FE6E02" w:rsidR="000D433F" w:rsidRPr="00E001D3" w:rsidRDefault="00893C1F" w:rsidP="00E001D3">
          <w:pPr>
            <w:pStyle w:val="TOC1"/>
            <w:rPr>
              <w:noProof/>
            </w:rPr>
          </w:pPr>
          <w:hyperlink w:anchor="_Toc500255847" w:history="1">
            <w:r w:rsidR="004E2806" w:rsidRPr="00504DF3">
              <w:t>L.</w:t>
            </w:r>
            <w:r w:rsidR="004E2806" w:rsidRPr="00E001D3">
              <w:rPr>
                <w:noProof/>
              </w:rPr>
              <w:tab/>
            </w:r>
            <w:r w:rsidR="00CE400A">
              <w:rPr>
                <w:noProof/>
              </w:rPr>
              <w:t xml:space="preserve"> </w:t>
            </w:r>
            <w:r w:rsidR="004E2806" w:rsidRPr="00504DF3">
              <w:t>Report findings</w:t>
            </w:r>
            <w:r w:rsidR="000D433F" w:rsidRPr="00504DF3">
              <w:t xml:space="preserve">, </w:t>
            </w:r>
            <w:r w:rsidR="004E2806" w:rsidRPr="00504DF3">
              <w:t>discussion</w:t>
            </w:r>
            <w:r w:rsidR="000D433F" w:rsidRPr="00504DF3">
              <w:t xml:space="preserve"> and recommendations</w:t>
            </w:r>
            <w:r w:rsidR="004E2806" w:rsidRPr="00E001D3">
              <w:rPr>
                <w:noProof/>
                <w:webHidden/>
              </w:rPr>
              <w:tab/>
            </w:r>
            <w:r w:rsidR="000D433F" w:rsidRPr="00E001D3">
              <w:rPr>
                <w:noProof/>
                <w:webHidden/>
              </w:rPr>
              <w:t>1</w:t>
            </w:r>
          </w:hyperlink>
          <w:r w:rsidR="00CE400A">
            <w:rPr>
              <w:noProof/>
            </w:rPr>
            <w:t>7</w:t>
          </w:r>
        </w:p>
        <w:p w14:paraId="78B433F2" w14:textId="133D50D4" w:rsidR="004E2806" w:rsidRDefault="00893C1F" w:rsidP="00E001D3">
          <w:pPr>
            <w:pStyle w:val="TOC1"/>
            <w:rPr>
              <w:noProof/>
            </w:rPr>
          </w:pPr>
          <w:hyperlink w:anchor="_Toc500255848" w:history="1">
            <w:r w:rsidR="004E2806" w:rsidRPr="00504DF3">
              <w:t xml:space="preserve">1. </w:t>
            </w:r>
            <w:r w:rsidR="00CE400A" w:rsidRPr="00504DF3">
              <w:t xml:space="preserve">  </w:t>
            </w:r>
            <w:r w:rsidR="00C831C2">
              <w:t>The need for p</w:t>
            </w:r>
            <w:r w:rsidR="004E2806" w:rsidRPr="00504DF3">
              <w:t>olitical leadership, focus and long</w:t>
            </w:r>
            <w:r w:rsidR="00C831C2">
              <w:t>-</w:t>
            </w:r>
            <w:r w:rsidR="004E2806" w:rsidRPr="00504DF3">
              <w:t>term resource</w:t>
            </w:r>
            <w:r w:rsidR="00C831C2">
              <w:t>s</w:t>
            </w:r>
            <w:r w:rsidR="004E2806">
              <w:rPr>
                <w:noProof/>
                <w:webHidden/>
              </w:rPr>
              <w:tab/>
            </w:r>
            <w:r w:rsidR="004E2806">
              <w:rPr>
                <w:noProof/>
                <w:webHidden/>
              </w:rPr>
              <w:fldChar w:fldCharType="begin"/>
            </w:r>
            <w:r w:rsidR="004E2806">
              <w:rPr>
                <w:noProof/>
                <w:webHidden/>
              </w:rPr>
              <w:instrText xml:space="preserve"> PAGEREF _Toc500255848 \h </w:instrText>
            </w:r>
            <w:r w:rsidR="004E2806">
              <w:rPr>
                <w:noProof/>
                <w:webHidden/>
              </w:rPr>
            </w:r>
            <w:r w:rsidR="004E2806">
              <w:rPr>
                <w:noProof/>
                <w:webHidden/>
              </w:rPr>
              <w:fldChar w:fldCharType="separate"/>
            </w:r>
            <w:r w:rsidR="00632D22">
              <w:rPr>
                <w:noProof/>
                <w:webHidden/>
              </w:rPr>
              <w:t>17</w:t>
            </w:r>
            <w:r w:rsidR="004E2806">
              <w:rPr>
                <w:noProof/>
                <w:webHidden/>
              </w:rPr>
              <w:fldChar w:fldCharType="end"/>
            </w:r>
          </w:hyperlink>
        </w:p>
        <w:p w14:paraId="3439D4DC" w14:textId="2225E8A3" w:rsidR="004E2806" w:rsidRDefault="00893C1F" w:rsidP="00E001D3">
          <w:pPr>
            <w:pStyle w:val="TOC2"/>
            <w:rPr>
              <w:noProof/>
              <w:lang w:val="en-GB"/>
            </w:rPr>
          </w:pPr>
          <w:hyperlink w:anchor="_Toc500255849" w:history="1">
            <w:r w:rsidR="004E2806" w:rsidRPr="00504DF3">
              <w:rPr>
                <w:lang w:val="en-GB"/>
              </w:rPr>
              <w:t xml:space="preserve">2.  </w:t>
            </w:r>
            <w:r w:rsidR="00CE400A" w:rsidRPr="00504DF3">
              <w:rPr>
                <w:lang w:val="en-GB"/>
              </w:rPr>
              <w:t xml:space="preserve"> </w:t>
            </w:r>
            <w:r w:rsidR="004E2806" w:rsidRPr="00504DF3">
              <w:rPr>
                <w:lang w:val="en-GB"/>
              </w:rPr>
              <w:t xml:space="preserve">Challenging multiple </w:t>
            </w:r>
            <w:r w:rsidR="00C831C2">
              <w:rPr>
                <w:lang w:val="en-GB"/>
              </w:rPr>
              <w:t xml:space="preserve">forms of </w:t>
            </w:r>
            <w:r w:rsidR="004E2806" w:rsidRPr="00504DF3">
              <w:rPr>
                <w:lang w:val="en-GB"/>
              </w:rPr>
              <w:t>marginalisation</w:t>
            </w:r>
            <w:r w:rsidR="004E2806" w:rsidRPr="00504DF3">
              <w:rPr>
                <w:noProof/>
                <w:webHidden/>
                <w:lang w:val="en-GB"/>
              </w:rPr>
              <w:tab/>
            </w:r>
          </w:hyperlink>
          <w:r w:rsidR="00832460">
            <w:rPr>
              <w:noProof/>
              <w:lang w:val="en-GB"/>
            </w:rPr>
            <w:t>19</w:t>
          </w:r>
        </w:p>
        <w:p w14:paraId="29A7BED6" w14:textId="5074C218" w:rsidR="004E2806" w:rsidRDefault="00893C1F" w:rsidP="00E001D3">
          <w:pPr>
            <w:pStyle w:val="TOC1"/>
            <w:rPr>
              <w:noProof/>
            </w:rPr>
          </w:pPr>
          <w:hyperlink w:anchor="_Toc500255850" w:history="1">
            <w:r w:rsidR="004E2806" w:rsidRPr="00504DF3">
              <w:t xml:space="preserve">3. </w:t>
            </w:r>
            <w:r w:rsidR="00CE400A" w:rsidRPr="00504DF3">
              <w:t xml:space="preserve">  </w:t>
            </w:r>
            <w:r w:rsidR="004E2806" w:rsidRPr="00504DF3">
              <w:t>Strengthening Black and Minority Ethnic Peer Support</w:t>
            </w:r>
            <w:r w:rsidR="004E2806">
              <w:rPr>
                <w:noProof/>
                <w:webHidden/>
              </w:rPr>
              <w:tab/>
            </w:r>
            <w:r w:rsidR="004E2806">
              <w:rPr>
                <w:noProof/>
                <w:webHidden/>
              </w:rPr>
              <w:fldChar w:fldCharType="begin"/>
            </w:r>
            <w:r w:rsidR="004E2806">
              <w:rPr>
                <w:noProof/>
                <w:webHidden/>
              </w:rPr>
              <w:instrText xml:space="preserve"> PAGEREF _Toc500255850 \h </w:instrText>
            </w:r>
            <w:r w:rsidR="004E2806">
              <w:rPr>
                <w:noProof/>
                <w:webHidden/>
              </w:rPr>
            </w:r>
            <w:r w:rsidR="004E2806">
              <w:rPr>
                <w:noProof/>
                <w:webHidden/>
              </w:rPr>
              <w:fldChar w:fldCharType="separate"/>
            </w:r>
            <w:r w:rsidR="00632D22">
              <w:rPr>
                <w:noProof/>
                <w:webHidden/>
              </w:rPr>
              <w:t>22</w:t>
            </w:r>
            <w:r w:rsidR="004E2806">
              <w:rPr>
                <w:noProof/>
                <w:webHidden/>
              </w:rPr>
              <w:fldChar w:fldCharType="end"/>
            </w:r>
          </w:hyperlink>
        </w:p>
        <w:p w14:paraId="2350D316" w14:textId="7E277908" w:rsidR="004E2806" w:rsidRDefault="00893C1F" w:rsidP="00E001D3">
          <w:pPr>
            <w:pStyle w:val="TOC1"/>
            <w:rPr>
              <w:noProof/>
            </w:rPr>
          </w:pPr>
          <w:hyperlink w:anchor="_Toc500255851" w:history="1">
            <w:r w:rsidR="004E2806" w:rsidRPr="00504DF3">
              <w:t>4.   Reforming mental health services</w:t>
            </w:r>
            <w:r w:rsidR="004E2806">
              <w:rPr>
                <w:noProof/>
                <w:webHidden/>
              </w:rPr>
              <w:tab/>
            </w:r>
            <w:r w:rsidR="004E2806">
              <w:rPr>
                <w:noProof/>
                <w:webHidden/>
              </w:rPr>
              <w:fldChar w:fldCharType="begin"/>
            </w:r>
            <w:r w:rsidR="004E2806">
              <w:rPr>
                <w:noProof/>
                <w:webHidden/>
              </w:rPr>
              <w:instrText xml:space="preserve"> PAGEREF _Toc500255851 \h </w:instrText>
            </w:r>
            <w:r w:rsidR="004E2806">
              <w:rPr>
                <w:noProof/>
                <w:webHidden/>
              </w:rPr>
            </w:r>
            <w:r w:rsidR="004E2806">
              <w:rPr>
                <w:noProof/>
                <w:webHidden/>
              </w:rPr>
              <w:fldChar w:fldCharType="separate"/>
            </w:r>
            <w:r w:rsidR="00632D22">
              <w:rPr>
                <w:noProof/>
                <w:webHidden/>
              </w:rPr>
              <w:t>24</w:t>
            </w:r>
            <w:r w:rsidR="004E2806">
              <w:rPr>
                <w:noProof/>
                <w:webHidden/>
              </w:rPr>
              <w:fldChar w:fldCharType="end"/>
            </w:r>
          </w:hyperlink>
        </w:p>
        <w:p w14:paraId="6EBEC76F" w14:textId="717587A4" w:rsidR="004E2806" w:rsidRDefault="00893C1F" w:rsidP="00E001D3">
          <w:pPr>
            <w:pStyle w:val="TOC1"/>
            <w:rPr>
              <w:noProof/>
            </w:rPr>
          </w:pPr>
          <w:hyperlink w:anchor="_Toc500255852" w:history="1">
            <w:r w:rsidR="004E2806" w:rsidRPr="00504DF3">
              <w:t xml:space="preserve">5. </w:t>
            </w:r>
            <w:r w:rsidR="00CE400A" w:rsidRPr="00504DF3">
              <w:t xml:space="preserve">  </w:t>
            </w:r>
            <w:r w:rsidR="004E2806" w:rsidRPr="00504DF3">
              <w:t>Strengthening the BME voluntary sector</w:t>
            </w:r>
            <w:r w:rsidR="004E2806">
              <w:rPr>
                <w:noProof/>
                <w:webHidden/>
              </w:rPr>
              <w:tab/>
            </w:r>
          </w:hyperlink>
          <w:r w:rsidR="00CE400A">
            <w:rPr>
              <w:noProof/>
            </w:rPr>
            <w:t>2</w:t>
          </w:r>
          <w:r w:rsidR="00EC2DA7">
            <w:rPr>
              <w:noProof/>
            </w:rPr>
            <w:t>7</w:t>
          </w:r>
        </w:p>
        <w:p w14:paraId="27F5E25D" w14:textId="44E18395" w:rsidR="004E2806" w:rsidRDefault="007C6A21" w:rsidP="00E001D3">
          <w:pPr>
            <w:pStyle w:val="TOC1"/>
            <w:rPr>
              <w:noProof/>
            </w:rPr>
          </w:pPr>
          <w:hyperlink w:anchor="_Toc500255853" w:history="1">
            <w:r w:rsidR="004E2806" w:rsidRPr="00504DF3">
              <w:t xml:space="preserve">6. </w:t>
            </w:r>
            <w:r w:rsidR="00CE400A" w:rsidRPr="00504DF3">
              <w:t xml:space="preserve">  </w:t>
            </w:r>
            <w:r w:rsidR="004E2806" w:rsidRPr="00504DF3">
              <w:t xml:space="preserve">Creating a fairer and </w:t>
            </w:r>
            <w:r w:rsidR="002044D7">
              <w:t>more accessible</w:t>
            </w:r>
            <w:r w:rsidR="004E2806" w:rsidRPr="00504DF3">
              <w:t xml:space="preserve"> benefits system</w:t>
            </w:r>
            <w:r w:rsidR="004E2806">
              <w:rPr>
                <w:noProof/>
                <w:webHidden/>
              </w:rPr>
              <w:tab/>
            </w:r>
            <w:r w:rsidR="00CE400A">
              <w:rPr>
                <w:noProof/>
                <w:webHidden/>
              </w:rPr>
              <w:t>2</w:t>
            </w:r>
          </w:hyperlink>
          <w:r w:rsidR="00EC2DA7">
            <w:rPr>
              <w:noProof/>
            </w:rPr>
            <w:t>8</w:t>
          </w:r>
        </w:p>
        <w:p w14:paraId="7A360AAC" w14:textId="6F7B14B3" w:rsidR="00E228B0" w:rsidRDefault="00893C1F" w:rsidP="00CE400A">
          <w:pPr>
            <w:pStyle w:val="TOC1"/>
            <w:rPr>
              <w:noProof/>
            </w:rPr>
          </w:pPr>
          <w:hyperlink w:anchor="_Toc500255854" w:history="1">
            <w:r w:rsidR="004E2806" w:rsidRPr="00504DF3">
              <w:t xml:space="preserve">7. </w:t>
            </w:r>
            <w:r w:rsidR="00CE400A" w:rsidRPr="00504DF3">
              <w:t xml:space="preserve">  </w:t>
            </w:r>
            <w:r w:rsidR="004E2806" w:rsidRPr="00504DF3">
              <w:t xml:space="preserve">Creating fairer employment practices and a national strategy </w:t>
            </w:r>
            <w:r w:rsidR="00F92FBD">
              <w:t>on rac</w:t>
            </w:r>
            <w:r w:rsidR="002E656D">
              <w:t xml:space="preserve">ial inequalities in </w:t>
            </w:r>
            <w:r w:rsidR="00F92FBD">
              <w:t>employment</w:t>
            </w:r>
            <w:r w:rsidR="002E656D">
              <w:t>..</w:t>
            </w:r>
          </w:hyperlink>
          <w:r w:rsidR="00941E83">
            <w:rPr>
              <w:noProof/>
            </w:rPr>
            <w:t>29</w:t>
          </w:r>
        </w:p>
        <w:p w14:paraId="720BD4E6" w14:textId="47FD03DB" w:rsidR="004E2806" w:rsidRDefault="00E228B0" w:rsidP="00CE400A">
          <w:pPr>
            <w:pStyle w:val="TOC1"/>
            <w:rPr>
              <w:noProof/>
            </w:rPr>
          </w:pPr>
          <w:r>
            <w:rPr>
              <w:noProof/>
            </w:rPr>
            <w:t xml:space="preserve">8.   </w:t>
          </w:r>
          <w:r w:rsidRPr="00E228B0">
            <w:rPr>
              <w:noProof/>
            </w:rPr>
            <w:t>Ensuring that everyone has safe and adequate housing</w:t>
          </w:r>
          <w:r>
            <w:rPr>
              <w:noProof/>
            </w:rPr>
            <w:t>……………………………………………………………………3</w:t>
          </w:r>
          <w:r w:rsidR="00941E83">
            <w:rPr>
              <w:noProof/>
            </w:rPr>
            <w:t>0</w:t>
          </w:r>
        </w:p>
        <w:p w14:paraId="7A07D169" w14:textId="1A81BF47" w:rsidR="004E2806" w:rsidRDefault="007C6A21" w:rsidP="00E001D3">
          <w:pPr>
            <w:pStyle w:val="TOC1"/>
            <w:rPr>
              <w:noProof/>
            </w:rPr>
          </w:pPr>
          <w:hyperlink w:anchor="_Toc500255856" w:history="1">
            <w:r w:rsidR="004E2806" w:rsidRPr="00504DF3">
              <w:t xml:space="preserve">9. </w:t>
            </w:r>
            <w:r w:rsidR="00CE400A" w:rsidRPr="00504DF3">
              <w:t xml:space="preserve">  </w:t>
            </w:r>
            <w:r w:rsidR="004E2806" w:rsidRPr="00504DF3">
              <w:t>Improv</w:t>
            </w:r>
            <w:r w:rsidR="00C831C2">
              <w:t>ing</w:t>
            </w:r>
            <w:r w:rsidR="004E2806" w:rsidRPr="00504DF3">
              <w:t xml:space="preserve"> support for children and young people</w:t>
            </w:r>
            <w:r w:rsidR="004E2806">
              <w:rPr>
                <w:noProof/>
                <w:webHidden/>
              </w:rPr>
              <w:tab/>
            </w:r>
            <w:r w:rsidR="000737B9">
              <w:rPr>
                <w:noProof/>
                <w:webHidden/>
              </w:rPr>
              <w:t>3</w:t>
            </w:r>
          </w:hyperlink>
          <w:r w:rsidR="00EC2DA7">
            <w:rPr>
              <w:noProof/>
            </w:rPr>
            <w:t>2</w:t>
          </w:r>
        </w:p>
        <w:p w14:paraId="18F99C89" w14:textId="7E93B997" w:rsidR="004E2806" w:rsidRDefault="00893C1F" w:rsidP="00E001D3">
          <w:pPr>
            <w:pStyle w:val="TOC1"/>
            <w:rPr>
              <w:noProof/>
            </w:rPr>
          </w:pPr>
          <w:hyperlink w:anchor="_Toc500255858" w:history="1">
            <w:r w:rsidR="004E2806" w:rsidRPr="00504DF3">
              <w:t xml:space="preserve">11. </w:t>
            </w:r>
            <w:r w:rsidR="00CE400A" w:rsidRPr="00504DF3">
              <w:t xml:space="preserve"> </w:t>
            </w:r>
            <w:r w:rsidR="004E2806" w:rsidRPr="00504DF3">
              <w:t>Creating a fairer criminal justice system we can all trust in</w:t>
            </w:r>
            <w:r w:rsidR="004E2806">
              <w:rPr>
                <w:noProof/>
                <w:webHidden/>
              </w:rPr>
              <w:tab/>
            </w:r>
          </w:hyperlink>
          <w:r w:rsidR="00CE400A">
            <w:rPr>
              <w:noProof/>
            </w:rPr>
            <w:t>3</w:t>
          </w:r>
          <w:r w:rsidR="00EC2DA7">
            <w:rPr>
              <w:noProof/>
            </w:rPr>
            <w:t>5</w:t>
          </w:r>
        </w:p>
        <w:p w14:paraId="3AF7031F" w14:textId="0443DBE8" w:rsidR="004E2806" w:rsidRDefault="00893C1F" w:rsidP="00E001D3">
          <w:pPr>
            <w:pStyle w:val="TOC1"/>
            <w:rPr>
              <w:noProof/>
            </w:rPr>
          </w:pPr>
          <w:hyperlink w:anchor="_Toc500255859" w:history="1">
            <w:r w:rsidR="004E2806" w:rsidRPr="00504DF3">
              <w:t xml:space="preserve">12. </w:t>
            </w:r>
            <w:r w:rsidR="00CE400A" w:rsidRPr="00504DF3">
              <w:t xml:space="preserve"> </w:t>
            </w:r>
            <w:r w:rsidR="004E2806" w:rsidRPr="00504DF3">
              <w:t xml:space="preserve">Tackling physical ill health </w:t>
            </w:r>
            <w:r w:rsidR="00F44C67">
              <w:t>alongside</w:t>
            </w:r>
            <w:r w:rsidR="004E2806" w:rsidRPr="00504DF3">
              <w:t xml:space="preserve"> with mental distress</w:t>
            </w:r>
            <w:r w:rsidR="004E2806">
              <w:rPr>
                <w:noProof/>
                <w:webHidden/>
              </w:rPr>
              <w:tab/>
            </w:r>
          </w:hyperlink>
          <w:r w:rsidR="00CE400A">
            <w:rPr>
              <w:noProof/>
            </w:rPr>
            <w:t>3</w:t>
          </w:r>
          <w:r w:rsidR="00EC2DA7">
            <w:rPr>
              <w:noProof/>
            </w:rPr>
            <w:t>7</w:t>
          </w:r>
        </w:p>
        <w:p w14:paraId="313F7D73" w14:textId="3A58051C" w:rsidR="004E2806" w:rsidRDefault="00893C1F" w:rsidP="00E001D3">
          <w:pPr>
            <w:pStyle w:val="TOC1"/>
            <w:rPr>
              <w:noProof/>
            </w:rPr>
          </w:pPr>
          <w:hyperlink w:anchor="_Toc500255860" w:history="1">
            <w:r w:rsidR="004E2806" w:rsidRPr="00504DF3">
              <w:t xml:space="preserve">13. </w:t>
            </w:r>
            <w:r w:rsidR="00CE400A" w:rsidRPr="00504DF3">
              <w:t xml:space="preserve"> </w:t>
            </w:r>
            <w:r w:rsidR="004E2806" w:rsidRPr="00504DF3">
              <w:t>Developing more meaningful service user involvement and power</w:t>
            </w:r>
            <w:r w:rsidR="00C831C2">
              <w:t>-</w:t>
            </w:r>
            <w:r w:rsidR="004E2806" w:rsidRPr="00504DF3">
              <w:t xml:space="preserve">sharing </w:t>
            </w:r>
            <w:r w:rsidR="004E2806">
              <w:rPr>
                <w:noProof/>
                <w:webHidden/>
              </w:rPr>
              <w:tab/>
            </w:r>
          </w:hyperlink>
          <w:r w:rsidR="00CE400A">
            <w:rPr>
              <w:noProof/>
            </w:rPr>
            <w:t>3</w:t>
          </w:r>
          <w:r w:rsidR="00EC2DA7">
            <w:rPr>
              <w:noProof/>
            </w:rPr>
            <w:t>9</w:t>
          </w:r>
        </w:p>
        <w:p w14:paraId="6BBC7FAA" w14:textId="5DC8D4FE" w:rsidR="004E2806" w:rsidRDefault="00893C1F" w:rsidP="00E001D3">
          <w:pPr>
            <w:pStyle w:val="TOC1"/>
            <w:rPr>
              <w:noProof/>
            </w:rPr>
          </w:pPr>
          <w:hyperlink w:anchor="_Toc500255861" w:history="1">
            <w:r w:rsidR="00CE400A" w:rsidRPr="00504DF3">
              <w:t>14</w:t>
            </w:r>
            <w:r w:rsidR="004E2806" w:rsidRPr="00504DF3">
              <w:t xml:space="preserve">.  </w:t>
            </w:r>
            <w:r w:rsidR="00C831C2">
              <w:t xml:space="preserve">Supporting our </w:t>
            </w:r>
            <w:r w:rsidR="00873382">
              <w:t xml:space="preserve">production of knowledge </w:t>
            </w:r>
            <w:r w:rsidR="004E2806" w:rsidRPr="00504DF3">
              <w:t>and research</w:t>
            </w:r>
            <w:r w:rsidR="004E2806">
              <w:rPr>
                <w:noProof/>
                <w:webHidden/>
              </w:rPr>
              <w:tab/>
            </w:r>
          </w:hyperlink>
          <w:r w:rsidR="00CE400A">
            <w:rPr>
              <w:noProof/>
            </w:rPr>
            <w:t>4</w:t>
          </w:r>
          <w:r w:rsidR="00EC2DA7">
            <w:rPr>
              <w:noProof/>
            </w:rPr>
            <w:t>2</w:t>
          </w:r>
        </w:p>
        <w:p w14:paraId="397A8343" w14:textId="7C9FFB99" w:rsidR="004E2806" w:rsidRDefault="00CE400A" w:rsidP="00571860">
          <w:pPr>
            <w:ind w:right="-472"/>
            <w:rPr>
              <w:noProof/>
            </w:rPr>
          </w:pPr>
          <w:r>
            <w:rPr>
              <w:noProof/>
            </w:rPr>
            <w:t>M</w:t>
          </w:r>
          <w:r w:rsidR="004E2806">
            <w:rPr>
              <w:noProof/>
            </w:rPr>
            <w:t xml:space="preserve">. </w:t>
          </w:r>
          <w:r>
            <w:rPr>
              <w:noProof/>
            </w:rPr>
            <w:t xml:space="preserve">       </w:t>
          </w:r>
          <w:r w:rsidR="004E2806">
            <w:rPr>
              <w:noProof/>
            </w:rPr>
            <w:t xml:space="preserve">Endnotes </w:t>
          </w:r>
          <w:r w:rsidR="005E3B07">
            <w:rPr>
              <w:noProof/>
            </w:rPr>
            <w:t>…</w:t>
          </w:r>
          <w:r>
            <w:rPr>
              <w:noProof/>
            </w:rPr>
            <w:t>……….. ………………………………………………………………………………………………………………………4</w:t>
          </w:r>
          <w:r w:rsidR="00EC2DA7">
            <w:rPr>
              <w:noProof/>
            </w:rPr>
            <w:t>4</w:t>
          </w:r>
        </w:p>
        <w:p w14:paraId="3BC80801" w14:textId="26E2EEAB" w:rsidR="000D433F" w:rsidRPr="00504DF3" w:rsidRDefault="00CE400A" w:rsidP="00A30131">
          <w:pPr>
            <w:pStyle w:val="Heading1"/>
            <w:rPr>
              <w:rFonts w:asciiTheme="minorHAnsi" w:eastAsiaTheme="minorEastAsia" w:hAnsiTheme="minorHAnsi" w:cstheme="minorBidi"/>
              <w:noProof/>
              <w:color w:val="auto"/>
              <w:sz w:val="22"/>
              <w:szCs w:val="22"/>
            </w:rPr>
          </w:pPr>
          <w:r w:rsidRPr="00504DF3">
            <w:rPr>
              <w:rFonts w:asciiTheme="minorHAnsi" w:eastAsiaTheme="minorEastAsia" w:hAnsiTheme="minorHAnsi" w:cstheme="minorBidi"/>
              <w:noProof/>
              <w:color w:val="auto"/>
              <w:sz w:val="22"/>
              <w:szCs w:val="22"/>
            </w:rPr>
            <w:t>N</w:t>
          </w:r>
          <w:r w:rsidR="004E2806" w:rsidRPr="00504DF3">
            <w:rPr>
              <w:rFonts w:asciiTheme="minorHAnsi" w:eastAsiaTheme="minorEastAsia" w:hAnsiTheme="minorHAnsi" w:cstheme="minorBidi"/>
              <w:noProof/>
              <w:color w:val="auto"/>
              <w:sz w:val="22"/>
              <w:szCs w:val="22"/>
            </w:rPr>
            <w:t xml:space="preserve">. </w:t>
          </w:r>
          <w:r w:rsidRPr="00504DF3">
            <w:rPr>
              <w:rFonts w:asciiTheme="minorHAnsi" w:eastAsiaTheme="minorEastAsia" w:hAnsiTheme="minorHAnsi" w:cstheme="minorBidi"/>
              <w:noProof/>
              <w:color w:val="auto"/>
              <w:sz w:val="22"/>
              <w:szCs w:val="22"/>
            </w:rPr>
            <w:t xml:space="preserve">        </w:t>
          </w:r>
          <w:r w:rsidR="004E2806" w:rsidRPr="00504DF3">
            <w:rPr>
              <w:rFonts w:asciiTheme="minorHAnsi" w:eastAsiaTheme="minorEastAsia" w:hAnsiTheme="minorHAnsi" w:cstheme="minorBidi"/>
              <w:noProof/>
              <w:color w:val="auto"/>
              <w:sz w:val="22"/>
              <w:szCs w:val="22"/>
            </w:rPr>
            <w:t>Bibliography</w:t>
          </w:r>
          <w:r w:rsidRPr="00504DF3">
            <w:rPr>
              <w:rFonts w:asciiTheme="minorHAnsi" w:eastAsiaTheme="minorEastAsia" w:hAnsiTheme="minorHAnsi" w:cstheme="minorBidi"/>
              <w:noProof/>
              <w:color w:val="auto"/>
              <w:sz w:val="22"/>
              <w:szCs w:val="22"/>
            </w:rPr>
            <w:t>…………………………………………………………………………………………………………………………...</w:t>
          </w:r>
          <w:r w:rsidR="00EC2DA7">
            <w:rPr>
              <w:rFonts w:asciiTheme="minorHAnsi" w:eastAsiaTheme="minorEastAsia" w:hAnsiTheme="minorHAnsi" w:cstheme="minorBidi"/>
              <w:noProof/>
              <w:color w:val="auto"/>
              <w:sz w:val="22"/>
              <w:szCs w:val="22"/>
            </w:rPr>
            <w:t>46</w:t>
          </w:r>
          <w:r w:rsidR="004E2806" w:rsidRPr="00504DF3">
            <w:rPr>
              <w:noProof/>
            </w:rPr>
            <w:fldChar w:fldCharType="end"/>
          </w:r>
        </w:p>
      </w:sdtContent>
    </w:sdt>
    <w:bookmarkStart w:id="1" w:name="_Toc500255835" w:displacedByCustomXml="prev"/>
    <w:p w14:paraId="2AD5E0C9" w14:textId="77777777" w:rsidR="00E001D3" w:rsidRDefault="00E001D3" w:rsidP="00E001D3"/>
    <w:p w14:paraId="3CB509C2" w14:textId="77777777" w:rsidR="00E001D3" w:rsidRDefault="00E001D3" w:rsidP="00E001D3"/>
    <w:p w14:paraId="08442BC6" w14:textId="77777777" w:rsidR="00E001D3" w:rsidRPr="00E001D3" w:rsidRDefault="00E001D3" w:rsidP="00E001D3"/>
    <w:p w14:paraId="705E3846" w14:textId="7D5DA6B2" w:rsidR="005F2242" w:rsidRDefault="00A30131" w:rsidP="00A30131">
      <w:pPr>
        <w:pStyle w:val="Heading1"/>
      </w:pPr>
      <w:r>
        <w:lastRenderedPageBreak/>
        <w:t>D</w:t>
      </w:r>
      <w:r w:rsidR="005F2242" w:rsidRPr="005F2242">
        <w:t>edication</w:t>
      </w:r>
      <w:bookmarkEnd w:id="1"/>
    </w:p>
    <w:p w14:paraId="78250937" w14:textId="77777777" w:rsidR="00FB6BAA" w:rsidRPr="00CE400A" w:rsidRDefault="00FB6BAA" w:rsidP="00FB6BAA">
      <w:pPr>
        <w:rPr>
          <w:sz w:val="16"/>
          <w:szCs w:val="16"/>
        </w:rPr>
      </w:pPr>
    </w:p>
    <w:p w14:paraId="69A1B795" w14:textId="11D6FFAF" w:rsidR="005F2242" w:rsidRPr="005F2242" w:rsidRDefault="007C6A21" w:rsidP="005F2242">
      <w:r>
        <w:t>A Call for Social Justice</w:t>
      </w:r>
      <w:r w:rsidR="005F2242" w:rsidRPr="005F2242">
        <w:t xml:space="preserve"> </w:t>
      </w:r>
      <w:r w:rsidR="00CC38E8">
        <w:t>is</w:t>
      </w:r>
      <w:r w:rsidR="005F2242" w:rsidRPr="005F2242">
        <w:t xml:space="preserve"> respectfully dedicated to Robert Dellar and Patricia Chambers, two mental health service users who campaigned tirelessly for social justice. T</w:t>
      </w:r>
      <w:r w:rsidR="005103D9">
        <w:t>ragically</w:t>
      </w:r>
      <w:r w:rsidR="0058294E">
        <w:t>,</w:t>
      </w:r>
      <w:r w:rsidR="005103D9">
        <w:t xml:space="preserve"> t</w:t>
      </w:r>
      <w:r w:rsidR="005F2242" w:rsidRPr="005F2242">
        <w:t>he</w:t>
      </w:r>
      <w:r w:rsidR="00031AAA">
        <w:t>ir lives were cut short</w:t>
      </w:r>
      <w:r w:rsidR="005F2242" w:rsidRPr="005F2242">
        <w:t xml:space="preserve"> during the</w:t>
      </w:r>
      <w:r w:rsidR="005F2242">
        <w:t xml:space="preserve"> writing of this Manifesto</w:t>
      </w:r>
      <w:r w:rsidR="005C4558">
        <w:t xml:space="preserve">. </w:t>
      </w:r>
      <w:r w:rsidR="005504D8">
        <w:t>The world needs such people m</w:t>
      </w:r>
      <w:r w:rsidR="005F2242" w:rsidRPr="005F2242">
        <w:t>ore than ever</w:t>
      </w:r>
      <w:r w:rsidR="005504D8">
        <w:t>, and t</w:t>
      </w:r>
      <w:r w:rsidR="00F61AAC">
        <w:t xml:space="preserve">hey continue to be an inspiration to us. </w:t>
      </w:r>
    </w:p>
    <w:p w14:paraId="1235C4A8" w14:textId="3D98AC12" w:rsidR="005F2242" w:rsidRPr="005F2242" w:rsidRDefault="005F2242" w:rsidP="003C09A8">
      <w:r w:rsidRPr="005F2242">
        <w:t xml:space="preserve">Robert was a </w:t>
      </w:r>
      <w:r w:rsidR="002F53DA">
        <w:t>key</w:t>
      </w:r>
      <w:r w:rsidRPr="005F2242">
        <w:t xml:space="preserve"> figure in the formation of the internationally influential Mad Pride</w:t>
      </w:r>
      <w:r w:rsidR="005C4558">
        <w:t xml:space="preserve">, which </w:t>
      </w:r>
      <w:r w:rsidR="00546FB8">
        <w:t xml:space="preserve">helped </w:t>
      </w:r>
      <w:r w:rsidR="005C4558">
        <w:t xml:space="preserve">galvanise </w:t>
      </w:r>
      <w:r w:rsidR="00031AAA">
        <w:t>us</w:t>
      </w:r>
      <w:r w:rsidR="005C4558">
        <w:t xml:space="preserve"> to </w:t>
      </w:r>
      <w:r w:rsidR="007C6A21">
        <w:t xml:space="preserve">realise </w:t>
      </w:r>
      <w:r w:rsidR="005504D8">
        <w:t xml:space="preserve">that </w:t>
      </w:r>
      <w:r w:rsidR="007C6A21">
        <w:t xml:space="preserve">we have the power to reclaim and redefine our experiences of madness in a way that makes sense to us, rather than </w:t>
      </w:r>
      <w:r w:rsidR="00031AAA">
        <w:t xml:space="preserve">having to </w:t>
      </w:r>
      <w:r w:rsidR="007C6A21">
        <w:t>accept the labels th</w:t>
      </w:r>
      <w:r w:rsidR="005C4558">
        <w:t>e</w:t>
      </w:r>
      <w:r w:rsidR="007C6A21">
        <w:t xml:space="preserve"> mental health system attempts to impose on us. For a time, Robert sat in the same office as the author of this document, offering </w:t>
      </w:r>
      <w:r w:rsidR="00403AFB">
        <w:t xml:space="preserve">him </w:t>
      </w:r>
      <w:r w:rsidR="007C6A21">
        <w:t xml:space="preserve">his </w:t>
      </w:r>
      <w:r w:rsidRPr="005F2242">
        <w:t>unstinting support</w:t>
      </w:r>
      <w:r w:rsidR="0086558A">
        <w:t>,</w:t>
      </w:r>
      <w:r w:rsidR="00F61AAC">
        <w:t xml:space="preserve"> </w:t>
      </w:r>
      <w:r w:rsidR="0058294E">
        <w:t xml:space="preserve">as did </w:t>
      </w:r>
      <w:r w:rsidRPr="005F2242">
        <w:t xml:space="preserve">Jeremy Dawes and others at </w:t>
      </w:r>
      <w:r w:rsidR="0058294E">
        <w:t xml:space="preserve">the </w:t>
      </w:r>
      <w:r w:rsidRPr="005F2242">
        <w:t xml:space="preserve">mental health service user campaign group Southwark Association for Mental Health.  </w:t>
      </w:r>
    </w:p>
    <w:p w14:paraId="33C62A63" w14:textId="42721D7F" w:rsidR="005F2242" w:rsidRPr="00CE400A" w:rsidRDefault="005F2242" w:rsidP="005F2242">
      <w:pPr>
        <w:rPr>
          <w:sz w:val="40"/>
          <w:szCs w:val="40"/>
        </w:rPr>
      </w:pPr>
      <w:r w:rsidRPr="005F2242">
        <w:t xml:space="preserve">Patricia was one of us </w:t>
      </w:r>
      <w:r w:rsidR="00C466D5">
        <w:t>–</w:t>
      </w:r>
      <w:r w:rsidRPr="005F2242">
        <w:t xml:space="preserve"> a B</w:t>
      </w:r>
      <w:r w:rsidR="00403AFB">
        <w:t xml:space="preserve">lack and </w:t>
      </w:r>
      <w:r w:rsidRPr="005F2242">
        <w:t>M</w:t>
      </w:r>
      <w:r w:rsidR="00403AFB">
        <w:t xml:space="preserve">inority </w:t>
      </w:r>
      <w:r w:rsidRPr="005F2242">
        <w:t>E</w:t>
      </w:r>
      <w:r w:rsidR="00403AFB">
        <w:t>thnic</w:t>
      </w:r>
      <w:r w:rsidRPr="005F2242">
        <w:t xml:space="preserve"> mental health service user</w:t>
      </w:r>
      <w:r w:rsidR="00403AFB">
        <w:t>,</w:t>
      </w:r>
      <w:r w:rsidRPr="005F2242">
        <w:t xml:space="preserve"> </w:t>
      </w:r>
      <w:r w:rsidR="0021612E">
        <w:t xml:space="preserve">who was </w:t>
      </w:r>
      <w:r w:rsidR="001531FC">
        <w:t xml:space="preserve">known for her </w:t>
      </w:r>
      <w:r w:rsidRPr="005F2242">
        <w:t>smile</w:t>
      </w:r>
      <w:r w:rsidR="001531FC">
        <w:t xml:space="preserve"> and</w:t>
      </w:r>
      <w:r w:rsidR="00B60312">
        <w:t xml:space="preserve"> </w:t>
      </w:r>
      <w:r w:rsidRPr="005F2242">
        <w:t>passion for social justic</w:t>
      </w:r>
      <w:r w:rsidR="00E96B6A">
        <w:t>e</w:t>
      </w:r>
      <w:r w:rsidR="0021612E">
        <w:t xml:space="preserve">. Her words of </w:t>
      </w:r>
      <w:r w:rsidRPr="005F2242">
        <w:t>encouragement</w:t>
      </w:r>
      <w:r w:rsidR="003A063E">
        <w:t xml:space="preserve"> </w:t>
      </w:r>
      <w:r w:rsidR="001531FC">
        <w:t>reached</w:t>
      </w:r>
      <w:r w:rsidR="003A063E">
        <w:t xml:space="preserve"> </w:t>
      </w:r>
      <w:r w:rsidR="0021612E">
        <w:t xml:space="preserve">many of </w:t>
      </w:r>
      <w:r w:rsidR="003A063E">
        <w:t xml:space="preserve">us at </w:t>
      </w:r>
      <w:r w:rsidRPr="005F2242">
        <w:t xml:space="preserve">the times and </w:t>
      </w:r>
      <w:r w:rsidR="00702BB0">
        <w:t xml:space="preserve">in the </w:t>
      </w:r>
      <w:r w:rsidRPr="005F2242">
        <w:t xml:space="preserve">places we most needed </w:t>
      </w:r>
      <w:r w:rsidR="0058294E">
        <w:t xml:space="preserve">to </w:t>
      </w:r>
      <w:r w:rsidR="001531FC">
        <w:t>hear</w:t>
      </w:r>
      <w:r w:rsidR="0021612E">
        <w:t xml:space="preserve"> them</w:t>
      </w:r>
      <w:r w:rsidR="005B3133">
        <w:t xml:space="preserve">. This was </w:t>
      </w:r>
      <w:r w:rsidR="00360CA9">
        <w:t xml:space="preserve">during her time as </w:t>
      </w:r>
      <w:r w:rsidRPr="005F2242">
        <w:t>co-ordinat</w:t>
      </w:r>
      <w:r w:rsidR="00360CA9">
        <w:t xml:space="preserve">or </w:t>
      </w:r>
      <w:r w:rsidR="005B3133">
        <w:t>of</w:t>
      </w:r>
      <w:r w:rsidRPr="005F2242">
        <w:t xml:space="preserve"> Catch-a-fiya, the former national strategic BME mental health service user network.</w:t>
      </w:r>
      <w:r>
        <w:t xml:space="preserve"> </w:t>
      </w:r>
      <w:r w:rsidR="0051488A">
        <w:t>We</w:t>
      </w:r>
      <w:r w:rsidR="00DA1387">
        <w:t xml:space="preserve"> ha</w:t>
      </w:r>
      <w:r w:rsidR="0051488A">
        <w:t xml:space="preserve">d lost touch with her </w:t>
      </w:r>
      <w:r w:rsidR="00F07F60">
        <w:t xml:space="preserve">at the </w:t>
      </w:r>
      <w:r w:rsidR="0051488A">
        <w:t xml:space="preserve">time </w:t>
      </w:r>
      <w:r w:rsidR="00F07F60">
        <w:t xml:space="preserve">of </w:t>
      </w:r>
      <w:r w:rsidR="0051488A">
        <w:t>h</w:t>
      </w:r>
      <w:r>
        <w:t>er tragic death</w:t>
      </w:r>
      <w:r w:rsidR="0051488A">
        <w:t xml:space="preserve">, but </w:t>
      </w:r>
      <w:r w:rsidR="00EC1B4D">
        <w:t xml:space="preserve">her </w:t>
      </w:r>
      <w:r w:rsidR="00CB44E4">
        <w:t xml:space="preserve">passing away </w:t>
      </w:r>
      <w:r w:rsidR="0051488A">
        <w:t xml:space="preserve">is </w:t>
      </w:r>
      <w:r>
        <w:t xml:space="preserve">already galvanising </w:t>
      </w:r>
      <w:r w:rsidR="00607192">
        <w:t>us to</w:t>
      </w:r>
      <w:r w:rsidR="005B3133">
        <w:t xml:space="preserve"> take </w:t>
      </w:r>
      <w:r w:rsidR="00DA1387">
        <w:t xml:space="preserve">action </w:t>
      </w:r>
      <w:r w:rsidR="00837C43">
        <w:t xml:space="preserve">around the </w:t>
      </w:r>
      <w:r w:rsidR="00883F08">
        <w:t xml:space="preserve">causes </w:t>
      </w:r>
      <w:r w:rsidR="00F61C98">
        <w:t>that</w:t>
      </w:r>
      <w:r w:rsidR="001023AA">
        <w:t xml:space="preserve"> </w:t>
      </w:r>
      <w:r w:rsidR="00C7673D">
        <w:t>she</w:t>
      </w:r>
      <w:r w:rsidR="009D40F6">
        <w:t xml:space="preserve"> </w:t>
      </w:r>
      <w:r w:rsidR="00403AFB">
        <w:t xml:space="preserve">believed so </w:t>
      </w:r>
      <w:r w:rsidR="00031AAA">
        <w:t xml:space="preserve">passionately </w:t>
      </w:r>
      <w:r w:rsidR="00403AFB">
        <w:t>in</w:t>
      </w:r>
      <w:r w:rsidR="002F53DA">
        <w:t>.</w:t>
      </w:r>
    </w:p>
    <w:p w14:paraId="5D36AC5D" w14:textId="32389864" w:rsidR="0073168D" w:rsidRPr="00607192" w:rsidRDefault="0073168D" w:rsidP="0073168D">
      <w:pPr>
        <w:keepNext/>
        <w:keepLines/>
        <w:spacing w:before="240" w:after="0"/>
        <w:outlineLvl w:val="0"/>
        <w:rPr>
          <w:rFonts w:asciiTheme="majorHAnsi" w:eastAsiaTheme="majorEastAsia" w:hAnsiTheme="majorHAnsi" w:cstheme="majorBidi"/>
          <w:color w:val="365F91" w:themeColor="accent1" w:themeShade="BF"/>
          <w:sz w:val="32"/>
          <w:szCs w:val="32"/>
        </w:rPr>
      </w:pPr>
      <w:bookmarkStart w:id="2" w:name="_Toc500255836"/>
      <w:r w:rsidRPr="00607192">
        <w:rPr>
          <w:rFonts w:asciiTheme="majorHAnsi" w:eastAsiaTheme="majorEastAsia" w:hAnsiTheme="majorHAnsi" w:cstheme="majorBidi"/>
          <w:color w:val="365F91" w:themeColor="accent1" w:themeShade="BF"/>
          <w:sz w:val="32"/>
          <w:szCs w:val="32"/>
        </w:rPr>
        <w:t>A. Acknowledgements</w:t>
      </w:r>
      <w:bookmarkEnd w:id="2"/>
    </w:p>
    <w:p w14:paraId="157F48D0" w14:textId="77777777" w:rsidR="0073168D" w:rsidRPr="0073168D" w:rsidRDefault="0073168D" w:rsidP="0073168D">
      <w:pPr>
        <w:spacing w:after="0"/>
        <w:rPr>
          <w:lang w:eastAsia="en-GB"/>
        </w:rPr>
      </w:pPr>
    </w:p>
    <w:p w14:paraId="4F190743" w14:textId="5F043C07" w:rsidR="0073168D" w:rsidRPr="0073168D" w:rsidRDefault="0073168D" w:rsidP="0073168D">
      <w:pPr>
        <w:rPr>
          <w:lang w:eastAsia="en-GB"/>
        </w:rPr>
      </w:pPr>
      <w:r w:rsidRPr="0073168D">
        <w:rPr>
          <w:lang w:eastAsia="en-GB"/>
        </w:rPr>
        <w:t>It is impossible to acknowledge all the people we owe thanks to</w:t>
      </w:r>
      <w:r w:rsidR="00292C79">
        <w:rPr>
          <w:lang w:eastAsia="en-GB"/>
        </w:rPr>
        <w:t>,</w:t>
      </w:r>
      <w:r w:rsidR="00837C43">
        <w:rPr>
          <w:lang w:eastAsia="en-GB"/>
        </w:rPr>
        <w:t xml:space="preserve"> b</w:t>
      </w:r>
      <w:r w:rsidRPr="0073168D">
        <w:rPr>
          <w:lang w:eastAsia="en-GB"/>
        </w:rPr>
        <w:t xml:space="preserve">ut </w:t>
      </w:r>
      <w:r w:rsidR="00837C43">
        <w:rPr>
          <w:lang w:eastAsia="en-GB"/>
        </w:rPr>
        <w:t xml:space="preserve">the list below highlights </w:t>
      </w:r>
      <w:r w:rsidRPr="0073168D">
        <w:rPr>
          <w:lang w:eastAsia="en-GB"/>
        </w:rPr>
        <w:t>some of the principal organisations and individuals who have helped us</w:t>
      </w:r>
      <w:r w:rsidR="005744E3">
        <w:rPr>
          <w:lang w:eastAsia="en-GB"/>
        </w:rPr>
        <w:t>. We are grateful to</w:t>
      </w:r>
      <w:r w:rsidR="00837C43">
        <w:rPr>
          <w:lang w:eastAsia="en-GB"/>
        </w:rPr>
        <w:t>:</w:t>
      </w:r>
    </w:p>
    <w:p w14:paraId="27F6B366" w14:textId="0DE166EB" w:rsidR="0073168D" w:rsidRDefault="0073168D" w:rsidP="003C09A8">
      <w:pPr>
        <w:pStyle w:val="ListParagraph"/>
        <w:numPr>
          <w:ilvl w:val="0"/>
          <w:numId w:val="37"/>
        </w:numPr>
        <w:rPr>
          <w:lang w:eastAsia="en-GB"/>
        </w:rPr>
      </w:pPr>
      <w:r w:rsidRPr="0073168D">
        <w:rPr>
          <w:lang w:eastAsia="en-GB"/>
        </w:rPr>
        <w:t>Trust for London for their generous support in funding this project</w:t>
      </w:r>
      <w:r w:rsidR="00F23FE2">
        <w:rPr>
          <w:lang w:eastAsia="en-GB"/>
        </w:rPr>
        <w:t xml:space="preserve">, </w:t>
      </w:r>
      <w:r w:rsidRPr="0073168D">
        <w:rPr>
          <w:lang w:eastAsia="en-GB"/>
        </w:rPr>
        <w:t xml:space="preserve">Southwark Council </w:t>
      </w:r>
      <w:r w:rsidR="004870EC">
        <w:rPr>
          <w:lang w:eastAsia="en-GB"/>
        </w:rPr>
        <w:t xml:space="preserve">and </w:t>
      </w:r>
      <w:r w:rsidR="004870EC" w:rsidRPr="00CF177A">
        <w:rPr>
          <w:lang w:eastAsia="en-GB"/>
        </w:rPr>
        <w:t>N</w:t>
      </w:r>
      <w:r w:rsidR="00832EBB" w:rsidRPr="00CF177A">
        <w:rPr>
          <w:lang w:eastAsia="en-GB"/>
        </w:rPr>
        <w:t>ational Survivor User Network (N</w:t>
      </w:r>
      <w:r w:rsidR="004870EC" w:rsidRPr="00CF177A">
        <w:rPr>
          <w:lang w:eastAsia="en-GB"/>
        </w:rPr>
        <w:t>SUN</w:t>
      </w:r>
      <w:r w:rsidR="00832EBB" w:rsidRPr="00CF177A">
        <w:rPr>
          <w:lang w:eastAsia="en-GB"/>
        </w:rPr>
        <w:t>)</w:t>
      </w:r>
      <w:r w:rsidR="004870EC" w:rsidRPr="00CF177A">
        <w:rPr>
          <w:lang w:eastAsia="en-GB"/>
        </w:rPr>
        <w:t xml:space="preserve"> </w:t>
      </w:r>
      <w:r w:rsidR="005A3959">
        <w:rPr>
          <w:lang w:eastAsia="en-GB"/>
        </w:rPr>
        <w:t>for helping fund some of</w:t>
      </w:r>
      <w:r w:rsidR="00832EBB">
        <w:rPr>
          <w:lang w:eastAsia="en-GB"/>
        </w:rPr>
        <w:t xml:space="preserve"> our</w:t>
      </w:r>
      <w:r w:rsidR="005A3959">
        <w:rPr>
          <w:lang w:eastAsia="en-GB"/>
        </w:rPr>
        <w:t xml:space="preserve"> consultation events</w:t>
      </w:r>
    </w:p>
    <w:p w14:paraId="057ABB3F" w14:textId="75546D75" w:rsidR="00AD3B0C" w:rsidRDefault="00AD3B0C" w:rsidP="003C09A8">
      <w:pPr>
        <w:pStyle w:val="ListParagraph"/>
        <w:numPr>
          <w:ilvl w:val="0"/>
          <w:numId w:val="37"/>
        </w:numPr>
        <w:rPr>
          <w:lang w:eastAsia="en-GB"/>
        </w:rPr>
      </w:pPr>
      <w:r>
        <w:rPr>
          <w:lang w:eastAsia="en-GB"/>
        </w:rPr>
        <w:t>Southwark Association for Mental Health for their un</w:t>
      </w:r>
      <w:r w:rsidR="008A1800">
        <w:rPr>
          <w:lang w:eastAsia="en-GB"/>
        </w:rPr>
        <w:t>flagg</w:t>
      </w:r>
      <w:r>
        <w:rPr>
          <w:lang w:eastAsia="en-GB"/>
        </w:rPr>
        <w:t xml:space="preserve">ing administrative support and advice throughout the </w:t>
      </w:r>
      <w:r w:rsidR="008A1800">
        <w:rPr>
          <w:lang w:eastAsia="en-GB"/>
        </w:rPr>
        <w:t>production of this</w:t>
      </w:r>
      <w:r w:rsidR="009259AA">
        <w:rPr>
          <w:lang w:eastAsia="en-GB"/>
        </w:rPr>
        <w:t xml:space="preserve"> </w:t>
      </w:r>
      <w:r w:rsidR="00292C79">
        <w:rPr>
          <w:lang w:eastAsia="en-GB"/>
        </w:rPr>
        <w:t>document</w:t>
      </w:r>
      <w:r>
        <w:rPr>
          <w:lang w:eastAsia="en-GB"/>
        </w:rPr>
        <w:t xml:space="preserve"> </w:t>
      </w:r>
    </w:p>
    <w:p w14:paraId="14529750" w14:textId="73893ABA" w:rsidR="00E67107" w:rsidRPr="0073168D" w:rsidRDefault="00292C79" w:rsidP="003C09A8">
      <w:pPr>
        <w:pStyle w:val="ListParagraph"/>
        <w:numPr>
          <w:ilvl w:val="0"/>
          <w:numId w:val="37"/>
        </w:numPr>
        <w:rPr>
          <w:lang w:eastAsia="en-GB"/>
        </w:rPr>
      </w:pPr>
      <w:r>
        <w:rPr>
          <w:lang w:eastAsia="en-GB"/>
        </w:rPr>
        <w:t xml:space="preserve">Sarah Yiannoullou, Director of </w:t>
      </w:r>
      <w:r w:rsidR="004870EC">
        <w:rPr>
          <w:lang w:eastAsia="en-GB"/>
        </w:rPr>
        <w:t>NSUN</w:t>
      </w:r>
      <w:r>
        <w:rPr>
          <w:lang w:eastAsia="en-GB"/>
        </w:rPr>
        <w:t>,</w:t>
      </w:r>
      <w:r w:rsidR="004870EC">
        <w:rPr>
          <w:lang w:eastAsia="en-GB"/>
        </w:rPr>
        <w:t xml:space="preserve"> </w:t>
      </w:r>
      <w:r w:rsidR="005A3959">
        <w:rPr>
          <w:lang w:eastAsia="en-GB"/>
        </w:rPr>
        <w:t xml:space="preserve">for </w:t>
      </w:r>
      <w:r>
        <w:rPr>
          <w:lang w:eastAsia="en-GB"/>
        </w:rPr>
        <w:t>generously allowing the author of this document to finish this work in NSUN time</w:t>
      </w:r>
      <w:r w:rsidR="005A3959">
        <w:rPr>
          <w:lang w:eastAsia="en-GB"/>
        </w:rPr>
        <w:t xml:space="preserve"> </w:t>
      </w:r>
    </w:p>
    <w:p w14:paraId="2E1A9334" w14:textId="77777777" w:rsidR="00F23FE2" w:rsidRPr="00F23FE2" w:rsidRDefault="005A3959" w:rsidP="00F23FE2">
      <w:pPr>
        <w:pStyle w:val="ListParagraph"/>
        <w:numPr>
          <w:ilvl w:val="0"/>
          <w:numId w:val="37"/>
        </w:numPr>
        <w:rPr>
          <w:sz w:val="16"/>
          <w:szCs w:val="16"/>
          <w:lang w:eastAsia="en-GB"/>
        </w:rPr>
      </w:pPr>
      <w:r>
        <w:rPr>
          <w:lang w:eastAsia="en-GB"/>
        </w:rPr>
        <w:t xml:space="preserve">All </w:t>
      </w:r>
      <w:r w:rsidR="005B3133">
        <w:rPr>
          <w:lang w:eastAsia="en-GB"/>
        </w:rPr>
        <w:t xml:space="preserve">contributors to </w:t>
      </w:r>
      <w:r w:rsidR="008A1800">
        <w:rPr>
          <w:lang w:eastAsia="en-GB"/>
        </w:rPr>
        <w:t xml:space="preserve">our </w:t>
      </w:r>
      <w:r>
        <w:rPr>
          <w:lang w:eastAsia="en-GB"/>
        </w:rPr>
        <w:t>c</w:t>
      </w:r>
      <w:r w:rsidR="00F76DFD">
        <w:rPr>
          <w:lang w:eastAsia="en-GB"/>
        </w:rPr>
        <w:t>onsultatio</w:t>
      </w:r>
      <w:r w:rsidR="005B3133">
        <w:rPr>
          <w:lang w:eastAsia="en-GB"/>
        </w:rPr>
        <w:t>n</w:t>
      </w:r>
      <w:r w:rsidR="00F76DFD">
        <w:rPr>
          <w:lang w:eastAsia="en-GB"/>
        </w:rPr>
        <w:t>s</w:t>
      </w:r>
      <w:r w:rsidR="0063272D">
        <w:rPr>
          <w:lang w:eastAsia="en-GB"/>
        </w:rPr>
        <w:t>, in particular, members of the Kindred Minds Pop-In</w:t>
      </w:r>
    </w:p>
    <w:p w14:paraId="0519D071" w14:textId="729EF943" w:rsidR="004870EC" w:rsidRPr="00195DC1" w:rsidRDefault="0021612E" w:rsidP="00F23FE2">
      <w:pPr>
        <w:pStyle w:val="ListParagraph"/>
        <w:numPr>
          <w:ilvl w:val="0"/>
          <w:numId w:val="37"/>
        </w:numPr>
        <w:rPr>
          <w:sz w:val="16"/>
          <w:szCs w:val="16"/>
          <w:lang w:eastAsia="en-GB"/>
        </w:rPr>
      </w:pPr>
      <w:r>
        <w:rPr>
          <w:lang w:eastAsia="en-GB"/>
        </w:rPr>
        <w:t xml:space="preserve">The </w:t>
      </w:r>
      <w:r w:rsidR="00E67107">
        <w:rPr>
          <w:lang w:eastAsia="en-GB"/>
        </w:rPr>
        <w:t xml:space="preserve">Kindred Minds Manifesto </w:t>
      </w:r>
      <w:r w:rsidR="0073168D" w:rsidRPr="0073168D">
        <w:rPr>
          <w:lang w:eastAsia="en-GB"/>
        </w:rPr>
        <w:t xml:space="preserve">Advisory Group members: </w:t>
      </w:r>
      <w:r w:rsidR="0063272D">
        <w:rPr>
          <w:lang w:eastAsia="en-GB"/>
        </w:rPr>
        <w:t xml:space="preserve">Kindred Minds </w:t>
      </w:r>
      <w:r w:rsidR="0063272D" w:rsidRPr="0073168D">
        <w:rPr>
          <w:lang w:eastAsia="en-GB"/>
        </w:rPr>
        <w:t>Pop</w:t>
      </w:r>
      <w:r w:rsidR="0063272D">
        <w:rPr>
          <w:lang w:eastAsia="en-GB"/>
        </w:rPr>
        <w:t>-</w:t>
      </w:r>
      <w:r w:rsidR="0063272D" w:rsidRPr="0073168D">
        <w:rPr>
          <w:lang w:eastAsia="en-GB"/>
        </w:rPr>
        <w:t>In co-facilitators Garry Ellison and Bernadette Ofogu</w:t>
      </w:r>
      <w:r w:rsidR="0063272D">
        <w:rPr>
          <w:lang w:eastAsia="en-GB"/>
        </w:rPr>
        <w:t xml:space="preserve">; </w:t>
      </w:r>
      <w:r w:rsidR="0063272D" w:rsidRPr="0073168D">
        <w:rPr>
          <w:lang w:eastAsia="en-GB"/>
        </w:rPr>
        <w:t>complementary therapist and later</w:t>
      </w:r>
      <w:r w:rsidR="0063272D">
        <w:rPr>
          <w:lang w:eastAsia="en-GB"/>
        </w:rPr>
        <w:t xml:space="preserve"> Kindred Minds</w:t>
      </w:r>
      <w:r w:rsidR="0063272D" w:rsidRPr="0073168D">
        <w:rPr>
          <w:lang w:eastAsia="en-GB"/>
        </w:rPr>
        <w:t xml:space="preserve"> Interim Manager Michelle Rodrigues</w:t>
      </w:r>
      <w:r w:rsidR="00292C79">
        <w:rPr>
          <w:lang w:eastAsia="en-GB"/>
        </w:rPr>
        <w:t xml:space="preserve">, who </w:t>
      </w:r>
      <w:r w:rsidR="00031AAA">
        <w:rPr>
          <w:lang w:eastAsia="en-GB"/>
        </w:rPr>
        <w:t>allowed some of the consultations to take place in Pop-In time;</w:t>
      </w:r>
      <w:r w:rsidR="0063272D">
        <w:rPr>
          <w:lang w:eastAsia="en-GB"/>
        </w:rPr>
        <w:t xml:space="preserve"> </w:t>
      </w:r>
      <w:r w:rsidR="0073168D" w:rsidRPr="0073168D">
        <w:rPr>
          <w:lang w:eastAsia="en-GB"/>
        </w:rPr>
        <w:t xml:space="preserve">Sarah Yiannoullou, Director of </w:t>
      </w:r>
      <w:r w:rsidR="00832EBB">
        <w:rPr>
          <w:lang w:eastAsia="en-GB"/>
        </w:rPr>
        <w:t>NSUN</w:t>
      </w:r>
      <w:r w:rsidR="0073168D" w:rsidRPr="0073168D">
        <w:rPr>
          <w:lang w:eastAsia="en-GB"/>
        </w:rPr>
        <w:t>; Jayasree Kalathil, independent campaigner and researcher, Survivor Research</w:t>
      </w:r>
      <w:r w:rsidR="00292C79">
        <w:rPr>
          <w:lang w:eastAsia="en-GB"/>
        </w:rPr>
        <w:t xml:space="preserve">, who was a critical friend throughout the process and </w:t>
      </w:r>
      <w:r w:rsidR="005C4558">
        <w:rPr>
          <w:lang w:eastAsia="en-GB"/>
        </w:rPr>
        <w:t xml:space="preserve">also </w:t>
      </w:r>
      <w:r w:rsidR="00292C79">
        <w:rPr>
          <w:lang w:eastAsia="en-GB"/>
        </w:rPr>
        <w:t>facilitat</w:t>
      </w:r>
      <w:r w:rsidR="005C4558">
        <w:rPr>
          <w:lang w:eastAsia="en-GB"/>
        </w:rPr>
        <w:t>ed</w:t>
      </w:r>
      <w:r w:rsidR="00292C79">
        <w:rPr>
          <w:lang w:eastAsia="en-GB"/>
        </w:rPr>
        <w:t xml:space="preserve"> one of the consultations</w:t>
      </w:r>
      <w:r w:rsidR="0073168D" w:rsidRPr="0073168D">
        <w:rPr>
          <w:lang w:eastAsia="en-GB"/>
        </w:rPr>
        <w:t xml:space="preserve">; </w:t>
      </w:r>
      <w:r w:rsidR="005A3959" w:rsidRPr="005A3959">
        <w:rPr>
          <w:lang w:eastAsia="en-GB"/>
        </w:rPr>
        <w:t>Dorothy Gould, mental health campaigner and researcher</w:t>
      </w:r>
      <w:r w:rsidR="008A1800">
        <w:rPr>
          <w:lang w:eastAsia="en-GB"/>
        </w:rPr>
        <w:t>;</w:t>
      </w:r>
      <w:r w:rsidR="005A3959" w:rsidRPr="005A3959">
        <w:rPr>
          <w:lang w:eastAsia="en-GB"/>
        </w:rPr>
        <w:t xml:space="preserve"> </w:t>
      </w:r>
      <w:r w:rsidR="0073168D" w:rsidRPr="0073168D">
        <w:rPr>
          <w:lang w:eastAsia="en-GB"/>
        </w:rPr>
        <w:t>Marcel Vige, Head of Equality Improvement, National Mind; Ermias Alemu, Project &amp; Training Services Manager, South London and Maudsley Trust</w:t>
      </w:r>
      <w:r w:rsidR="00064CA9">
        <w:rPr>
          <w:lang w:eastAsia="en-GB"/>
        </w:rPr>
        <w:t xml:space="preserve"> and</w:t>
      </w:r>
      <w:r w:rsidR="00F81D19">
        <w:rPr>
          <w:lang w:eastAsia="en-GB"/>
        </w:rPr>
        <w:t xml:space="preserve"> </w:t>
      </w:r>
      <w:r w:rsidR="0073168D" w:rsidRPr="0073168D">
        <w:rPr>
          <w:lang w:eastAsia="en-GB"/>
        </w:rPr>
        <w:t>Suman Fernando, BME campaigner, academic, author and former consultant psychiatrist</w:t>
      </w:r>
    </w:p>
    <w:p w14:paraId="1B86FC22" w14:textId="015DCC5A" w:rsidR="00195DC1" w:rsidRDefault="00195DC1" w:rsidP="00F23FE2">
      <w:pPr>
        <w:pStyle w:val="ListParagraph"/>
        <w:numPr>
          <w:ilvl w:val="0"/>
          <w:numId w:val="37"/>
        </w:numPr>
        <w:rPr>
          <w:lang w:eastAsia="en-GB"/>
        </w:rPr>
      </w:pPr>
      <w:r w:rsidRPr="00195DC1">
        <w:rPr>
          <w:lang w:eastAsia="en-GB"/>
        </w:rPr>
        <w:t xml:space="preserve">Dr Diana Rose, service user activist and Professor of User-Led Research at the Institute of Psychiatry, Psychology &amp; Neuroscience King's College London, for funding proof reading </w:t>
      </w:r>
    </w:p>
    <w:p w14:paraId="50000133" w14:textId="48AFEAD9" w:rsidR="00292C79" w:rsidRDefault="00292C79" w:rsidP="00F23FE2">
      <w:pPr>
        <w:pStyle w:val="ListParagraph"/>
        <w:numPr>
          <w:ilvl w:val="0"/>
          <w:numId w:val="37"/>
        </w:numPr>
        <w:rPr>
          <w:lang w:eastAsia="en-GB"/>
        </w:rPr>
      </w:pPr>
      <w:r>
        <w:rPr>
          <w:lang w:eastAsia="en-GB"/>
        </w:rPr>
        <w:t>Debra Shulkes, for copy editing this document</w:t>
      </w:r>
    </w:p>
    <w:p w14:paraId="1FD15F40" w14:textId="31B7FE3B" w:rsidR="00031AAA" w:rsidRPr="00195DC1" w:rsidRDefault="00031AAA" w:rsidP="00F23FE2">
      <w:pPr>
        <w:pStyle w:val="ListParagraph"/>
        <w:numPr>
          <w:ilvl w:val="0"/>
          <w:numId w:val="37"/>
        </w:numPr>
        <w:rPr>
          <w:lang w:eastAsia="en-GB"/>
        </w:rPr>
      </w:pPr>
      <w:r>
        <w:rPr>
          <w:lang w:eastAsia="en-GB"/>
        </w:rPr>
        <w:t xml:space="preserve">The work of the Lambeth Black Mental Health Commission, which continues to this day as Black Thrive, and </w:t>
      </w:r>
      <w:r w:rsidR="00FD5CD2">
        <w:rPr>
          <w:lang w:eastAsia="en-GB"/>
        </w:rPr>
        <w:t>which impressed us with the need to take concerted action across interlinked life areas</w:t>
      </w:r>
    </w:p>
    <w:p w14:paraId="58CD6904" w14:textId="1510E316" w:rsidR="004C438A" w:rsidRPr="00EE6A2F" w:rsidRDefault="004A2637" w:rsidP="00A30131">
      <w:pPr>
        <w:pStyle w:val="Heading1"/>
      </w:pPr>
      <w:bookmarkStart w:id="3" w:name="_Toc500255837"/>
      <w:r w:rsidRPr="00EE6A2F">
        <w:lastRenderedPageBreak/>
        <w:t xml:space="preserve">B. </w:t>
      </w:r>
      <w:r w:rsidR="00344ADC" w:rsidRPr="00EE6A2F">
        <w:t>I</w:t>
      </w:r>
      <w:r w:rsidR="00267F71" w:rsidRPr="00EE6A2F">
        <w:t xml:space="preserve">ntroduction – </w:t>
      </w:r>
      <w:r w:rsidR="00A26FC0">
        <w:t>O</w:t>
      </w:r>
      <w:r w:rsidR="00267F71" w:rsidRPr="00EE6A2F">
        <w:t xml:space="preserve">ur </w:t>
      </w:r>
      <w:r w:rsidR="00D87285">
        <w:t>c</w:t>
      </w:r>
      <w:r w:rsidR="00267F71" w:rsidRPr="00EE6A2F">
        <w:t xml:space="preserve">ollective </w:t>
      </w:r>
      <w:r w:rsidR="00D87285">
        <w:t>c</w:t>
      </w:r>
      <w:r w:rsidR="00267F71" w:rsidRPr="009E1E67">
        <w:rPr>
          <w:color w:val="1F497D" w:themeColor="text2"/>
        </w:rPr>
        <w:t>ha</w:t>
      </w:r>
      <w:r w:rsidR="00267F71" w:rsidRPr="00EE6A2F">
        <w:t>llenge</w:t>
      </w:r>
      <w:bookmarkEnd w:id="3"/>
    </w:p>
    <w:p w14:paraId="5B42AD58" w14:textId="77777777" w:rsidR="004C438A" w:rsidRDefault="004C438A" w:rsidP="004C438A">
      <w:pPr>
        <w:spacing w:after="0"/>
        <w:rPr>
          <w:sz w:val="24"/>
          <w:szCs w:val="24"/>
        </w:rPr>
      </w:pPr>
    </w:p>
    <w:p w14:paraId="28010294" w14:textId="7EC24A2C" w:rsidR="004C438A" w:rsidRPr="00607192" w:rsidRDefault="004C438A" w:rsidP="004C438A">
      <w:pPr>
        <w:spacing w:after="120"/>
        <w:rPr>
          <w:b/>
          <w:i/>
          <w:color w:val="1F497D" w:themeColor="text2"/>
          <w:sz w:val="24"/>
          <w:szCs w:val="24"/>
        </w:rPr>
      </w:pPr>
      <w:r w:rsidRPr="00607192">
        <w:rPr>
          <w:b/>
          <w:i/>
          <w:color w:val="1F497D" w:themeColor="text2"/>
          <w:sz w:val="24"/>
          <w:szCs w:val="24"/>
        </w:rPr>
        <w:t xml:space="preserve">Who wrote this </w:t>
      </w:r>
      <w:r w:rsidR="00FD5CD2">
        <w:rPr>
          <w:b/>
          <w:i/>
          <w:color w:val="1F497D" w:themeColor="text2"/>
          <w:sz w:val="24"/>
          <w:szCs w:val="24"/>
        </w:rPr>
        <w:t>M</w:t>
      </w:r>
      <w:r w:rsidR="00CC38E8" w:rsidRPr="00607192">
        <w:rPr>
          <w:b/>
          <w:i/>
          <w:color w:val="1F497D" w:themeColor="text2"/>
          <w:sz w:val="24"/>
          <w:szCs w:val="24"/>
        </w:rPr>
        <w:t>anifesto</w:t>
      </w:r>
      <w:r w:rsidR="00286B7F" w:rsidRPr="00607192">
        <w:rPr>
          <w:b/>
          <w:i/>
          <w:color w:val="1F497D" w:themeColor="text2"/>
          <w:sz w:val="24"/>
          <w:szCs w:val="24"/>
        </w:rPr>
        <w:t>?</w:t>
      </w:r>
      <w:r w:rsidRPr="00607192">
        <w:rPr>
          <w:b/>
          <w:i/>
          <w:color w:val="1F497D" w:themeColor="text2"/>
          <w:sz w:val="24"/>
          <w:szCs w:val="24"/>
        </w:rPr>
        <w:t xml:space="preserve"> </w:t>
      </w:r>
    </w:p>
    <w:p w14:paraId="49CCBA09" w14:textId="788BFD68" w:rsidR="004C438A" w:rsidRDefault="004C438A" w:rsidP="004C438A">
      <w:pPr>
        <w:spacing w:after="120"/>
        <w:rPr>
          <w:sz w:val="24"/>
          <w:szCs w:val="24"/>
        </w:rPr>
      </w:pPr>
      <w:r>
        <w:rPr>
          <w:sz w:val="24"/>
          <w:szCs w:val="24"/>
        </w:rPr>
        <w:t xml:space="preserve">This </w:t>
      </w:r>
      <w:r w:rsidR="00FD5CD2">
        <w:rPr>
          <w:sz w:val="24"/>
          <w:szCs w:val="24"/>
        </w:rPr>
        <w:t>M</w:t>
      </w:r>
      <w:r w:rsidR="00F65C91">
        <w:rPr>
          <w:sz w:val="24"/>
          <w:szCs w:val="24"/>
        </w:rPr>
        <w:t>anifesto</w:t>
      </w:r>
      <w:r>
        <w:rPr>
          <w:sz w:val="24"/>
          <w:szCs w:val="24"/>
        </w:rPr>
        <w:t xml:space="preserve"> </w:t>
      </w:r>
      <w:r w:rsidR="00832EBB">
        <w:rPr>
          <w:sz w:val="24"/>
          <w:szCs w:val="24"/>
        </w:rPr>
        <w:t xml:space="preserve">is the work of </w:t>
      </w:r>
      <w:r>
        <w:rPr>
          <w:sz w:val="24"/>
          <w:szCs w:val="24"/>
        </w:rPr>
        <w:t xml:space="preserve">mental health service users from Black and Minority Ethnic </w:t>
      </w:r>
      <w:r w:rsidR="00F61555">
        <w:rPr>
          <w:sz w:val="24"/>
          <w:szCs w:val="24"/>
        </w:rPr>
        <w:t xml:space="preserve">(BME) </w:t>
      </w:r>
      <w:r>
        <w:rPr>
          <w:sz w:val="24"/>
          <w:szCs w:val="24"/>
        </w:rPr>
        <w:t>communities</w:t>
      </w:r>
      <w:r w:rsidR="0036238C">
        <w:rPr>
          <w:sz w:val="24"/>
          <w:szCs w:val="24"/>
        </w:rPr>
        <w:t>,</w:t>
      </w:r>
      <w:r w:rsidR="00767CA8">
        <w:rPr>
          <w:sz w:val="24"/>
          <w:szCs w:val="24"/>
        </w:rPr>
        <w:t xml:space="preserve"> </w:t>
      </w:r>
      <w:r>
        <w:rPr>
          <w:sz w:val="24"/>
          <w:szCs w:val="24"/>
        </w:rPr>
        <w:t xml:space="preserve">primarily from Southwark but also from across London and </w:t>
      </w:r>
      <w:r w:rsidR="008A1800">
        <w:rPr>
          <w:sz w:val="24"/>
          <w:szCs w:val="24"/>
        </w:rPr>
        <w:t xml:space="preserve">other parts of </w:t>
      </w:r>
      <w:r>
        <w:rPr>
          <w:sz w:val="24"/>
          <w:szCs w:val="24"/>
        </w:rPr>
        <w:t xml:space="preserve">the country. </w:t>
      </w:r>
      <w:r w:rsidR="00360CA9">
        <w:rPr>
          <w:sz w:val="24"/>
          <w:szCs w:val="24"/>
        </w:rPr>
        <w:t>T</w:t>
      </w:r>
      <w:r w:rsidR="00E92D7A">
        <w:rPr>
          <w:sz w:val="24"/>
          <w:szCs w:val="24"/>
        </w:rPr>
        <w:t>h</w:t>
      </w:r>
      <w:r w:rsidR="00EC0F36">
        <w:rPr>
          <w:sz w:val="24"/>
          <w:szCs w:val="24"/>
        </w:rPr>
        <w:t>is</w:t>
      </w:r>
      <w:r w:rsidR="00722A11">
        <w:rPr>
          <w:sz w:val="24"/>
          <w:szCs w:val="24"/>
        </w:rPr>
        <w:t xml:space="preserve"> include</w:t>
      </w:r>
      <w:r w:rsidR="00EC0F36">
        <w:rPr>
          <w:sz w:val="24"/>
          <w:szCs w:val="24"/>
        </w:rPr>
        <w:t>s</w:t>
      </w:r>
      <w:r w:rsidR="00E92D7A">
        <w:rPr>
          <w:sz w:val="24"/>
          <w:szCs w:val="24"/>
        </w:rPr>
        <w:t xml:space="preserve"> </w:t>
      </w:r>
      <w:r w:rsidR="009800E2">
        <w:rPr>
          <w:sz w:val="24"/>
          <w:szCs w:val="24"/>
        </w:rPr>
        <w:t>those contributing to as well as</w:t>
      </w:r>
      <w:r w:rsidR="00601204">
        <w:rPr>
          <w:sz w:val="24"/>
          <w:szCs w:val="24"/>
        </w:rPr>
        <w:t xml:space="preserve"> </w:t>
      </w:r>
      <w:r w:rsidR="009800E2">
        <w:rPr>
          <w:sz w:val="24"/>
          <w:szCs w:val="24"/>
        </w:rPr>
        <w:t xml:space="preserve">those leading </w:t>
      </w:r>
      <w:r w:rsidR="00EC0F36">
        <w:rPr>
          <w:sz w:val="24"/>
          <w:szCs w:val="24"/>
        </w:rPr>
        <w:t>the consultation and writing</w:t>
      </w:r>
      <w:r w:rsidR="00722A11">
        <w:rPr>
          <w:sz w:val="24"/>
          <w:szCs w:val="24"/>
        </w:rPr>
        <w:t xml:space="preserve"> processes</w:t>
      </w:r>
      <w:r w:rsidR="00360CA9">
        <w:rPr>
          <w:sz w:val="24"/>
          <w:szCs w:val="24"/>
        </w:rPr>
        <w:t xml:space="preserve">. </w:t>
      </w:r>
      <w:r w:rsidR="00E92D7A">
        <w:rPr>
          <w:sz w:val="24"/>
          <w:szCs w:val="24"/>
        </w:rPr>
        <w:t>Collectively</w:t>
      </w:r>
      <w:r w:rsidR="0036238C">
        <w:rPr>
          <w:sz w:val="24"/>
          <w:szCs w:val="24"/>
        </w:rPr>
        <w:t>,</w:t>
      </w:r>
      <w:r w:rsidR="00E92D7A">
        <w:rPr>
          <w:sz w:val="24"/>
          <w:szCs w:val="24"/>
        </w:rPr>
        <w:t xml:space="preserve"> t</w:t>
      </w:r>
      <w:r w:rsidR="00767CA8">
        <w:rPr>
          <w:sz w:val="24"/>
          <w:szCs w:val="24"/>
        </w:rPr>
        <w:t>he</w:t>
      </w:r>
      <w:r w:rsidR="00EC0F36">
        <w:rPr>
          <w:sz w:val="24"/>
          <w:szCs w:val="24"/>
        </w:rPr>
        <w:t xml:space="preserve">se individuals </w:t>
      </w:r>
      <w:r w:rsidR="00251883">
        <w:rPr>
          <w:sz w:val="24"/>
          <w:szCs w:val="24"/>
        </w:rPr>
        <w:t>are</w:t>
      </w:r>
      <w:r w:rsidR="00767CA8">
        <w:rPr>
          <w:sz w:val="24"/>
          <w:szCs w:val="24"/>
        </w:rPr>
        <w:t xml:space="preserve"> </w:t>
      </w:r>
      <w:r>
        <w:rPr>
          <w:sz w:val="24"/>
          <w:szCs w:val="24"/>
        </w:rPr>
        <w:t xml:space="preserve">the </w:t>
      </w:r>
      <w:r w:rsidR="00537E84">
        <w:rPr>
          <w:sz w:val="24"/>
          <w:szCs w:val="24"/>
        </w:rPr>
        <w:t>“</w:t>
      </w:r>
      <w:r>
        <w:rPr>
          <w:sz w:val="24"/>
          <w:szCs w:val="24"/>
        </w:rPr>
        <w:t>we</w:t>
      </w:r>
      <w:r w:rsidR="00537E84">
        <w:rPr>
          <w:sz w:val="24"/>
          <w:szCs w:val="24"/>
        </w:rPr>
        <w:t>”</w:t>
      </w:r>
      <w:r>
        <w:rPr>
          <w:sz w:val="24"/>
          <w:szCs w:val="24"/>
        </w:rPr>
        <w:t xml:space="preserve">, </w:t>
      </w:r>
      <w:r w:rsidR="00537E84">
        <w:rPr>
          <w:sz w:val="24"/>
          <w:szCs w:val="24"/>
        </w:rPr>
        <w:t>“</w:t>
      </w:r>
      <w:r>
        <w:rPr>
          <w:sz w:val="24"/>
          <w:szCs w:val="24"/>
        </w:rPr>
        <w:t>our</w:t>
      </w:r>
      <w:r w:rsidR="00537E84">
        <w:rPr>
          <w:sz w:val="24"/>
          <w:szCs w:val="24"/>
        </w:rPr>
        <w:t>”</w:t>
      </w:r>
      <w:r>
        <w:rPr>
          <w:sz w:val="24"/>
          <w:szCs w:val="24"/>
        </w:rPr>
        <w:t xml:space="preserve"> and </w:t>
      </w:r>
      <w:r w:rsidR="00537E84">
        <w:rPr>
          <w:sz w:val="24"/>
          <w:szCs w:val="24"/>
        </w:rPr>
        <w:t>“</w:t>
      </w:r>
      <w:r>
        <w:rPr>
          <w:sz w:val="24"/>
          <w:szCs w:val="24"/>
        </w:rPr>
        <w:t>us</w:t>
      </w:r>
      <w:r w:rsidR="00537E84">
        <w:rPr>
          <w:sz w:val="24"/>
          <w:szCs w:val="24"/>
        </w:rPr>
        <w:t>”</w:t>
      </w:r>
      <w:r>
        <w:rPr>
          <w:sz w:val="24"/>
          <w:szCs w:val="24"/>
        </w:rPr>
        <w:t xml:space="preserve"> of this </w:t>
      </w:r>
      <w:r w:rsidR="00B31705">
        <w:rPr>
          <w:sz w:val="24"/>
          <w:szCs w:val="24"/>
        </w:rPr>
        <w:t>document</w:t>
      </w:r>
      <w:r>
        <w:rPr>
          <w:sz w:val="24"/>
          <w:szCs w:val="24"/>
        </w:rPr>
        <w:t xml:space="preserve">. We also recognise </w:t>
      </w:r>
      <w:r w:rsidR="008A1800">
        <w:rPr>
          <w:sz w:val="24"/>
          <w:szCs w:val="24"/>
        </w:rPr>
        <w:t>the</w:t>
      </w:r>
      <w:r>
        <w:rPr>
          <w:sz w:val="24"/>
          <w:szCs w:val="24"/>
        </w:rPr>
        <w:t xml:space="preserve"> many allies </w:t>
      </w:r>
      <w:r w:rsidR="00722A11">
        <w:rPr>
          <w:sz w:val="24"/>
          <w:szCs w:val="24"/>
        </w:rPr>
        <w:t xml:space="preserve">who stand </w:t>
      </w:r>
      <w:r>
        <w:rPr>
          <w:sz w:val="24"/>
          <w:szCs w:val="24"/>
        </w:rPr>
        <w:t xml:space="preserve">behind us from </w:t>
      </w:r>
      <w:r w:rsidR="001F6287">
        <w:rPr>
          <w:sz w:val="24"/>
          <w:szCs w:val="24"/>
        </w:rPr>
        <w:t xml:space="preserve">a range of </w:t>
      </w:r>
      <w:r>
        <w:rPr>
          <w:sz w:val="24"/>
          <w:szCs w:val="24"/>
        </w:rPr>
        <w:t xml:space="preserve">communities, </w:t>
      </w:r>
      <w:r w:rsidR="00E92D7A">
        <w:rPr>
          <w:sz w:val="24"/>
          <w:szCs w:val="24"/>
        </w:rPr>
        <w:t xml:space="preserve">including those who </w:t>
      </w:r>
      <w:r w:rsidR="008A1800">
        <w:rPr>
          <w:sz w:val="24"/>
          <w:szCs w:val="24"/>
        </w:rPr>
        <w:t>have</w:t>
      </w:r>
      <w:r>
        <w:rPr>
          <w:sz w:val="24"/>
          <w:szCs w:val="24"/>
        </w:rPr>
        <w:t xml:space="preserve"> direct experience of </w:t>
      </w:r>
      <w:r w:rsidR="008A1800">
        <w:rPr>
          <w:sz w:val="24"/>
          <w:szCs w:val="24"/>
        </w:rPr>
        <w:t xml:space="preserve">using </w:t>
      </w:r>
      <w:r>
        <w:rPr>
          <w:sz w:val="24"/>
          <w:szCs w:val="24"/>
        </w:rPr>
        <w:t xml:space="preserve">mental health services and </w:t>
      </w:r>
      <w:r w:rsidR="00E92D7A">
        <w:rPr>
          <w:sz w:val="24"/>
          <w:szCs w:val="24"/>
        </w:rPr>
        <w:t xml:space="preserve">those </w:t>
      </w:r>
      <w:r w:rsidR="008A1800">
        <w:rPr>
          <w:sz w:val="24"/>
          <w:szCs w:val="24"/>
        </w:rPr>
        <w:t>who do no</w:t>
      </w:r>
      <w:r w:rsidR="00767CA8">
        <w:rPr>
          <w:sz w:val="24"/>
          <w:szCs w:val="24"/>
        </w:rPr>
        <w:t>t.</w:t>
      </w:r>
    </w:p>
    <w:p w14:paraId="6EEF998B" w14:textId="77777777" w:rsidR="00607192" w:rsidRPr="00607192" w:rsidRDefault="00607192" w:rsidP="004C438A">
      <w:pPr>
        <w:spacing w:after="120"/>
        <w:rPr>
          <w:sz w:val="8"/>
          <w:szCs w:val="8"/>
        </w:rPr>
      </w:pPr>
    </w:p>
    <w:p w14:paraId="6A65379D" w14:textId="148A3DA6" w:rsidR="004C438A" w:rsidRPr="00607192" w:rsidRDefault="004C438A" w:rsidP="004C438A">
      <w:pPr>
        <w:spacing w:after="120"/>
        <w:rPr>
          <w:b/>
          <w:i/>
          <w:color w:val="1F497D" w:themeColor="text2"/>
          <w:sz w:val="24"/>
          <w:szCs w:val="24"/>
        </w:rPr>
      </w:pPr>
      <w:r w:rsidRPr="00607192">
        <w:rPr>
          <w:b/>
          <w:i/>
          <w:color w:val="1F497D" w:themeColor="text2"/>
          <w:sz w:val="24"/>
          <w:szCs w:val="24"/>
        </w:rPr>
        <w:t>Why did we write this Report</w:t>
      </w:r>
      <w:r w:rsidR="006065C4" w:rsidRPr="00607192">
        <w:rPr>
          <w:b/>
          <w:i/>
          <w:color w:val="1F497D" w:themeColor="text2"/>
          <w:sz w:val="24"/>
          <w:szCs w:val="24"/>
        </w:rPr>
        <w:t xml:space="preserve"> and Manifesto</w:t>
      </w:r>
      <w:r w:rsidRPr="00607192">
        <w:rPr>
          <w:b/>
          <w:i/>
          <w:color w:val="1F497D" w:themeColor="text2"/>
          <w:sz w:val="24"/>
          <w:szCs w:val="24"/>
        </w:rPr>
        <w:t>?</w:t>
      </w:r>
    </w:p>
    <w:p w14:paraId="48137726" w14:textId="7334D46F" w:rsidR="004C438A" w:rsidRDefault="004C438A" w:rsidP="004C438A">
      <w:pPr>
        <w:spacing w:after="120"/>
        <w:rPr>
          <w:sz w:val="24"/>
          <w:szCs w:val="24"/>
        </w:rPr>
      </w:pPr>
      <w:r>
        <w:rPr>
          <w:sz w:val="24"/>
          <w:szCs w:val="24"/>
        </w:rPr>
        <w:t>Black and Minority Ethnic communities face disadvantage</w:t>
      </w:r>
      <w:r w:rsidR="00E92D7A">
        <w:rPr>
          <w:sz w:val="24"/>
          <w:szCs w:val="24"/>
        </w:rPr>
        <w:t>s</w:t>
      </w:r>
      <w:r>
        <w:rPr>
          <w:sz w:val="24"/>
          <w:szCs w:val="24"/>
        </w:rPr>
        <w:t xml:space="preserve">, </w:t>
      </w:r>
      <w:r w:rsidR="00E92D7A">
        <w:rPr>
          <w:sz w:val="24"/>
          <w:szCs w:val="24"/>
        </w:rPr>
        <w:t xml:space="preserve">reduced </w:t>
      </w:r>
      <w:r>
        <w:rPr>
          <w:sz w:val="24"/>
          <w:szCs w:val="24"/>
        </w:rPr>
        <w:t>opportunit</w:t>
      </w:r>
      <w:r w:rsidR="00E92D7A">
        <w:rPr>
          <w:sz w:val="24"/>
          <w:szCs w:val="24"/>
        </w:rPr>
        <w:t>ies</w:t>
      </w:r>
      <w:r>
        <w:rPr>
          <w:sz w:val="24"/>
          <w:szCs w:val="24"/>
        </w:rPr>
        <w:t xml:space="preserve"> and </w:t>
      </w:r>
      <w:r w:rsidR="00607192">
        <w:rPr>
          <w:sz w:val="24"/>
          <w:szCs w:val="24"/>
        </w:rPr>
        <w:t xml:space="preserve">structural and institutional </w:t>
      </w:r>
      <w:r>
        <w:rPr>
          <w:sz w:val="24"/>
          <w:szCs w:val="24"/>
        </w:rPr>
        <w:t>raci</w:t>
      </w:r>
      <w:r w:rsidR="00607192">
        <w:rPr>
          <w:sz w:val="24"/>
          <w:szCs w:val="24"/>
        </w:rPr>
        <w:t>sm</w:t>
      </w:r>
      <w:r>
        <w:rPr>
          <w:sz w:val="24"/>
          <w:szCs w:val="24"/>
        </w:rPr>
        <w:t xml:space="preserve">. These </w:t>
      </w:r>
      <w:r w:rsidR="001F076F">
        <w:rPr>
          <w:sz w:val="24"/>
          <w:szCs w:val="24"/>
        </w:rPr>
        <w:t xml:space="preserve">factors </w:t>
      </w:r>
      <w:r w:rsidR="002F08F6">
        <w:rPr>
          <w:sz w:val="24"/>
          <w:szCs w:val="24"/>
        </w:rPr>
        <w:t>all</w:t>
      </w:r>
      <w:r>
        <w:rPr>
          <w:sz w:val="24"/>
          <w:szCs w:val="24"/>
        </w:rPr>
        <w:t xml:space="preserve"> </w:t>
      </w:r>
      <w:r w:rsidR="00E92D7A">
        <w:rPr>
          <w:sz w:val="24"/>
          <w:szCs w:val="24"/>
        </w:rPr>
        <w:t xml:space="preserve">contribute to </w:t>
      </w:r>
      <w:r>
        <w:rPr>
          <w:sz w:val="24"/>
          <w:szCs w:val="24"/>
        </w:rPr>
        <w:t xml:space="preserve">our higher rates of mental distress </w:t>
      </w:r>
      <w:r w:rsidR="00E92D7A">
        <w:rPr>
          <w:sz w:val="24"/>
          <w:szCs w:val="24"/>
        </w:rPr>
        <w:t>compared to</w:t>
      </w:r>
      <w:r>
        <w:rPr>
          <w:sz w:val="24"/>
          <w:szCs w:val="24"/>
        </w:rPr>
        <w:t xml:space="preserve"> the White British population. </w:t>
      </w:r>
      <w:r w:rsidR="00E92D7A">
        <w:rPr>
          <w:sz w:val="24"/>
          <w:szCs w:val="24"/>
        </w:rPr>
        <w:t>O</w:t>
      </w:r>
      <w:r>
        <w:rPr>
          <w:sz w:val="24"/>
          <w:szCs w:val="24"/>
        </w:rPr>
        <w:t xml:space="preserve">n top of this, we </w:t>
      </w:r>
      <w:r w:rsidR="00E92D7A">
        <w:rPr>
          <w:sz w:val="24"/>
          <w:szCs w:val="24"/>
        </w:rPr>
        <w:t>are</w:t>
      </w:r>
      <w:r>
        <w:rPr>
          <w:sz w:val="24"/>
          <w:szCs w:val="24"/>
        </w:rPr>
        <w:t xml:space="preserve"> </w:t>
      </w:r>
      <w:r w:rsidR="00E92D7A">
        <w:rPr>
          <w:sz w:val="24"/>
          <w:szCs w:val="24"/>
        </w:rPr>
        <w:t xml:space="preserve">more likely to </w:t>
      </w:r>
      <w:r>
        <w:rPr>
          <w:sz w:val="24"/>
          <w:szCs w:val="24"/>
        </w:rPr>
        <w:t>experience unfavourable treatment and outcomes when we</w:t>
      </w:r>
      <w:r w:rsidR="00702BB0">
        <w:rPr>
          <w:sz w:val="24"/>
          <w:szCs w:val="24"/>
        </w:rPr>
        <w:t xml:space="preserve"> </w:t>
      </w:r>
      <w:r>
        <w:rPr>
          <w:sz w:val="24"/>
          <w:szCs w:val="24"/>
        </w:rPr>
        <w:t xml:space="preserve">come into contact with the very mental health services </w:t>
      </w:r>
      <w:r w:rsidR="00537E84">
        <w:rPr>
          <w:sz w:val="24"/>
          <w:szCs w:val="24"/>
        </w:rPr>
        <w:t xml:space="preserve">that </w:t>
      </w:r>
      <w:r>
        <w:rPr>
          <w:sz w:val="24"/>
          <w:szCs w:val="24"/>
        </w:rPr>
        <w:t xml:space="preserve">should be helping us get better. These </w:t>
      </w:r>
      <w:r w:rsidR="001F076F">
        <w:rPr>
          <w:sz w:val="24"/>
          <w:szCs w:val="24"/>
        </w:rPr>
        <w:t>factors</w:t>
      </w:r>
      <w:r>
        <w:rPr>
          <w:sz w:val="24"/>
          <w:szCs w:val="24"/>
        </w:rPr>
        <w:t xml:space="preserve"> </w:t>
      </w:r>
      <w:r w:rsidR="001F6287">
        <w:rPr>
          <w:sz w:val="24"/>
          <w:szCs w:val="24"/>
        </w:rPr>
        <w:t xml:space="preserve">constitute </w:t>
      </w:r>
      <w:r>
        <w:rPr>
          <w:sz w:val="24"/>
          <w:szCs w:val="24"/>
        </w:rPr>
        <w:t xml:space="preserve">what </w:t>
      </w:r>
      <w:r w:rsidR="00B33AC0">
        <w:rPr>
          <w:sz w:val="24"/>
          <w:szCs w:val="24"/>
        </w:rPr>
        <w:t>have been</w:t>
      </w:r>
      <w:r>
        <w:rPr>
          <w:sz w:val="24"/>
          <w:szCs w:val="24"/>
        </w:rPr>
        <w:t xml:space="preserve"> termed </w:t>
      </w:r>
      <w:r w:rsidRPr="003C09A8">
        <w:rPr>
          <w:b/>
          <w:i/>
          <w:sz w:val="24"/>
          <w:szCs w:val="24"/>
        </w:rPr>
        <w:t>rac</w:t>
      </w:r>
      <w:r w:rsidR="0036238C">
        <w:rPr>
          <w:b/>
          <w:i/>
          <w:sz w:val="24"/>
          <w:szCs w:val="24"/>
        </w:rPr>
        <w:t xml:space="preserve">ial inequalities in </w:t>
      </w:r>
      <w:r w:rsidRPr="003C09A8">
        <w:rPr>
          <w:b/>
          <w:i/>
          <w:sz w:val="24"/>
          <w:szCs w:val="24"/>
        </w:rPr>
        <w:t>mental health</w:t>
      </w:r>
      <w:r w:rsidR="0036238C">
        <w:rPr>
          <w:sz w:val="24"/>
          <w:szCs w:val="24"/>
        </w:rPr>
        <w:t>.</w:t>
      </w:r>
      <w:r w:rsidR="001F6287">
        <w:rPr>
          <w:sz w:val="24"/>
          <w:szCs w:val="24"/>
        </w:rPr>
        <w:t xml:space="preserve"> And</w:t>
      </w:r>
      <w:r w:rsidR="0047455E">
        <w:rPr>
          <w:sz w:val="24"/>
          <w:szCs w:val="24"/>
        </w:rPr>
        <w:t xml:space="preserve"> t</w:t>
      </w:r>
      <w:r>
        <w:rPr>
          <w:sz w:val="24"/>
          <w:szCs w:val="24"/>
        </w:rPr>
        <w:t>h</w:t>
      </w:r>
      <w:r w:rsidR="0047455E">
        <w:rPr>
          <w:sz w:val="24"/>
          <w:szCs w:val="24"/>
        </w:rPr>
        <w:t>o</w:t>
      </w:r>
      <w:r>
        <w:rPr>
          <w:sz w:val="24"/>
          <w:szCs w:val="24"/>
        </w:rPr>
        <w:t xml:space="preserve">se inequalities have been known about for decades. </w:t>
      </w:r>
      <w:r w:rsidR="0047455E">
        <w:rPr>
          <w:sz w:val="24"/>
          <w:szCs w:val="24"/>
        </w:rPr>
        <w:t xml:space="preserve">Nevertheless, </w:t>
      </w:r>
      <w:r>
        <w:rPr>
          <w:sz w:val="24"/>
          <w:szCs w:val="24"/>
        </w:rPr>
        <w:t xml:space="preserve">they persist due to </w:t>
      </w:r>
      <w:r w:rsidR="0086558A">
        <w:rPr>
          <w:sz w:val="24"/>
          <w:szCs w:val="24"/>
        </w:rPr>
        <w:t>a</w:t>
      </w:r>
      <w:r w:rsidR="0019562C">
        <w:rPr>
          <w:sz w:val="24"/>
          <w:szCs w:val="24"/>
        </w:rPr>
        <w:t xml:space="preserve"> lack</w:t>
      </w:r>
      <w:r w:rsidR="0086558A">
        <w:rPr>
          <w:sz w:val="24"/>
          <w:szCs w:val="24"/>
        </w:rPr>
        <w:t xml:space="preserve"> </w:t>
      </w:r>
      <w:r w:rsidR="00632840">
        <w:rPr>
          <w:sz w:val="24"/>
          <w:szCs w:val="24"/>
        </w:rPr>
        <w:t>of</w:t>
      </w:r>
      <w:r w:rsidR="00B33AC0">
        <w:rPr>
          <w:sz w:val="24"/>
          <w:szCs w:val="24"/>
        </w:rPr>
        <w:t xml:space="preserve"> </w:t>
      </w:r>
      <w:r>
        <w:rPr>
          <w:sz w:val="24"/>
          <w:szCs w:val="24"/>
        </w:rPr>
        <w:t>focus</w:t>
      </w:r>
      <w:r w:rsidR="0047455E">
        <w:rPr>
          <w:sz w:val="24"/>
          <w:szCs w:val="24"/>
        </w:rPr>
        <w:t xml:space="preserve"> and </w:t>
      </w:r>
      <w:r>
        <w:rPr>
          <w:sz w:val="24"/>
          <w:szCs w:val="24"/>
        </w:rPr>
        <w:t>political will</w:t>
      </w:r>
      <w:r w:rsidR="00537E84">
        <w:rPr>
          <w:sz w:val="24"/>
          <w:szCs w:val="24"/>
        </w:rPr>
        <w:t xml:space="preserve"> and the absence of </w:t>
      </w:r>
      <w:r>
        <w:rPr>
          <w:sz w:val="24"/>
          <w:szCs w:val="24"/>
        </w:rPr>
        <w:t>a joined</w:t>
      </w:r>
      <w:r w:rsidR="0047455E">
        <w:rPr>
          <w:sz w:val="24"/>
          <w:szCs w:val="24"/>
        </w:rPr>
        <w:t>-</w:t>
      </w:r>
      <w:r>
        <w:rPr>
          <w:sz w:val="24"/>
          <w:szCs w:val="24"/>
        </w:rPr>
        <w:t xml:space="preserve">up, long-term strategy and concerted action </w:t>
      </w:r>
      <w:r w:rsidR="0036238C" w:rsidRPr="0036238C">
        <w:rPr>
          <w:sz w:val="24"/>
          <w:szCs w:val="24"/>
        </w:rPr>
        <w:t xml:space="preserve">to tackle structural and institutional racism </w:t>
      </w:r>
      <w:r>
        <w:rPr>
          <w:sz w:val="24"/>
          <w:szCs w:val="24"/>
        </w:rPr>
        <w:t>backed by adequate resource</w:t>
      </w:r>
      <w:r w:rsidR="0047455E">
        <w:rPr>
          <w:sz w:val="24"/>
          <w:szCs w:val="24"/>
        </w:rPr>
        <w:t>s</w:t>
      </w:r>
      <w:r w:rsidR="00221041">
        <w:rPr>
          <w:sz w:val="24"/>
          <w:szCs w:val="24"/>
        </w:rPr>
        <w:t>.</w:t>
      </w:r>
      <w:r w:rsidR="00AD3B0C">
        <w:rPr>
          <w:sz w:val="24"/>
          <w:szCs w:val="24"/>
        </w:rPr>
        <w:t xml:space="preserve"> T</w:t>
      </w:r>
      <w:r w:rsidR="0047455E">
        <w:rPr>
          <w:sz w:val="24"/>
          <w:szCs w:val="24"/>
        </w:rPr>
        <w:t xml:space="preserve">his </w:t>
      </w:r>
      <w:r w:rsidR="006065C4">
        <w:rPr>
          <w:sz w:val="24"/>
          <w:szCs w:val="24"/>
        </w:rPr>
        <w:t xml:space="preserve">document </w:t>
      </w:r>
      <w:r w:rsidR="0047455E">
        <w:rPr>
          <w:sz w:val="24"/>
          <w:szCs w:val="24"/>
        </w:rPr>
        <w:t>focuses on t</w:t>
      </w:r>
      <w:r w:rsidR="00AD3B0C">
        <w:rPr>
          <w:sz w:val="24"/>
          <w:szCs w:val="24"/>
        </w:rPr>
        <w:t xml:space="preserve">ackling </w:t>
      </w:r>
      <w:r w:rsidR="00C326AF">
        <w:rPr>
          <w:sz w:val="24"/>
          <w:szCs w:val="24"/>
        </w:rPr>
        <w:t>this situation</w:t>
      </w:r>
      <w:r w:rsidR="0047455E">
        <w:rPr>
          <w:sz w:val="24"/>
          <w:szCs w:val="24"/>
        </w:rPr>
        <w:t>.</w:t>
      </w:r>
    </w:p>
    <w:p w14:paraId="701A9FF3" w14:textId="0AD5A2B3" w:rsidR="004C438A" w:rsidRPr="00607192" w:rsidRDefault="004C438A" w:rsidP="004C438A">
      <w:pPr>
        <w:spacing w:after="120"/>
        <w:rPr>
          <w:b/>
          <w:i/>
          <w:color w:val="1F497D" w:themeColor="text2"/>
          <w:sz w:val="24"/>
          <w:szCs w:val="24"/>
        </w:rPr>
      </w:pPr>
      <w:r w:rsidRPr="00607192">
        <w:rPr>
          <w:b/>
          <w:i/>
          <w:color w:val="1F497D" w:themeColor="text2"/>
          <w:sz w:val="24"/>
          <w:szCs w:val="24"/>
        </w:rPr>
        <w:t xml:space="preserve">What we </w:t>
      </w:r>
      <w:r w:rsidR="00FB6BAA" w:rsidRPr="00607192">
        <w:rPr>
          <w:b/>
          <w:i/>
          <w:color w:val="1F497D" w:themeColor="text2"/>
          <w:sz w:val="24"/>
          <w:szCs w:val="24"/>
        </w:rPr>
        <w:t>believe</w:t>
      </w:r>
    </w:p>
    <w:p w14:paraId="487710C8" w14:textId="568D665A" w:rsidR="004C438A" w:rsidRDefault="004C438A" w:rsidP="004C438A">
      <w:pPr>
        <w:spacing w:after="120"/>
        <w:rPr>
          <w:sz w:val="24"/>
          <w:szCs w:val="24"/>
        </w:rPr>
      </w:pPr>
      <w:r>
        <w:rPr>
          <w:sz w:val="24"/>
          <w:szCs w:val="24"/>
        </w:rPr>
        <w:t xml:space="preserve">We believe that this situation is intolerable in a society </w:t>
      </w:r>
      <w:r w:rsidR="00537E84">
        <w:rPr>
          <w:sz w:val="24"/>
          <w:szCs w:val="24"/>
        </w:rPr>
        <w:t xml:space="preserve">that </w:t>
      </w:r>
      <w:r>
        <w:rPr>
          <w:sz w:val="24"/>
          <w:szCs w:val="24"/>
        </w:rPr>
        <w:t>claims to treat people fairly and to value</w:t>
      </w:r>
      <w:r w:rsidR="0047455E">
        <w:rPr>
          <w:sz w:val="24"/>
          <w:szCs w:val="24"/>
        </w:rPr>
        <w:t xml:space="preserve"> each of us as equal citizens </w:t>
      </w:r>
      <w:r w:rsidR="005744E3">
        <w:rPr>
          <w:sz w:val="24"/>
          <w:szCs w:val="24"/>
        </w:rPr>
        <w:t>irrespective</w:t>
      </w:r>
      <w:r>
        <w:rPr>
          <w:sz w:val="24"/>
          <w:szCs w:val="24"/>
        </w:rPr>
        <w:t xml:space="preserve"> of</w:t>
      </w:r>
      <w:r w:rsidR="00884FBA">
        <w:rPr>
          <w:sz w:val="24"/>
          <w:szCs w:val="24"/>
        </w:rPr>
        <w:t xml:space="preserve"> consideration</w:t>
      </w:r>
      <w:r w:rsidR="00702BB0">
        <w:rPr>
          <w:sz w:val="24"/>
          <w:szCs w:val="24"/>
        </w:rPr>
        <w:t>s like</w:t>
      </w:r>
      <w:r>
        <w:rPr>
          <w:sz w:val="24"/>
          <w:szCs w:val="24"/>
        </w:rPr>
        <w:t xml:space="preserve"> the colour of </w:t>
      </w:r>
      <w:r w:rsidR="0047455E">
        <w:rPr>
          <w:sz w:val="24"/>
          <w:szCs w:val="24"/>
        </w:rPr>
        <w:t xml:space="preserve">our </w:t>
      </w:r>
      <w:r>
        <w:rPr>
          <w:sz w:val="24"/>
          <w:szCs w:val="24"/>
        </w:rPr>
        <w:t>skin</w:t>
      </w:r>
      <w:r w:rsidR="0047455E">
        <w:rPr>
          <w:sz w:val="24"/>
          <w:szCs w:val="24"/>
        </w:rPr>
        <w:t xml:space="preserve"> and</w:t>
      </w:r>
      <w:r>
        <w:rPr>
          <w:sz w:val="24"/>
          <w:szCs w:val="24"/>
        </w:rPr>
        <w:t xml:space="preserve"> cultural difference</w:t>
      </w:r>
      <w:r w:rsidR="0047455E">
        <w:rPr>
          <w:sz w:val="24"/>
          <w:szCs w:val="24"/>
        </w:rPr>
        <w:t>s</w:t>
      </w:r>
      <w:r>
        <w:rPr>
          <w:sz w:val="24"/>
          <w:szCs w:val="24"/>
        </w:rPr>
        <w:t>. We believe that this</w:t>
      </w:r>
      <w:r w:rsidR="00316894">
        <w:rPr>
          <w:sz w:val="24"/>
          <w:szCs w:val="24"/>
        </w:rPr>
        <w:t xml:space="preserve"> </w:t>
      </w:r>
      <w:r w:rsidR="00B31705">
        <w:rPr>
          <w:sz w:val="24"/>
          <w:szCs w:val="24"/>
        </w:rPr>
        <w:t>document</w:t>
      </w:r>
      <w:r>
        <w:rPr>
          <w:sz w:val="24"/>
          <w:szCs w:val="24"/>
        </w:rPr>
        <w:t>’s recommendations should be implemented as a matter of urgency</w:t>
      </w:r>
      <w:r w:rsidR="00702BB0">
        <w:rPr>
          <w:sz w:val="24"/>
          <w:szCs w:val="24"/>
        </w:rPr>
        <w:t xml:space="preserve">. We also </w:t>
      </w:r>
      <w:r w:rsidR="00C326AF">
        <w:rPr>
          <w:sz w:val="24"/>
          <w:szCs w:val="24"/>
        </w:rPr>
        <w:t xml:space="preserve">want </w:t>
      </w:r>
      <w:r>
        <w:rPr>
          <w:sz w:val="24"/>
          <w:szCs w:val="24"/>
        </w:rPr>
        <w:t xml:space="preserve">the learning from past and present initiatives </w:t>
      </w:r>
      <w:r w:rsidR="00702BB0">
        <w:rPr>
          <w:sz w:val="24"/>
          <w:szCs w:val="24"/>
        </w:rPr>
        <w:t xml:space="preserve">on </w:t>
      </w:r>
      <w:r>
        <w:rPr>
          <w:sz w:val="24"/>
          <w:szCs w:val="24"/>
        </w:rPr>
        <w:t xml:space="preserve">BME mental health </w:t>
      </w:r>
      <w:r w:rsidR="00C326AF">
        <w:rPr>
          <w:sz w:val="24"/>
          <w:szCs w:val="24"/>
        </w:rPr>
        <w:t>to</w:t>
      </w:r>
      <w:r w:rsidR="00702BB0">
        <w:rPr>
          <w:sz w:val="24"/>
          <w:szCs w:val="24"/>
        </w:rPr>
        <w:t xml:space="preserve"> be </w:t>
      </w:r>
      <w:r>
        <w:rPr>
          <w:sz w:val="24"/>
          <w:szCs w:val="24"/>
        </w:rPr>
        <w:t>put into practice</w:t>
      </w:r>
      <w:r w:rsidR="002D4F7E">
        <w:rPr>
          <w:sz w:val="24"/>
          <w:szCs w:val="24"/>
        </w:rPr>
        <w:t xml:space="preserve">, in order </w:t>
      </w:r>
      <w:r>
        <w:rPr>
          <w:sz w:val="24"/>
          <w:szCs w:val="24"/>
        </w:rPr>
        <w:t xml:space="preserve">to </w:t>
      </w:r>
      <w:r w:rsidR="00702BB0">
        <w:rPr>
          <w:sz w:val="24"/>
          <w:szCs w:val="24"/>
        </w:rPr>
        <w:t>counteract</w:t>
      </w:r>
      <w:r w:rsidR="002D4F7E">
        <w:rPr>
          <w:sz w:val="24"/>
          <w:szCs w:val="24"/>
        </w:rPr>
        <w:t xml:space="preserve"> the racial inequalities in mental health that BME communities face. </w:t>
      </w:r>
      <w:r>
        <w:rPr>
          <w:sz w:val="24"/>
          <w:szCs w:val="24"/>
        </w:rPr>
        <w:t xml:space="preserve"> </w:t>
      </w:r>
    </w:p>
    <w:p w14:paraId="1267A554" w14:textId="4CC6A40E" w:rsidR="004C438A" w:rsidRPr="00607192" w:rsidRDefault="004C438A" w:rsidP="004C438A">
      <w:pPr>
        <w:spacing w:after="120"/>
        <w:rPr>
          <w:b/>
          <w:i/>
          <w:color w:val="1F497D" w:themeColor="text2"/>
          <w:sz w:val="24"/>
          <w:szCs w:val="24"/>
        </w:rPr>
      </w:pPr>
      <w:r w:rsidRPr="00607192">
        <w:rPr>
          <w:b/>
          <w:i/>
          <w:color w:val="1F497D" w:themeColor="text2"/>
          <w:sz w:val="24"/>
          <w:szCs w:val="24"/>
        </w:rPr>
        <w:t>How did we go about writing this</w:t>
      </w:r>
      <w:r w:rsidR="00C67438" w:rsidRPr="00607192">
        <w:rPr>
          <w:b/>
          <w:i/>
          <w:color w:val="1F497D" w:themeColor="text2"/>
          <w:sz w:val="24"/>
          <w:szCs w:val="24"/>
        </w:rPr>
        <w:t xml:space="preserve"> </w:t>
      </w:r>
      <w:r w:rsidR="00FD5CD2">
        <w:rPr>
          <w:b/>
          <w:i/>
          <w:color w:val="1F497D" w:themeColor="text2"/>
          <w:sz w:val="24"/>
          <w:szCs w:val="24"/>
        </w:rPr>
        <w:t>M</w:t>
      </w:r>
      <w:r w:rsidR="00607192" w:rsidRPr="00607192">
        <w:rPr>
          <w:b/>
          <w:i/>
          <w:color w:val="1F497D" w:themeColor="text2"/>
          <w:sz w:val="24"/>
          <w:szCs w:val="24"/>
        </w:rPr>
        <w:t>anifesto</w:t>
      </w:r>
      <w:r w:rsidRPr="00607192">
        <w:rPr>
          <w:b/>
          <w:i/>
          <w:color w:val="1F497D" w:themeColor="text2"/>
          <w:sz w:val="24"/>
          <w:szCs w:val="24"/>
        </w:rPr>
        <w:t>?</w:t>
      </w:r>
    </w:p>
    <w:p w14:paraId="2D3E3958" w14:textId="1D26D0D0" w:rsidR="004C438A" w:rsidRDefault="004C438A" w:rsidP="004C438A">
      <w:pPr>
        <w:spacing w:after="120"/>
        <w:rPr>
          <w:sz w:val="24"/>
          <w:szCs w:val="24"/>
        </w:rPr>
      </w:pPr>
      <w:r>
        <w:rPr>
          <w:sz w:val="24"/>
          <w:szCs w:val="24"/>
        </w:rPr>
        <w:t xml:space="preserve">This </w:t>
      </w:r>
      <w:r w:rsidR="00FD5CD2">
        <w:rPr>
          <w:sz w:val="24"/>
          <w:szCs w:val="24"/>
        </w:rPr>
        <w:t>M</w:t>
      </w:r>
      <w:r w:rsidR="003C09A8">
        <w:rPr>
          <w:sz w:val="24"/>
          <w:szCs w:val="24"/>
        </w:rPr>
        <w:t xml:space="preserve">anifesto </w:t>
      </w:r>
      <w:r w:rsidR="00F65C91">
        <w:rPr>
          <w:sz w:val="24"/>
          <w:szCs w:val="24"/>
        </w:rPr>
        <w:t>is</w:t>
      </w:r>
      <w:r>
        <w:rPr>
          <w:sz w:val="24"/>
          <w:szCs w:val="24"/>
        </w:rPr>
        <w:t xml:space="preserve"> based on a thematic analysis of 18 consultations </w:t>
      </w:r>
      <w:r w:rsidR="00C326AF">
        <w:rPr>
          <w:sz w:val="24"/>
          <w:szCs w:val="24"/>
        </w:rPr>
        <w:t xml:space="preserve">that we undertook </w:t>
      </w:r>
      <w:r>
        <w:rPr>
          <w:sz w:val="24"/>
          <w:szCs w:val="24"/>
        </w:rPr>
        <w:t>with BME mental health service users in Southwark</w:t>
      </w:r>
      <w:r w:rsidR="00612E5E">
        <w:rPr>
          <w:sz w:val="24"/>
          <w:szCs w:val="24"/>
        </w:rPr>
        <w:t>, Lambeth and Hammersmith and Fulham</w:t>
      </w:r>
      <w:r>
        <w:rPr>
          <w:sz w:val="24"/>
          <w:szCs w:val="24"/>
        </w:rPr>
        <w:t xml:space="preserve"> from 2015 </w:t>
      </w:r>
      <w:r w:rsidR="00C326AF">
        <w:rPr>
          <w:sz w:val="24"/>
          <w:szCs w:val="24"/>
        </w:rPr>
        <w:t>to</w:t>
      </w:r>
      <w:r>
        <w:rPr>
          <w:sz w:val="24"/>
          <w:szCs w:val="24"/>
        </w:rPr>
        <w:t xml:space="preserve"> 2017</w:t>
      </w:r>
      <w:r w:rsidR="00B33AC0">
        <w:rPr>
          <w:sz w:val="24"/>
          <w:szCs w:val="24"/>
        </w:rPr>
        <w:t>. It also draws</w:t>
      </w:r>
      <w:r w:rsidR="00883E4F">
        <w:rPr>
          <w:sz w:val="24"/>
          <w:szCs w:val="24"/>
        </w:rPr>
        <w:t xml:space="preserve"> on </w:t>
      </w:r>
      <w:r w:rsidR="003E1055">
        <w:rPr>
          <w:sz w:val="24"/>
          <w:szCs w:val="24"/>
        </w:rPr>
        <w:t xml:space="preserve">the </w:t>
      </w:r>
      <w:r>
        <w:rPr>
          <w:sz w:val="24"/>
          <w:szCs w:val="24"/>
        </w:rPr>
        <w:t xml:space="preserve">advice and guidance of an advisory group </w:t>
      </w:r>
      <w:r w:rsidR="00964B26">
        <w:rPr>
          <w:sz w:val="24"/>
          <w:szCs w:val="24"/>
        </w:rPr>
        <w:t xml:space="preserve">made up of </w:t>
      </w:r>
      <w:r>
        <w:rPr>
          <w:sz w:val="24"/>
          <w:szCs w:val="24"/>
        </w:rPr>
        <w:t>a majority of BME mental health service users.</w:t>
      </w:r>
      <w:r w:rsidR="009D76A1">
        <w:rPr>
          <w:sz w:val="24"/>
          <w:szCs w:val="24"/>
        </w:rPr>
        <w:t xml:space="preserve"> In conjunction with this</w:t>
      </w:r>
      <w:r w:rsidR="00B33AC0">
        <w:rPr>
          <w:sz w:val="24"/>
          <w:szCs w:val="24"/>
        </w:rPr>
        <w:t>, w</w:t>
      </w:r>
      <w:r>
        <w:rPr>
          <w:sz w:val="24"/>
          <w:szCs w:val="24"/>
        </w:rPr>
        <w:t xml:space="preserve">e </w:t>
      </w:r>
      <w:r w:rsidR="00C326AF">
        <w:rPr>
          <w:sz w:val="24"/>
          <w:szCs w:val="24"/>
        </w:rPr>
        <w:t>completed</w:t>
      </w:r>
      <w:r>
        <w:rPr>
          <w:sz w:val="24"/>
          <w:szCs w:val="24"/>
        </w:rPr>
        <w:t xml:space="preserve"> a literature review of initiatives, projects and reports relating to </w:t>
      </w:r>
      <w:r w:rsidR="00607192">
        <w:rPr>
          <w:sz w:val="24"/>
          <w:szCs w:val="24"/>
        </w:rPr>
        <w:t>racial inequalities in mental health</w:t>
      </w:r>
      <w:r>
        <w:rPr>
          <w:sz w:val="24"/>
          <w:szCs w:val="24"/>
        </w:rPr>
        <w:t xml:space="preserve">. </w:t>
      </w:r>
      <w:r w:rsidR="00C326AF">
        <w:rPr>
          <w:sz w:val="24"/>
          <w:szCs w:val="24"/>
        </w:rPr>
        <w:t xml:space="preserve">Given </w:t>
      </w:r>
      <w:r>
        <w:rPr>
          <w:sz w:val="24"/>
          <w:szCs w:val="24"/>
        </w:rPr>
        <w:t xml:space="preserve">the large </w:t>
      </w:r>
      <w:r w:rsidR="00964B26">
        <w:rPr>
          <w:sz w:val="24"/>
          <w:szCs w:val="24"/>
        </w:rPr>
        <w:t xml:space="preserve">total </w:t>
      </w:r>
      <w:r>
        <w:rPr>
          <w:sz w:val="24"/>
          <w:szCs w:val="24"/>
        </w:rPr>
        <w:t>Black populations in Southwark and neighbouring boroughs and the long</w:t>
      </w:r>
      <w:r w:rsidR="00964B26">
        <w:rPr>
          <w:sz w:val="24"/>
          <w:szCs w:val="24"/>
        </w:rPr>
        <w:t>-</w:t>
      </w:r>
      <w:r>
        <w:rPr>
          <w:sz w:val="24"/>
          <w:szCs w:val="24"/>
        </w:rPr>
        <w:t>standing urgency of the issues</w:t>
      </w:r>
      <w:r w:rsidR="00C326AF">
        <w:rPr>
          <w:sz w:val="24"/>
          <w:szCs w:val="24"/>
        </w:rPr>
        <w:t xml:space="preserve"> they</w:t>
      </w:r>
      <w:r>
        <w:rPr>
          <w:sz w:val="24"/>
          <w:szCs w:val="24"/>
        </w:rPr>
        <w:t xml:space="preserve"> face, our focus is </w:t>
      </w:r>
      <w:r w:rsidR="00C7673D">
        <w:rPr>
          <w:sz w:val="24"/>
          <w:szCs w:val="24"/>
        </w:rPr>
        <w:t>mainly</w:t>
      </w:r>
      <w:r>
        <w:rPr>
          <w:sz w:val="24"/>
          <w:szCs w:val="24"/>
        </w:rPr>
        <w:t xml:space="preserve"> on Black communities </w:t>
      </w:r>
      <w:r w:rsidR="00C7673D">
        <w:rPr>
          <w:sz w:val="24"/>
          <w:szCs w:val="24"/>
        </w:rPr>
        <w:t>t</w:t>
      </w:r>
      <w:r>
        <w:rPr>
          <w:sz w:val="24"/>
          <w:szCs w:val="24"/>
        </w:rPr>
        <w:t xml:space="preserve">hough we also </w:t>
      </w:r>
      <w:r w:rsidR="00C326AF">
        <w:rPr>
          <w:sz w:val="24"/>
          <w:szCs w:val="24"/>
        </w:rPr>
        <w:t>address</w:t>
      </w:r>
      <w:r w:rsidR="00EA5A36">
        <w:rPr>
          <w:sz w:val="24"/>
          <w:szCs w:val="24"/>
        </w:rPr>
        <w:t xml:space="preserve"> </w:t>
      </w:r>
      <w:r>
        <w:rPr>
          <w:sz w:val="24"/>
          <w:szCs w:val="24"/>
        </w:rPr>
        <w:t xml:space="preserve">serious issues </w:t>
      </w:r>
      <w:r w:rsidR="002F08F6">
        <w:rPr>
          <w:sz w:val="24"/>
          <w:szCs w:val="24"/>
        </w:rPr>
        <w:t>confronting</w:t>
      </w:r>
      <w:r w:rsidR="00964B26">
        <w:rPr>
          <w:sz w:val="24"/>
          <w:szCs w:val="24"/>
        </w:rPr>
        <w:t xml:space="preserve"> </w:t>
      </w:r>
      <w:r>
        <w:rPr>
          <w:sz w:val="24"/>
          <w:szCs w:val="24"/>
        </w:rPr>
        <w:t xml:space="preserve">some other BME communities. We do </w:t>
      </w:r>
      <w:r w:rsidR="00C326AF">
        <w:rPr>
          <w:sz w:val="24"/>
          <w:szCs w:val="24"/>
        </w:rPr>
        <w:t xml:space="preserve">this </w:t>
      </w:r>
      <w:r>
        <w:rPr>
          <w:sz w:val="24"/>
          <w:szCs w:val="24"/>
        </w:rPr>
        <w:t xml:space="preserve">in the </w:t>
      </w:r>
      <w:r w:rsidR="00964B26">
        <w:rPr>
          <w:sz w:val="24"/>
          <w:szCs w:val="24"/>
        </w:rPr>
        <w:t xml:space="preserve">awareness </w:t>
      </w:r>
      <w:r>
        <w:rPr>
          <w:sz w:val="24"/>
          <w:szCs w:val="24"/>
        </w:rPr>
        <w:t xml:space="preserve">that more work </w:t>
      </w:r>
      <w:r w:rsidR="00C326AF">
        <w:rPr>
          <w:sz w:val="24"/>
          <w:szCs w:val="24"/>
        </w:rPr>
        <w:t xml:space="preserve">is needed </w:t>
      </w:r>
      <w:r>
        <w:rPr>
          <w:sz w:val="24"/>
          <w:szCs w:val="24"/>
        </w:rPr>
        <w:t>to</w:t>
      </w:r>
      <w:r w:rsidR="00B3403F">
        <w:rPr>
          <w:sz w:val="24"/>
          <w:szCs w:val="24"/>
        </w:rPr>
        <w:t xml:space="preserve"> tackle </w:t>
      </w:r>
      <w:r w:rsidR="00316894">
        <w:rPr>
          <w:sz w:val="24"/>
          <w:szCs w:val="24"/>
        </w:rPr>
        <w:t xml:space="preserve">many of </w:t>
      </w:r>
      <w:r>
        <w:rPr>
          <w:sz w:val="24"/>
          <w:szCs w:val="24"/>
        </w:rPr>
        <w:t xml:space="preserve">the issues </w:t>
      </w:r>
      <w:r w:rsidR="00316894">
        <w:rPr>
          <w:sz w:val="24"/>
          <w:szCs w:val="24"/>
        </w:rPr>
        <w:t xml:space="preserve">that </w:t>
      </w:r>
      <w:r w:rsidR="00E96B6A">
        <w:rPr>
          <w:sz w:val="24"/>
          <w:szCs w:val="24"/>
        </w:rPr>
        <w:t>different</w:t>
      </w:r>
      <w:r w:rsidR="00C7673D">
        <w:rPr>
          <w:sz w:val="24"/>
          <w:szCs w:val="24"/>
        </w:rPr>
        <w:t xml:space="preserve"> </w:t>
      </w:r>
      <w:r>
        <w:rPr>
          <w:sz w:val="24"/>
          <w:szCs w:val="24"/>
        </w:rPr>
        <w:t>BME communities</w:t>
      </w:r>
      <w:r w:rsidR="00316894">
        <w:rPr>
          <w:sz w:val="24"/>
          <w:szCs w:val="24"/>
        </w:rPr>
        <w:t xml:space="preserve"> are facing</w:t>
      </w:r>
      <w:r w:rsidR="003E1055">
        <w:rPr>
          <w:sz w:val="24"/>
          <w:szCs w:val="24"/>
        </w:rPr>
        <w:t>.</w:t>
      </w:r>
      <w:r>
        <w:rPr>
          <w:sz w:val="24"/>
          <w:szCs w:val="24"/>
        </w:rPr>
        <w:t xml:space="preserve"> </w:t>
      </w:r>
    </w:p>
    <w:p w14:paraId="56F3267F" w14:textId="77777777" w:rsidR="00A30131" w:rsidRPr="00A30131" w:rsidRDefault="00A30131" w:rsidP="004C438A">
      <w:pPr>
        <w:spacing w:after="120"/>
        <w:rPr>
          <w:sz w:val="16"/>
          <w:szCs w:val="16"/>
        </w:rPr>
      </w:pPr>
    </w:p>
    <w:p w14:paraId="1C39FA71" w14:textId="77777777" w:rsidR="00607192" w:rsidRDefault="00607192" w:rsidP="004C438A">
      <w:pPr>
        <w:spacing w:after="120"/>
        <w:rPr>
          <w:b/>
          <w:i/>
          <w:color w:val="1F497D" w:themeColor="text2"/>
          <w:sz w:val="24"/>
          <w:szCs w:val="24"/>
        </w:rPr>
      </w:pPr>
    </w:p>
    <w:p w14:paraId="390AADAD" w14:textId="77777777" w:rsidR="00607192" w:rsidRDefault="00607192" w:rsidP="004C438A">
      <w:pPr>
        <w:spacing w:after="120"/>
        <w:rPr>
          <w:b/>
          <w:i/>
          <w:color w:val="1F497D" w:themeColor="text2"/>
          <w:sz w:val="24"/>
          <w:szCs w:val="24"/>
        </w:rPr>
      </w:pPr>
    </w:p>
    <w:p w14:paraId="472AB6CA" w14:textId="06DF213C" w:rsidR="004C438A" w:rsidRPr="009E1E67" w:rsidRDefault="004C438A" w:rsidP="004C438A">
      <w:pPr>
        <w:spacing w:after="120"/>
        <w:rPr>
          <w:b/>
          <w:i/>
          <w:color w:val="1F497D" w:themeColor="text2"/>
          <w:sz w:val="24"/>
          <w:szCs w:val="24"/>
        </w:rPr>
      </w:pPr>
      <w:r w:rsidRPr="009E1E67">
        <w:rPr>
          <w:b/>
          <w:i/>
          <w:color w:val="1F497D" w:themeColor="text2"/>
          <w:sz w:val="24"/>
          <w:szCs w:val="24"/>
        </w:rPr>
        <w:t>Active agents driving change</w:t>
      </w:r>
    </w:p>
    <w:p w14:paraId="76CE94F9" w14:textId="3B43A039" w:rsidR="00397A67" w:rsidRDefault="004C438A" w:rsidP="004C438A">
      <w:pPr>
        <w:spacing w:after="120"/>
        <w:rPr>
          <w:sz w:val="24"/>
          <w:szCs w:val="24"/>
        </w:rPr>
      </w:pPr>
      <w:r>
        <w:rPr>
          <w:sz w:val="24"/>
          <w:szCs w:val="24"/>
        </w:rPr>
        <w:t xml:space="preserve">As Black and Minority Ethnic mental health service users, we want to be supported to play a full </w:t>
      </w:r>
      <w:r w:rsidR="00774ED8">
        <w:rPr>
          <w:sz w:val="24"/>
          <w:szCs w:val="24"/>
        </w:rPr>
        <w:t xml:space="preserve">role </w:t>
      </w:r>
      <w:r>
        <w:rPr>
          <w:sz w:val="24"/>
          <w:szCs w:val="24"/>
        </w:rPr>
        <w:t>in putting th</w:t>
      </w:r>
      <w:r w:rsidR="00774ED8">
        <w:rPr>
          <w:sz w:val="24"/>
          <w:szCs w:val="24"/>
        </w:rPr>
        <w:t xml:space="preserve">is </w:t>
      </w:r>
      <w:r w:rsidR="00607192">
        <w:rPr>
          <w:sz w:val="24"/>
          <w:szCs w:val="24"/>
        </w:rPr>
        <w:t>m</w:t>
      </w:r>
      <w:r w:rsidR="00F65C91">
        <w:rPr>
          <w:sz w:val="24"/>
          <w:szCs w:val="24"/>
        </w:rPr>
        <w:t>anifesto</w:t>
      </w:r>
      <w:r w:rsidR="00774ED8">
        <w:rPr>
          <w:sz w:val="24"/>
          <w:szCs w:val="24"/>
        </w:rPr>
        <w:t>’s</w:t>
      </w:r>
      <w:r>
        <w:rPr>
          <w:sz w:val="24"/>
          <w:szCs w:val="24"/>
        </w:rPr>
        <w:t xml:space="preserve"> recommendations into practice</w:t>
      </w:r>
      <w:r w:rsidR="002F08F6">
        <w:rPr>
          <w:sz w:val="24"/>
          <w:szCs w:val="24"/>
        </w:rPr>
        <w:t xml:space="preserve">. We </w:t>
      </w:r>
      <w:r w:rsidR="001F076F">
        <w:rPr>
          <w:sz w:val="24"/>
          <w:szCs w:val="24"/>
        </w:rPr>
        <w:t xml:space="preserve">believe our role </w:t>
      </w:r>
      <w:r w:rsidR="00452380">
        <w:rPr>
          <w:sz w:val="24"/>
          <w:szCs w:val="24"/>
        </w:rPr>
        <w:t xml:space="preserve">must </w:t>
      </w:r>
      <w:r w:rsidR="001F076F">
        <w:rPr>
          <w:sz w:val="24"/>
          <w:szCs w:val="24"/>
        </w:rPr>
        <w:t>be</w:t>
      </w:r>
      <w:r w:rsidR="002F08F6">
        <w:rPr>
          <w:sz w:val="24"/>
          <w:szCs w:val="24"/>
        </w:rPr>
        <w:t xml:space="preserve"> that of </w:t>
      </w:r>
      <w:r>
        <w:rPr>
          <w:sz w:val="24"/>
          <w:szCs w:val="24"/>
        </w:rPr>
        <w:t xml:space="preserve">equal partners </w:t>
      </w:r>
      <w:r w:rsidR="008373BD">
        <w:rPr>
          <w:sz w:val="24"/>
          <w:szCs w:val="24"/>
        </w:rPr>
        <w:t>w</w:t>
      </w:r>
      <w:r>
        <w:rPr>
          <w:sz w:val="24"/>
          <w:szCs w:val="24"/>
        </w:rPr>
        <w:t xml:space="preserve">orking with a broad range of allies </w:t>
      </w:r>
      <w:r w:rsidR="002F08F6">
        <w:rPr>
          <w:sz w:val="24"/>
          <w:szCs w:val="24"/>
        </w:rPr>
        <w:t xml:space="preserve">who </w:t>
      </w:r>
      <w:r w:rsidR="008373BD">
        <w:rPr>
          <w:sz w:val="24"/>
          <w:szCs w:val="24"/>
        </w:rPr>
        <w:t xml:space="preserve">are </w:t>
      </w:r>
      <w:r>
        <w:rPr>
          <w:sz w:val="24"/>
          <w:szCs w:val="24"/>
        </w:rPr>
        <w:t>committed to striving for a fairer, more just society</w:t>
      </w:r>
      <w:r w:rsidR="00BD2BCD">
        <w:rPr>
          <w:sz w:val="24"/>
          <w:szCs w:val="24"/>
        </w:rPr>
        <w:t>. At the same time</w:t>
      </w:r>
      <w:r w:rsidR="00884FBA">
        <w:rPr>
          <w:sz w:val="24"/>
          <w:szCs w:val="24"/>
        </w:rPr>
        <w:t>, w</w:t>
      </w:r>
      <w:r>
        <w:rPr>
          <w:sz w:val="24"/>
          <w:szCs w:val="24"/>
        </w:rPr>
        <w:t>e want to be supported and resourced to lead independent BME mental health service user</w:t>
      </w:r>
      <w:r w:rsidR="00C7673D">
        <w:rPr>
          <w:sz w:val="24"/>
          <w:szCs w:val="24"/>
        </w:rPr>
        <w:t>-</w:t>
      </w:r>
      <w:r>
        <w:rPr>
          <w:sz w:val="24"/>
          <w:szCs w:val="24"/>
        </w:rPr>
        <w:t>led services, which can have unique benefits for many BME mental health service users</w:t>
      </w:r>
      <w:r w:rsidR="00C7673D">
        <w:rPr>
          <w:sz w:val="24"/>
          <w:szCs w:val="24"/>
        </w:rPr>
        <w:t>.</w:t>
      </w:r>
    </w:p>
    <w:p w14:paraId="36CC27F3" w14:textId="77777777" w:rsidR="004C438A" w:rsidRPr="009E1E67" w:rsidRDefault="004C438A" w:rsidP="004C438A">
      <w:pPr>
        <w:spacing w:after="120"/>
        <w:rPr>
          <w:b/>
          <w:i/>
          <w:color w:val="1F497D" w:themeColor="text2"/>
          <w:sz w:val="24"/>
          <w:szCs w:val="24"/>
        </w:rPr>
      </w:pPr>
      <w:r w:rsidRPr="009E1E67">
        <w:rPr>
          <w:b/>
          <w:i/>
          <w:color w:val="1F497D" w:themeColor="text2"/>
          <w:sz w:val="24"/>
          <w:szCs w:val="24"/>
        </w:rPr>
        <w:t>The need for action</w:t>
      </w:r>
    </w:p>
    <w:p w14:paraId="51255A36" w14:textId="2C66854C" w:rsidR="004C438A" w:rsidRDefault="004C438A" w:rsidP="004C438A">
      <w:pPr>
        <w:spacing w:after="120"/>
        <w:rPr>
          <w:sz w:val="24"/>
          <w:szCs w:val="24"/>
        </w:rPr>
      </w:pPr>
      <w:r>
        <w:rPr>
          <w:sz w:val="24"/>
          <w:szCs w:val="24"/>
        </w:rPr>
        <w:t>Ours is not an agenda that can be satisfied by tinkering a</w:t>
      </w:r>
      <w:r w:rsidR="00596382">
        <w:rPr>
          <w:sz w:val="24"/>
          <w:szCs w:val="24"/>
        </w:rPr>
        <w:t>round</w:t>
      </w:r>
      <w:r>
        <w:rPr>
          <w:sz w:val="24"/>
          <w:szCs w:val="24"/>
        </w:rPr>
        <w:t xml:space="preserve"> the edges. </w:t>
      </w:r>
      <w:r w:rsidR="003E1055">
        <w:rPr>
          <w:sz w:val="24"/>
          <w:szCs w:val="24"/>
        </w:rPr>
        <w:t xml:space="preserve">This is because meaningful positive change requires </w:t>
      </w:r>
      <w:r w:rsidR="00EE1DAB">
        <w:rPr>
          <w:sz w:val="24"/>
          <w:szCs w:val="24"/>
        </w:rPr>
        <w:t>larg</w:t>
      </w:r>
      <w:r>
        <w:rPr>
          <w:sz w:val="24"/>
          <w:szCs w:val="24"/>
        </w:rPr>
        <w:t>e</w:t>
      </w:r>
      <w:r w:rsidR="00EA5A36">
        <w:rPr>
          <w:sz w:val="24"/>
          <w:szCs w:val="24"/>
        </w:rPr>
        <w:t>-</w:t>
      </w:r>
      <w:r>
        <w:rPr>
          <w:sz w:val="24"/>
          <w:szCs w:val="24"/>
        </w:rPr>
        <w:t>scale social, cultural</w:t>
      </w:r>
      <w:r w:rsidR="00607192">
        <w:rPr>
          <w:sz w:val="24"/>
          <w:szCs w:val="24"/>
        </w:rPr>
        <w:t>, economic</w:t>
      </w:r>
      <w:r>
        <w:rPr>
          <w:sz w:val="24"/>
          <w:szCs w:val="24"/>
        </w:rPr>
        <w:t xml:space="preserve"> and political </w:t>
      </w:r>
      <w:r w:rsidR="00EE1DAB">
        <w:rPr>
          <w:sz w:val="24"/>
          <w:szCs w:val="24"/>
        </w:rPr>
        <w:t>reform</w:t>
      </w:r>
      <w:r w:rsidR="00596382">
        <w:rPr>
          <w:sz w:val="24"/>
          <w:szCs w:val="24"/>
        </w:rPr>
        <w:t xml:space="preserve"> </w:t>
      </w:r>
      <w:r w:rsidR="00EA5A36">
        <w:rPr>
          <w:sz w:val="24"/>
          <w:szCs w:val="24"/>
        </w:rPr>
        <w:t>at</w:t>
      </w:r>
      <w:r>
        <w:rPr>
          <w:sz w:val="24"/>
          <w:szCs w:val="24"/>
        </w:rPr>
        <w:t xml:space="preserve"> </w:t>
      </w:r>
      <w:r w:rsidR="00EA5A36">
        <w:rPr>
          <w:sz w:val="24"/>
          <w:szCs w:val="24"/>
        </w:rPr>
        <w:t>the</w:t>
      </w:r>
      <w:r>
        <w:rPr>
          <w:sz w:val="24"/>
          <w:szCs w:val="24"/>
        </w:rPr>
        <w:t xml:space="preserve"> community, borough, London-wide</w:t>
      </w:r>
      <w:r w:rsidR="00607192">
        <w:rPr>
          <w:sz w:val="24"/>
          <w:szCs w:val="24"/>
        </w:rPr>
        <w:t>,</w:t>
      </w:r>
      <w:r>
        <w:rPr>
          <w:sz w:val="24"/>
          <w:szCs w:val="24"/>
        </w:rPr>
        <w:t xml:space="preserve"> national </w:t>
      </w:r>
      <w:r w:rsidR="00607192">
        <w:rPr>
          <w:sz w:val="24"/>
          <w:szCs w:val="24"/>
        </w:rPr>
        <w:t xml:space="preserve">and international </w:t>
      </w:r>
      <w:r>
        <w:rPr>
          <w:sz w:val="24"/>
          <w:szCs w:val="24"/>
        </w:rPr>
        <w:t>level</w:t>
      </w:r>
      <w:r w:rsidR="00EA5A36">
        <w:rPr>
          <w:sz w:val="24"/>
          <w:szCs w:val="24"/>
        </w:rPr>
        <w:t>s</w:t>
      </w:r>
      <w:r>
        <w:rPr>
          <w:sz w:val="24"/>
          <w:szCs w:val="24"/>
        </w:rPr>
        <w:t xml:space="preserve">. What our country’s political leadership – whatever </w:t>
      </w:r>
      <w:r w:rsidR="00883E4F">
        <w:rPr>
          <w:sz w:val="24"/>
          <w:szCs w:val="24"/>
        </w:rPr>
        <w:t xml:space="preserve">the </w:t>
      </w:r>
      <w:r>
        <w:rPr>
          <w:sz w:val="24"/>
          <w:szCs w:val="24"/>
        </w:rPr>
        <w:t xml:space="preserve">party </w:t>
      </w:r>
      <w:r w:rsidR="00883E4F">
        <w:rPr>
          <w:sz w:val="24"/>
          <w:szCs w:val="24"/>
        </w:rPr>
        <w:t>–</w:t>
      </w:r>
      <w:r>
        <w:rPr>
          <w:sz w:val="24"/>
          <w:szCs w:val="24"/>
        </w:rPr>
        <w:t xml:space="preserve"> </w:t>
      </w:r>
      <w:r w:rsidR="00883E4F">
        <w:rPr>
          <w:sz w:val="24"/>
          <w:szCs w:val="24"/>
        </w:rPr>
        <w:t xml:space="preserve">must </w:t>
      </w:r>
      <w:r>
        <w:rPr>
          <w:sz w:val="24"/>
          <w:szCs w:val="24"/>
        </w:rPr>
        <w:t>do is go beyond declar</w:t>
      </w:r>
      <w:r w:rsidR="00BD2BCD">
        <w:rPr>
          <w:sz w:val="24"/>
          <w:szCs w:val="24"/>
        </w:rPr>
        <w:t xml:space="preserve">ations of </w:t>
      </w:r>
      <w:r>
        <w:rPr>
          <w:sz w:val="24"/>
          <w:szCs w:val="24"/>
        </w:rPr>
        <w:t>good intent</w:t>
      </w:r>
      <w:r w:rsidR="00EE1DAB">
        <w:rPr>
          <w:sz w:val="24"/>
          <w:szCs w:val="24"/>
        </w:rPr>
        <w:t xml:space="preserve"> </w:t>
      </w:r>
      <w:r w:rsidR="00884FBA">
        <w:rPr>
          <w:sz w:val="24"/>
          <w:szCs w:val="24"/>
        </w:rPr>
        <w:t>and</w:t>
      </w:r>
      <w:r>
        <w:rPr>
          <w:sz w:val="24"/>
          <w:szCs w:val="24"/>
        </w:rPr>
        <w:t xml:space="preserve"> </w:t>
      </w:r>
      <w:r w:rsidR="00145259">
        <w:rPr>
          <w:sz w:val="24"/>
          <w:szCs w:val="24"/>
        </w:rPr>
        <w:t>mere</w:t>
      </w:r>
      <w:r w:rsidR="00871275">
        <w:rPr>
          <w:sz w:val="24"/>
          <w:szCs w:val="24"/>
        </w:rPr>
        <w:t xml:space="preserve"> </w:t>
      </w:r>
      <w:r>
        <w:rPr>
          <w:sz w:val="24"/>
          <w:szCs w:val="24"/>
        </w:rPr>
        <w:t>aud</w:t>
      </w:r>
      <w:r w:rsidR="00884FBA">
        <w:rPr>
          <w:sz w:val="24"/>
          <w:szCs w:val="24"/>
        </w:rPr>
        <w:t>it</w:t>
      </w:r>
      <w:r w:rsidR="00BD2BCD">
        <w:rPr>
          <w:sz w:val="24"/>
          <w:szCs w:val="24"/>
        </w:rPr>
        <w:t>s of</w:t>
      </w:r>
      <w:r w:rsidR="00B25939">
        <w:rPr>
          <w:sz w:val="24"/>
          <w:szCs w:val="24"/>
        </w:rPr>
        <w:t xml:space="preserve"> the</w:t>
      </w:r>
      <w:r w:rsidR="00596382">
        <w:rPr>
          <w:sz w:val="24"/>
          <w:szCs w:val="24"/>
        </w:rPr>
        <w:t xml:space="preserve"> </w:t>
      </w:r>
      <w:r>
        <w:rPr>
          <w:sz w:val="24"/>
          <w:szCs w:val="24"/>
        </w:rPr>
        <w:t xml:space="preserve">mental health and wider inequalities we already know exist. </w:t>
      </w:r>
      <w:r w:rsidR="001F076F">
        <w:rPr>
          <w:sz w:val="24"/>
          <w:szCs w:val="24"/>
        </w:rPr>
        <w:t xml:space="preserve">It is </w:t>
      </w:r>
      <w:r w:rsidR="002F08F6">
        <w:rPr>
          <w:sz w:val="24"/>
          <w:szCs w:val="24"/>
        </w:rPr>
        <w:t xml:space="preserve">now </w:t>
      </w:r>
      <w:r w:rsidR="00BD2BCD">
        <w:rPr>
          <w:sz w:val="24"/>
          <w:szCs w:val="24"/>
        </w:rPr>
        <w:t xml:space="preserve">long </w:t>
      </w:r>
      <w:r w:rsidR="00B3403F">
        <w:rPr>
          <w:sz w:val="24"/>
          <w:szCs w:val="24"/>
        </w:rPr>
        <w:t xml:space="preserve">past the </w:t>
      </w:r>
      <w:r>
        <w:rPr>
          <w:sz w:val="24"/>
          <w:szCs w:val="24"/>
        </w:rPr>
        <w:t>time for action.</w:t>
      </w:r>
    </w:p>
    <w:p w14:paraId="61F5DB01" w14:textId="77777777" w:rsidR="00FB6BAA" w:rsidRPr="00FB6BAA" w:rsidRDefault="00FB6BAA" w:rsidP="004C438A">
      <w:pPr>
        <w:spacing w:after="120"/>
        <w:rPr>
          <w:sz w:val="16"/>
          <w:szCs w:val="16"/>
        </w:rPr>
      </w:pPr>
    </w:p>
    <w:p w14:paraId="790E6050" w14:textId="68D1E70A" w:rsidR="004C438A" w:rsidRPr="002D28A8" w:rsidRDefault="00EA69E2" w:rsidP="00F76DFD">
      <w:pPr>
        <w:pStyle w:val="Heading1"/>
      </w:pPr>
      <w:bookmarkStart w:id="4" w:name="_Toc500255838"/>
      <w:r w:rsidRPr="002D28A8">
        <w:t>C</w:t>
      </w:r>
      <w:r w:rsidR="004C438A" w:rsidRPr="002D28A8">
        <w:t xml:space="preserve">. </w:t>
      </w:r>
      <w:r w:rsidR="00923BB8" w:rsidRPr="002D28A8">
        <w:t xml:space="preserve">  </w:t>
      </w:r>
      <w:r w:rsidR="00267F71" w:rsidRPr="002D28A8">
        <w:t xml:space="preserve">Executive </w:t>
      </w:r>
      <w:r w:rsidR="00B3403F" w:rsidRPr="002D28A8">
        <w:t>S</w:t>
      </w:r>
      <w:r w:rsidR="00267F71" w:rsidRPr="002D28A8">
        <w:t xml:space="preserve">ummary of </w:t>
      </w:r>
      <w:r w:rsidR="00B3403F" w:rsidRPr="002D28A8">
        <w:t>R</w:t>
      </w:r>
      <w:r w:rsidR="00267F71" w:rsidRPr="002D28A8">
        <w:t>ecommendations</w:t>
      </w:r>
      <w:bookmarkEnd w:id="4"/>
    </w:p>
    <w:p w14:paraId="3791D0C1" w14:textId="77777777" w:rsidR="00147BB2" w:rsidRDefault="00147BB2" w:rsidP="00147BB2">
      <w:pPr>
        <w:spacing w:after="0"/>
        <w:rPr>
          <w:sz w:val="24"/>
          <w:szCs w:val="24"/>
        </w:rPr>
      </w:pPr>
    </w:p>
    <w:p w14:paraId="69A5CC3E" w14:textId="3600F28F" w:rsidR="002D4F7E" w:rsidRPr="00F04EC0" w:rsidRDefault="009800E2" w:rsidP="002D4F7E">
      <w:r>
        <w:rPr>
          <w:sz w:val="24"/>
          <w:szCs w:val="24"/>
        </w:rPr>
        <w:t xml:space="preserve">Based on </w:t>
      </w:r>
      <w:r w:rsidR="00316894">
        <w:rPr>
          <w:sz w:val="24"/>
          <w:szCs w:val="24"/>
        </w:rPr>
        <w:t>our</w:t>
      </w:r>
      <w:r w:rsidR="0014346A">
        <w:rPr>
          <w:sz w:val="24"/>
          <w:szCs w:val="24"/>
        </w:rPr>
        <w:t xml:space="preserve"> </w:t>
      </w:r>
      <w:r w:rsidR="00BE2EB5">
        <w:rPr>
          <w:sz w:val="24"/>
          <w:szCs w:val="24"/>
        </w:rPr>
        <w:t>consultations and</w:t>
      </w:r>
      <w:r w:rsidR="001F076F">
        <w:rPr>
          <w:sz w:val="24"/>
          <w:szCs w:val="24"/>
        </w:rPr>
        <w:t xml:space="preserve"> </w:t>
      </w:r>
      <w:r w:rsidR="00BE2EB5">
        <w:rPr>
          <w:sz w:val="24"/>
          <w:szCs w:val="24"/>
        </w:rPr>
        <w:t>extensive literature review</w:t>
      </w:r>
      <w:r w:rsidR="00316894">
        <w:rPr>
          <w:sz w:val="24"/>
          <w:szCs w:val="24"/>
        </w:rPr>
        <w:t xml:space="preserve">, the summary below </w:t>
      </w:r>
      <w:r w:rsidR="00504DF3">
        <w:rPr>
          <w:sz w:val="24"/>
          <w:szCs w:val="24"/>
        </w:rPr>
        <w:t xml:space="preserve">highlights </w:t>
      </w:r>
      <w:r w:rsidR="00596382">
        <w:rPr>
          <w:sz w:val="24"/>
          <w:szCs w:val="24"/>
        </w:rPr>
        <w:t xml:space="preserve">the </w:t>
      </w:r>
      <w:r w:rsidR="00B3403F">
        <w:rPr>
          <w:sz w:val="24"/>
          <w:szCs w:val="24"/>
        </w:rPr>
        <w:t>actions</w:t>
      </w:r>
      <w:r w:rsidR="002F08F6">
        <w:rPr>
          <w:sz w:val="24"/>
          <w:szCs w:val="24"/>
        </w:rPr>
        <w:t xml:space="preserve"> we believe are</w:t>
      </w:r>
      <w:r w:rsidR="00BD2BCD">
        <w:rPr>
          <w:sz w:val="24"/>
          <w:szCs w:val="24"/>
        </w:rPr>
        <w:t xml:space="preserve"> </w:t>
      </w:r>
      <w:r w:rsidR="00BE2EB5">
        <w:rPr>
          <w:sz w:val="24"/>
          <w:szCs w:val="24"/>
        </w:rPr>
        <w:t xml:space="preserve">needed </w:t>
      </w:r>
      <w:r w:rsidR="00B3403F">
        <w:rPr>
          <w:sz w:val="24"/>
          <w:szCs w:val="24"/>
        </w:rPr>
        <w:t xml:space="preserve">to </w:t>
      </w:r>
      <w:r w:rsidR="00BE2EB5">
        <w:rPr>
          <w:sz w:val="24"/>
          <w:szCs w:val="24"/>
        </w:rPr>
        <w:t>chang</w:t>
      </w:r>
      <w:r w:rsidR="00B3403F">
        <w:rPr>
          <w:sz w:val="24"/>
          <w:szCs w:val="24"/>
        </w:rPr>
        <w:t>e</w:t>
      </w:r>
      <w:r w:rsidR="00BE2EB5">
        <w:rPr>
          <w:sz w:val="24"/>
          <w:szCs w:val="24"/>
        </w:rPr>
        <w:t xml:space="preserve"> polic</w:t>
      </w:r>
      <w:r w:rsidR="00284A5B">
        <w:rPr>
          <w:sz w:val="24"/>
          <w:szCs w:val="24"/>
        </w:rPr>
        <w:t>ies</w:t>
      </w:r>
      <w:r w:rsidR="00BE2EB5">
        <w:rPr>
          <w:sz w:val="24"/>
          <w:szCs w:val="24"/>
        </w:rPr>
        <w:t xml:space="preserve"> and practice</w:t>
      </w:r>
      <w:r w:rsidR="00284A5B">
        <w:rPr>
          <w:sz w:val="24"/>
          <w:szCs w:val="24"/>
        </w:rPr>
        <w:t>s</w:t>
      </w:r>
      <w:r w:rsidR="00BE2EB5">
        <w:rPr>
          <w:sz w:val="24"/>
          <w:szCs w:val="24"/>
        </w:rPr>
        <w:t xml:space="preserve"> </w:t>
      </w:r>
      <w:r w:rsidR="00284A5B">
        <w:rPr>
          <w:sz w:val="24"/>
          <w:szCs w:val="24"/>
        </w:rPr>
        <w:t xml:space="preserve">to </w:t>
      </w:r>
      <w:r w:rsidR="00BE2EB5">
        <w:rPr>
          <w:sz w:val="24"/>
          <w:szCs w:val="24"/>
        </w:rPr>
        <w:t xml:space="preserve">improve the lives and wellbeing of BME mental health service users. </w:t>
      </w:r>
    </w:p>
    <w:p w14:paraId="18995E90" w14:textId="6A493EE5" w:rsidR="002D4F7E" w:rsidRPr="00F04EC0" w:rsidRDefault="002D4F7E" w:rsidP="002D4F7E">
      <w:pPr>
        <w:numPr>
          <w:ilvl w:val="0"/>
          <w:numId w:val="45"/>
        </w:numPr>
        <w:spacing w:after="200" w:line="276" w:lineRule="auto"/>
        <w:contextualSpacing/>
        <w:rPr>
          <w:b/>
          <w:color w:val="365F91" w:themeColor="accent1" w:themeShade="BF"/>
        </w:rPr>
      </w:pPr>
      <w:r w:rsidRPr="002D4F7E">
        <w:rPr>
          <w:b/>
          <w:color w:val="365F91" w:themeColor="accent1" w:themeShade="BF"/>
        </w:rPr>
        <w:t>Create a race equality strategy</w:t>
      </w:r>
    </w:p>
    <w:p w14:paraId="16FECAA9" w14:textId="77777777" w:rsidR="00F04EC0" w:rsidRPr="002D4F7E" w:rsidRDefault="00F04EC0" w:rsidP="00F04EC0">
      <w:pPr>
        <w:spacing w:before="100" w:beforeAutospacing="1" w:after="100" w:afterAutospacing="1" w:line="276" w:lineRule="auto"/>
        <w:ind w:left="720"/>
        <w:contextualSpacing/>
        <w:rPr>
          <w:b/>
          <w:color w:val="365F91" w:themeColor="accent1" w:themeShade="BF"/>
        </w:rPr>
      </w:pPr>
    </w:p>
    <w:p w14:paraId="3FAA4F54" w14:textId="684649C1" w:rsidR="002D4F7E" w:rsidRPr="002D4F7E" w:rsidRDefault="002D4F7E" w:rsidP="002D4F7E">
      <w:r w:rsidRPr="002D4F7E">
        <w:t xml:space="preserve">The government must show it is willing to take the lead in challenging racial inequalities by developing an ongoing </w:t>
      </w:r>
      <w:r w:rsidRPr="002D4F7E">
        <w:rPr>
          <w:b/>
          <w:i/>
        </w:rPr>
        <w:t>race equality strategy</w:t>
      </w:r>
      <w:r w:rsidRPr="002D4F7E">
        <w:t xml:space="preserve"> that is properly resourced and staffed. This strategy must call for targeted reduction in racial inequalities across a range of life areas affecting BME communities. Responsibility for the strategy should rest with a newly appointed Secretary of State, with clear accountability and governance arrangements in place across government departments to push forward delivery and liaison with devolved governments.</w:t>
      </w:r>
    </w:p>
    <w:p w14:paraId="03B22A67" w14:textId="77777777" w:rsidR="002D4F7E" w:rsidRPr="002D4F7E" w:rsidRDefault="002D4F7E" w:rsidP="00F04EC0">
      <w:pPr>
        <w:numPr>
          <w:ilvl w:val="0"/>
          <w:numId w:val="45"/>
        </w:numPr>
        <w:spacing w:before="360" w:after="480" w:line="276" w:lineRule="auto"/>
        <w:contextualSpacing/>
        <w:rPr>
          <w:b/>
          <w:color w:val="365F91" w:themeColor="accent1" w:themeShade="BF"/>
        </w:rPr>
      </w:pPr>
      <w:r w:rsidRPr="002D4F7E">
        <w:rPr>
          <w:b/>
          <w:color w:val="365F91" w:themeColor="accent1" w:themeShade="BF"/>
        </w:rPr>
        <w:t>Join up the many different agencies whose work affects BME communities</w:t>
      </w:r>
    </w:p>
    <w:p w14:paraId="65115F92" w14:textId="77777777" w:rsidR="002D4F7E" w:rsidRPr="002D4F7E" w:rsidRDefault="002D4F7E" w:rsidP="00F04EC0">
      <w:pPr>
        <w:spacing w:after="100" w:afterAutospacing="1"/>
        <w:contextualSpacing/>
        <w:rPr>
          <w:color w:val="365F91" w:themeColor="accent1" w:themeShade="BF"/>
        </w:rPr>
      </w:pPr>
    </w:p>
    <w:p w14:paraId="53A41575" w14:textId="77777777" w:rsidR="002D4F7E" w:rsidRPr="002D4F7E" w:rsidRDefault="002D4F7E" w:rsidP="002D4F7E">
      <w:r w:rsidRPr="002D4F7E">
        <w:t>The race equality strategy must ensure that different agencies in areas like education, employment, benefits, housing, mental health and criminal justice work together across different life stages and at the local, regional and national levels.</w:t>
      </w:r>
    </w:p>
    <w:p w14:paraId="58D7FAA6" w14:textId="70B24001" w:rsidR="002D4F7E" w:rsidRPr="00F04EC0" w:rsidRDefault="002D4F7E" w:rsidP="008C03CA">
      <w:pPr>
        <w:numPr>
          <w:ilvl w:val="0"/>
          <w:numId w:val="45"/>
        </w:numPr>
        <w:spacing w:before="100" w:beforeAutospacing="1" w:after="240" w:line="276" w:lineRule="auto"/>
        <w:contextualSpacing/>
        <w:rPr>
          <w:rFonts w:eastAsiaTheme="minorHAnsi"/>
          <w:i/>
          <w:color w:val="365F91" w:themeColor="accent1" w:themeShade="BF"/>
        </w:rPr>
      </w:pPr>
      <w:r w:rsidRPr="002D4F7E">
        <w:rPr>
          <w:b/>
          <w:color w:val="365F91" w:themeColor="accent1" w:themeShade="BF"/>
        </w:rPr>
        <w:t xml:space="preserve">Address the multiple forms of marginalisation faced by BME service users </w:t>
      </w:r>
    </w:p>
    <w:p w14:paraId="014E5363" w14:textId="77777777" w:rsidR="00F04EC0" w:rsidRPr="002D4F7E" w:rsidRDefault="00F04EC0" w:rsidP="008C03CA">
      <w:pPr>
        <w:spacing w:before="100" w:beforeAutospacing="1" w:after="0" w:line="276" w:lineRule="auto"/>
        <w:ind w:left="720"/>
        <w:contextualSpacing/>
        <w:rPr>
          <w:rFonts w:eastAsiaTheme="minorHAnsi"/>
          <w:i/>
          <w:color w:val="365F91" w:themeColor="accent1" w:themeShade="BF"/>
        </w:rPr>
      </w:pPr>
    </w:p>
    <w:p w14:paraId="50A729A6" w14:textId="57E2FC3F" w:rsidR="002D4F7E" w:rsidRDefault="002D4F7E" w:rsidP="002D4F7E">
      <w:r w:rsidRPr="002D4F7E">
        <w:t>The race equality strategy must ensure that the multi-factorial nature of the disadvantage experienced by many BME mental health service users informs all future actions. This will require proper consideration of gender, class, gender identity, sexual orientation, age, ethnicity, refugee or asylum-seeker status and levels of English language proficiency.</w:t>
      </w:r>
    </w:p>
    <w:p w14:paraId="39F3EC9B" w14:textId="77777777" w:rsidR="00F04EC0" w:rsidRPr="002D4F7E" w:rsidRDefault="00F04EC0" w:rsidP="002D4F7E"/>
    <w:p w14:paraId="37F5B4E0" w14:textId="77777777" w:rsidR="002D4F7E" w:rsidRPr="002D4F7E" w:rsidRDefault="002D4F7E" w:rsidP="002D4F7E">
      <w:pPr>
        <w:numPr>
          <w:ilvl w:val="0"/>
          <w:numId w:val="45"/>
        </w:numPr>
        <w:spacing w:after="200" w:line="276" w:lineRule="auto"/>
        <w:contextualSpacing/>
        <w:rPr>
          <w:rFonts w:eastAsiaTheme="minorHAnsi"/>
          <w:b/>
          <w:i/>
          <w:color w:val="365F91" w:themeColor="accent1" w:themeShade="BF"/>
        </w:rPr>
      </w:pPr>
      <w:r w:rsidRPr="002D4F7E">
        <w:rPr>
          <w:rFonts w:eastAsiaTheme="minorHAnsi"/>
          <w:b/>
          <w:color w:val="365F91" w:themeColor="accent1" w:themeShade="BF"/>
        </w:rPr>
        <w:t>Strengthen and upscale independent BME mental health service user peer support</w:t>
      </w:r>
    </w:p>
    <w:p w14:paraId="34BA4A35" w14:textId="77777777" w:rsidR="00F04EC0" w:rsidRDefault="00F04EC0" w:rsidP="008C03CA">
      <w:pPr>
        <w:spacing w:after="0"/>
      </w:pPr>
    </w:p>
    <w:p w14:paraId="7D8BC637" w14:textId="3EF0BE1E" w:rsidR="002D4F7E" w:rsidRPr="002D4F7E" w:rsidRDefault="002D4F7E" w:rsidP="00F04EC0">
      <w:pPr>
        <w:spacing w:after="240"/>
      </w:pPr>
      <w:r w:rsidRPr="002D4F7E">
        <w:t xml:space="preserve">Local and national government, the NHS and other funders must better prioritise the funding of </w:t>
      </w:r>
      <w:r w:rsidRPr="002D4F7E">
        <w:rPr>
          <w:b/>
          <w:i/>
        </w:rPr>
        <w:t>independent</w:t>
      </w:r>
      <w:r w:rsidRPr="002D4F7E">
        <w:t xml:space="preserve"> BME service user-led peer</w:t>
      </w:r>
      <w:r w:rsidRPr="002D4F7E">
        <w:rPr>
          <w:i/>
        </w:rPr>
        <w:t xml:space="preserve"> </w:t>
      </w:r>
      <w:r w:rsidRPr="002D4F7E">
        <w:t>support. In dialogue with BME service users, the government should consider how to scale up this support so it plays a pivotal role as an accessible service that emphasises a community strengths-based approach.</w:t>
      </w:r>
    </w:p>
    <w:p w14:paraId="76401A1F" w14:textId="258B3B27" w:rsidR="002D4F7E" w:rsidRDefault="002D4F7E" w:rsidP="002D4F7E">
      <w:pPr>
        <w:numPr>
          <w:ilvl w:val="0"/>
          <w:numId w:val="45"/>
        </w:numPr>
        <w:spacing w:after="200" w:line="276" w:lineRule="auto"/>
        <w:contextualSpacing/>
        <w:rPr>
          <w:b/>
          <w:color w:val="365F91" w:themeColor="accent1" w:themeShade="BF"/>
        </w:rPr>
      </w:pPr>
      <w:r w:rsidRPr="002D4F7E">
        <w:rPr>
          <w:b/>
          <w:color w:val="365F91" w:themeColor="accent1" w:themeShade="BF"/>
        </w:rPr>
        <w:t xml:space="preserve">Make mental health services safe, accessible and appropriate for BME communities </w:t>
      </w:r>
    </w:p>
    <w:p w14:paraId="696903C9" w14:textId="77777777" w:rsidR="00F04EC0" w:rsidRPr="002D4F7E" w:rsidRDefault="00F04EC0" w:rsidP="00F04EC0">
      <w:pPr>
        <w:spacing w:after="200" w:line="276" w:lineRule="auto"/>
        <w:ind w:left="720"/>
        <w:contextualSpacing/>
        <w:rPr>
          <w:b/>
          <w:color w:val="365F91" w:themeColor="accent1" w:themeShade="BF"/>
        </w:rPr>
      </w:pPr>
    </w:p>
    <w:p w14:paraId="2868034E" w14:textId="77777777" w:rsidR="002D4F7E" w:rsidRPr="002D4F7E" w:rsidRDefault="002D4F7E" w:rsidP="002D4F7E">
      <w:r w:rsidRPr="002D4F7E">
        <w:t>The Mental Health Act must be brought into line with the United Nations Convention on the Rights of Persons with Disabilities (UNCRPD) and ban detention and compulsory treatment. At the same time, Mental Health Trusts must learn from the non-coercive approaches that have already been adopted in some areas and comply with the Mental Health Units (Use of Force) Bill 2017 introduced by Steve Reed MP, to tackle racial bias by requiring hospitals to publish data on how and when physical force is used, and ensure that any non-natural death in a mental health unit triggers an independent inquiry.</w:t>
      </w:r>
    </w:p>
    <w:p w14:paraId="39539470" w14:textId="77777777" w:rsidR="002D4F7E" w:rsidRPr="002D4F7E" w:rsidRDefault="002D4F7E" w:rsidP="002D4F7E">
      <w:r w:rsidRPr="002D4F7E">
        <w:t xml:space="preserve">Mental Health Trusts need to move away from the purely biomedical approach long applied in clinical settings and towards a diversity of approaches that BME service users find beneficial and can access in community settings. All this must be done in active partnership with BME mental health service users, the BME voluntary sector and BME communities. </w:t>
      </w:r>
    </w:p>
    <w:p w14:paraId="56726301" w14:textId="7E1FA610" w:rsidR="002D4F7E" w:rsidRPr="00F04EC0" w:rsidRDefault="002D4F7E" w:rsidP="002D4F7E">
      <w:pPr>
        <w:numPr>
          <w:ilvl w:val="0"/>
          <w:numId w:val="45"/>
        </w:numPr>
        <w:spacing w:after="200" w:line="276" w:lineRule="auto"/>
        <w:contextualSpacing/>
        <w:rPr>
          <w:rFonts w:eastAsiaTheme="minorHAnsi"/>
          <w:i/>
          <w:color w:val="365F91" w:themeColor="accent1" w:themeShade="BF"/>
        </w:rPr>
      </w:pPr>
      <w:r w:rsidRPr="002D4F7E">
        <w:rPr>
          <w:b/>
          <w:color w:val="365F91" w:themeColor="accent1" w:themeShade="BF"/>
        </w:rPr>
        <w:t>Strengthen and realise the potential of the BME voluntary sector</w:t>
      </w:r>
    </w:p>
    <w:p w14:paraId="1F32A6FB" w14:textId="77777777" w:rsidR="00F04EC0" w:rsidRPr="002D4F7E" w:rsidRDefault="00F04EC0" w:rsidP="00F04EC0">
      <w:pPr>
        <w:spacing w:after="200" w:line="276" w:lineRule="auto"/>
        <w:ind w:left="720"/>
        <w:contextualSpacing/>
        <w:rPr>
          <w:rFonts w:eastAsiaTheme="minorHAnsi"/>
          <w:i/>
          <w:color w:val="365F91" w:themeColor="accent1" w:themeShade="BF"/>
        </w:rPr>
      </w:pPr>
    </w:p>
    <w:p w14:paraId="0E244703" w14:textId="77777777" w:rsidR="002D4F7E" w:rsidRPr="002D4F7E" w:rsidRDefault="002D4F7E" w:rsidP="002D4F7E">
      <w:r w:rsidRPr="002D4F7E">
        <w:t xml:space="preserve">National and local government, the NHS and grant givers must ensure proper funding for the BME voluntary sector in recognition of the specialist knowledge it provides and its links to the BME communities they serve. This funding is needed to redress the damage caused by cuts that have disproportionately affected the BME voluntary sector – it is, thus, essential for nurturing the sector’s potential. </w:t>
      </w:r>
    </w:p>
    <w:p w14:paraId="20C4FADC" w14:textId="77777777" w:rsidR="002D4F7E" w:rsidRPr="002D4F7E" w:rsidRDefault="002D4F7E" w:rsidP="002D4F7E">
      <w:pPr>
        <w:numPr>
          <w:ilvl w:val="0"/>
          <w:numId w:val="45"/>
        </w:numPr>
        <w:spacing w:after="200" w:line="276" w:lineRule="auto"/>
        <w:contextualSpacing/>
        <w:rPr>
          <w:b/>
          <w:color w:val="365F91" w:themeColor="accent1" w:themeShade="BF"/>
        </w:rPr>
      </w:pPr>
      <w:r w:rsidRPr="002D4F7E">
        <w:rPr>
          <w:b/>
          <w:color w:val="365F91" w:themeColor="accent1" w:themeShade="BF"/>
        </w:rPr>
        <w:t>Create a fairer and more accessible benefits system for BME service users</w:t>
      </w:r>
    </w:p>
    <w:p w14:paraId="56391493" w14:textId="77777777" w:rsidR="002D4F7E" w:rsidRPr="002D4F7E" w:rsidRDefault="002D4F7E" w:rsidP="002D4F7E">
      <w:pPr>
        <w:contextualSpacing/>
        <w:rPr>
          <w:b/>
          <w:color w:val="1F497D" w:themeColor="text2"/>
        </w:rPr>
      </w:pPr>
    </w:p>
    <w:p w14:paraId="66D72ED5" w14:textId="77777777" w:rsidR="002D4F7E" w:rsidRPr="002D4F7E" w:rsidRDefault="002D4F7E" w:rsidP="002D4F7E">
      <w:r w:rsidRPr="002D4F7E">
        <w:t xml:space="preserve">The government must ensure that future benefit reforms comply with the International Covenant on Economic, Social and Cultural Rights (ICESCR, 1966), which the UK has ratified. The government must also conduct a comprehensive review of the cumulative impact of benefits changes so that the overall disproportionately negative effect of these policies on BME communities can be exposed and mitigating steps taken. </w:t>
      </w:r>
    </w:p>
    <w:p w14:paraId="682C7CA4" w14:textId="77777777" w:rsidR="002D4F7E" w:rsidRPr="002D4F7E" w:rsidRDefault="002D4F7E" w:rsidP="002D4F7E">
      <w:r w:rsidRPr="002D4F7E">
        <w:t>Campaigning groups should make greater use of Freedom of Information requests, employing ethnicity markers to highlight instances of unfair practices against applicants. Professional bodies like the British Psychological Society whose members are involved in assessments that could lead to benefits sanctions must develop proper ethical guidance to ensure members’ actions do not harm clients.</w:t>
      </w:r>
    </w:p>
    <w:p w14:paraId="0DB68290" w14:textId="77777777" w:rsidR="002D4F7E" w:rsidRPr="002D4F7E" w:rsidRDefault="002D4F7E" w:rsidP="002D4F7E">
      <w:pPr>
        <w:numPr>
          <w:ilvl w:val="0"/>
          <w:numId w:val="45"/>
        </w:numPr>
        <w:spacing w:after="200" w:line="276" w:lineRule="auto"/>
        <w:ind w:left="284" w:firstLine="142"/>
        <w:contextualSpacing/>
        <w:rPr>
          <w:b/>
          <w:color w:val="365F91" w:themeColor="accent1" w:themeShade="BF"/>
        </w:rPr>
      </w:pPr>
      <w:r w:rsidRPr="002D4F7E">
        <w:rPr>
          <w:b/>
          <w:color w:val="365F91" w:themeColor="accent1" w:themeShade="BF"/>
        </w:rPr>
        <w:t xml:space="preserve">  Tackle racial inequalities in employment </w:t>
      </w:r>
    </w:p>
    <w:p w14:paraId="53286B6D" w14:textId="77777777" w:rsidR="002D4F7E" w:rsidRPr="002D4F7E" w:rsidRDefault="002D4F7E" w:rsidP="002D4F7E">
      <w:pPr>
        <w:contextualSpacing/>
        <w:rPr>
          <w:b/>
          <w:color w:val="1F497D" w:themeColor="text2"/>
        </w:rPr>
      </w:pPr>
    </w:p>
    <w:p w14:paraId="4919CF8E" w14:textId="77777777" w:rsidR="00F04EC0" w:rsidRDefault="002D4F7E" w:rsidP="002D4F7E">
      <w:r w:rsidRPr="002D4F7E">
        <w:t xml:space="preserve">The race equality strategy must tackle racial inequalities in employment, including higher levels of unemployment among BME communities compared to the rest of the population. The strategy must also address race-based discrimination in recruitment and promotions, wage inequalities and the greater risk of people from BME communities being in insecure or low-paid work with few legal rights </w:t>
      </w:r>
      <w:r w:rsidRPr="002D4F7E">
        <w:lastRenderedPageBreak/>
        <w:t xml:space="preserve">including as undocumented migrants. Mental health services must be kept completely separate from jobcentres so that mental health service users are not put off seeking the support they need. </w:t>
      </w:r>
    </w:p>
    <w:p w14:paraId="50AE1F12" w14:textId="3E727C5D" w:rsidR="002D4F7E" w:rsidRPr="00016EA9" w:rsidRDefault="002D4F7E" w:rsidP="002D4F7E">
      <w:pPr>
        <w:rPr>
          <w:sz w:val="16"/>
          <w:szCs w:val="16"/>
        </w:rPr>
      </w:pPr>
      <w:r w:rsidRPr="002D4F7E">
        <w:t xml:space="preserve">  </w:t>
      </w:r>
    </w:p>
    <w:p w14:paraId="42EAD3A6" w14:textId="77777777" w:rsidR="002D4F7E" w:rsidRPr="002D4F7E" w:rsidRDefault="002D4F7E" w:rsidP="00F04EC0">
      <w:pPr>
        <w:numPr>
          <w:ilvl w:val="0"/>
          <w:numId w:val="45"/>
        </w:numPr>
        <w:spacing w:after="120" w:line="276" w:lineRule="auto"/>
        <w:ind w:left="284" w:firstLine="142"/>
        <w:contextualSpacing/>
        <w:rPr>
          <w:b/>
          <w:color w:val="365F91" w:themeColor="accent1" w:themeShade="BF"/>
        </w:rPr>
      </w:pPr>
      <w:r w:rsidRPr="002D4F7E">
        <w:rPr>
          <w:b/>
          <w:color w:val="365F91" w:themeColor="accent1" w:themeShade="BF"/>
        </w:rPr>
        <w:t xml:space="preserve">  Provide safe and adequate housing for BME communities</w:t>
      </w:r>
    </w:p>
    <w:p w14:paraId="40E32281" w14:textId="77777777" w:rsidR="00F04EC0" w:rsidRDefault="00F04EC0" w:rsidP="00F04EC0">
      <w:pPr>
        <w:spacing w:after="120"/>
      </w:pPr>
    </w:p>
    <w:p w14:paraId="69E797EB" w14:textId="28863D1C" w:rsidR="002D4F7E" w:rsidRDefault="002D4F7E" w:rsidP="00F04EC0">
      <w:pPr>
        <w:spacing w:after="120"/>
      </w:pPr>
      <w:r w:rsidRPr="002D4F7E">
        <w:t>The race equality strategy must ensure that national and local government housing policies make proper use of Equality Impact Assessments so that they do not disadvantage BME communities. The government must also abolish the Bedroom Tax, which is discriminatory against BME communities. Local and national policies must ensure that there is an adequate supply of social housing. Councils need to adopt a gold standard for the private rental market and put a cap on private rents while also taking action against slum landlords. Agencies must take proper account of the wishes of vulnerable Lesbian, Gay, Bisexual, Transgender or Questioning (LGBTQ) asylum seekers and refugees when they are being housed.</w:t>
      </w:r>
    </w:p>
    <w:p w14:paraId="74BC1378" w14:textId="77777777" w:rsidR="002D4F7E" w:rsidRPr="002D4F7E" w:rsidRDefault="002D4F7E" w:rsidP="002D4F7E">
      <w:pPr>
        <w:numPr>
          <w:ilvl w:val="0"/>
          <w:numId w:val="45"/>
        </w:numPr>
        <w:spacing w:after="200" w:line="276" w:lineRule="auto"/>
        <w:ind w:left="284" w:firstLine="142"/>
        <w:contextualSpacing/>
        <w:rPr>
          <w:b/>
          <w:color w:val="365F91" w:themeColor="accent1" w:themeShade="BF"/>
        </w:rPr>
      </w:pPr>
      <w:r w:rsidRPr="002D4F7E">
        <w:rPr>
          <w:b/>
          <w:color w:val="365F91" w:themeColor="accent1" w:themeShade="BF"/>
        </w:rPr>
        <w:t xml:space="preserve">  Improve support for children and young people </w:t>
      </w:r>
    </w:p>
    <w:p w14:paraId="671EF2B8" w14:textId="77777777" w:rsidR="002D4F7E" w:rsidRPr="002D4F7E" w:rsidRDefault="002D4F7E" w:rsidP="00F04EC0">
      <w:pPr>
        <w:spacing w:after="120"/>
        <w:contextualSpacing/>
        <w:rPr>
          <w:b/>
          <w:color w:val="1F497D" w:themeColor="text2"/>
        </w:rPr>
      </w:pPr>
    </w:p>
    <w:p w14:paraId="295269CB" w14:textId="77777777" w:rsidR="002D4F7E" w:rsidRPr="002D4F7E" w:rsidRDefault="002D4F7E" w:rsidP="002D4F7E">
      <w:r w:rsidRPr="002D4F7E">
        <w:t>Overcoming the underachievement and exclusion of BME pupils and supporting Black university students must be high priorities in the race equality strategy. Within schools, tough action against bullying is essential. School curriculums must focus more on the positive achievements of BME people by emphasising Black contributions to history. The goal should be to help young BME people develop pride in their identity and counteract negative racial stereotypes that can be internalised early on and inhibit achievement. Increased funding is needed to improve the accessibility of Child and Adolescent Mental Health services and ensure they meet the needs of BME young people.</w:t>
      </w:r>
    </w:p>
    <w:p w14:paraId="59B14844" w14:textId="77777777" w:rsidR="002D4F7E" w:rsidRPr="002D4F7E" w:rsidRDefault="002D4F7E" w:rsidP="00F04EC0">
      <w:pPr>
        <w:numPr>
          <w:ilvl w:val="0"/>
          <w:numId w:val="45"/>
        </w:numPr>
        <w:spacing w:after="0" w:line="276" w:lineRule="auto"/>
        <w:ind w:left="284" w:firstLine="142"/>
        <w:contextualSpacing/>
        <w:rPr>
          <w:b/>
          <w:color w:val="365F91" w:themeColor="accent1" w:themeShade="BF"/>
        </w:rPr>
      </w:pPr>
      <w:r w:rsidRPr="002D4F7E">
        <w:rPr>
          <w:b/>
          <w:color w:val="365F91" w:themeColor="accent1" w:themeShade="BF"/>
        </w:rPr>
        <w:t xml:space="preserve">  Improve support for parents and other adults </w:t>
      </w:r>
    </w:p>
    <w:p w14:paraId="308B5BD0" w14:textId="77777777" w:rsidR="00F04EC0" w:rsidRDefault="00F04EC0" w:rsidP="00F04EC0">
      <w:pPr>
        <w:spacing w:after="0"/>
      </w:pPr>
    </w:p>
    <w:p w14:paraId="012E4966" w14:textId="08293964" w:rsidR="002D4F7E" w:rsidRPr="002D4F7E" w:rsidRDefault="002D4F7E" w:rsidP="002D4F7E">
      <w:r w:rsidRPr="002D4F7E">
        <w:t>Local and national level government must draw on the lessons of the now defunct Sure Start programme and provide better signposting to services and advocacy about parenting and managing life transitions. The government must also increase funding for the teaching of English as a foreign or second language (EFL/ESL) without imposing any language-learning requirements, which would be stigmatising and discriminatory. Local Recovery Colleges need to better reflect the diverse populations they serve, offering courses that reflect the interests of BME service users and are developed and led by us.</w:t>
      </w:r>
    </w:p>
    <w:p w14:paraId="67C288B9" w14:textId="77777777" w:rsidR="002D4F7E" w:rsidRPr="002D4F7E" w:rsidRDefault="002D4F7E" w:rsidP="002D4F7E">
      <w:pPr>
        <w:numPr>
          <w:ilvl w:val="0"/>
          <w:numId w:val="45"/>
        </w:numPr>
        <w:spacing w:after="200" w:line="276" w:lineRule="auto"/>
        <w:ind w:left="284" w:firstLine="142"/>
        <w:contextualSpacing/>
        <w:rPr>
          <w:b/>
          <w:color w:val="365F91" w:themeColor="accent1" w:themeShade="BF"/>
        </w:rPr>
      </w:pPr>
      <w:r w:rsidRPr="002D4F7E">
        <w:rPr>
          <w:b/>
          <w:color w:val="365F91" w:themeColor="accent1" w:themeShade="BF"/>
        </w:rPr>
        <w:t xml:space="preserve">  Create a fairer criminal justice system that BME communities can trust</w:t>
      </w:r>
    </w:p>
    <w:p w14:paraId="2D0403AA" w14:textId="77777777" w:rsidR="002D4F7E" w:rsidRPr="002D4F7E" w:rsidRDefault="002D4F7E" w:rsidP="002D4F7E">
      <w:pPr>
        <w:contextualSpacing/>
        <w:rPr>
          <w:b/>
          <w:color w:val="365F91" w:themeColor="accent1" w:themeShade="BF"/>
          <w:sz w:val="8"/>
          <w:szCs w:val="8"/>
        </w:rPr>
      </w:pPr>
    </w:p>
    <w:p w14:paraId="3399E2F0" w14:textId="77777777" w:rsidR="002D4F7E" w:rsidRPr="002D4F7E" w:rsidRDefault="002D4F7E" w:rsidP="002D4F7E">
      <w:pPr>
        <w:contextualSpacing/>
        <w:rPr>
          <w:b/>
          <w:color w:val="1F497D" w:themeColor="text2"/>
        </w:rPr>
      </w:pPr>
    </w:p>
    <w:p w14:paraId="31A3D36D" w14:textId="51621DB4" w:rsidR="002D4F7E" w:rsidRDefault="00016EA9" w:rsidP="002D4F7E">
      <w:r>
        <w:t>S</w:t>
      </w:r>
      <w:r w:rsidR="002D4F7E" w:rsidRPr="002D4F7E">
        <w:t xml:space="preserve">enior police and mental health services </w:t>
      </w:r>
      <w:r>
        <w:t xml:space="preserve">must improve their liaison </w:t>
      </w:r>
      <w:r w:rsidR="002D4F7E" w:rsidRPr="002D4F7E">
        <w:t>in order to challenge undesirable practices such as the use of police cells as “places of safety” and the transporting of people to hospital in police vans. Senior police must improve liaison with BME service user groups to help find ways to de-escalate incidents without using a Section 136. The government must fund programmes to increase trust between police and BME communities. Police must also change their ways of working including introducing proper monitoring of stop-and-search and physical restraint. Better access to legal redress is required for relatives and those campaigning for justice in cases of deaths in police custody. The Independent Police Complaints Authority must be abolished and a new, truly independent watchdog created to ensure that the police work in a lawful and non-discriminatory way. We need to see systematic monitoring of race-based disparities in sentencing, bail and parole conditions as well as in policing.</w:t>
      </w:r>
    </w:p>
    <w:p w14:paraId="74F2C5F3" w14:textId="2AEADD8A" w:rsidR="002D4F7E" w:rsidRPr="002D4F7E" w:rsidRDefault="005B437A" w:rsidP="005B437A">
      <w:pPr>
        <w:spacing w:after="200" w:line="276" w:lineRule="auto"/>
        <w:contextualSpacing/>
        <w:rPr>
          <w:b/>
          <w:i/>
          <w:color w:val="365F91" w:themeColor="accent1" w:themeShade="BF"/>
          <w:sz w:val="8"/>
          <w:szCs w:val="8"/>
        </w:rPr>
      </w:pPr>
      <w:r>
        <w:rPr>
          <w:b/>
          <w:color w:val="365F91" w:themeColor="accent1" w:themeShade="BF"/>
        </w:rPr>
        <w:lastRenderedPageBreak/>
        <w:t xml:space="preserve">       13. </w:t>
      </w:r>
      <w:r w:rsidR="002D4F7E" w:rsidRPr="002D4F7E">
        <w:rPr>
          <w:b/>
          <w:color w:val="365F91" w:themeColor="accent1" w:themeShade="BF"/>
        </w:rPr>
        <w:t>Tackle physical ill health together with mental ill health</w:t>
      </w:r>
    </w:p>
    <w:p w14:paraId="2CE1132B" w14:textId="77777777" w:rsidR="005B437A" w:rsidRPr="005B437A" w:rsidRDefault="005B437A" w:rsidP="002D4F7E">
      <w:pPr>
        <w:rPr>
          <w:sz w:val="8"/>
          <w:szCs w:val="8"/>
        </w:rPr>
      </w:pPr>
    </w:p>
    <w:p w14:paraId="7F302EBC" w14:textId="0A4C518C" w:rsidR="002D4F7E" w:rsidRPr="002D4F7E" w:rsidRDefault="002D4F7E" w:rsidP="002D4F7E">
      <w:r w:rsidRPr="002D4F7E">
        <w:t>More effective programmes must be set up to address mental and physical health together. The focus should be on improving services so that BME people’s negative experiences within the mental health system no longer inhibit their engagement with any kind of health professional. More should be done to highlight the positive ways that BME service users look after their physical health using a strengths-based approach rather than one limited to risk minimisation. There must be more focus on providing information from accessible and trusted sources such as BME advocacy and BME peer support within non-clinical settings. Information about the physical side effects of medication must be provided to BME service users as early as possible.</w:t>
      </w:r>
    </w:p>
    <w:p w14:paraId="767DDBC1" w14:textId="6E1EE63F" w:rsidR="002D4F7E" w:rsidRPr="005B437A" w:rsidRDefault="002D4F7E" w:rsidP="005B437A">
      <w:pPr>
        <w:pStyle w:val="ListParagraph"/>
        <w:numPr>
          <w:ilvl w:val="0"/>
          <w:numId w:val="47"/>
        </w:numPr>
        <w:spacing w:after="200" w:line="276" w:lineRule="auto"/>
        <w:rPr>
          <w:b/>
          <w:color w:val="365F91" w:themeColor="accent1" w:themeShade="BF"/>
        </w:rPr>
      </w:pPr>
      <w:r w:rsidRPr="005B437A">
        <w:rPr>
          <w:b/>
          <w:color w:val="365F91" w:themeColor="accent1" w:themeShade="BF"/>
        </w:rPr>
        <w:t>Develop more meaningful BME service user involvement and power-sharing in mental health and society at large</w:t>
      </w:r>
    </w:p>
    <w:p w14:paraId="07A5892A" w14:textId="35D48EFF" w:rsidR="002D4F7E" w:rsidRPr="002D4F7E" w:rsidRDefault="002D4F7E" w:rsidP="002D4F7E">
      <w:pPr>
        <w:spacing w:after="200" w:line="276" w:lineRule="auto"/>
      </w:pPr>
      <w:r w:rsidRPr="002D4F7E">
        <w:t xml:space="preserve">The race equality strategy and all organisations/projects engaged in service user involvement must follow the recognised guidance on good practice in involvement that was developed with Department of Health funding, the </w:t>
      </w:r>
      <w:r w:rsidRPr="002D4F7E">
        <w:rPr>
          <w:i/>
        </w:rPr>
        <w:t xml:space="preserve">4PI Framework </w:t>
      </w:r>
      <w:r w:rsidRPr="002D4F7E">
        <w:t xml:space="preserve">(Faulkner, A, 2015). It should also be guided by the guidance on how non-BME, non-service user led organisations can respectfully work with BME service user led initiatives like the </w:t>
      </w:r>
      <w:r w:rsidRPr="002D4F7E">
        <w:rPr>
          <w:i/>
        </w:rPr>
        <w:t>Dancing to our own tunes</w:t>
      </w:r>
      <w:r w:rsidRPr="002D4F7E">
        <w:t xml:space="preserve"> Charter (Kalathil, J, 2009). This guidance should inform all efforts to meaningfully involve and work in successful partnership with BME service users, ensuring that wherever possible mental health service users take leading roles and receive all support needed to this end.</w:t>
      </w:r>
    </w:p>
    <w:p w14:paraId="748BBF9C" w14:textId="221B581B" w:rsidR="002D4F7E" w:rsidRDefault="002D4F7E" w:rsidP="005B437A">
      <w:pPr>
        <w:numPr>
          <w:ilvl w:val="0"/>
          <w:numId w:val="47"/>
        </w:numPr>
        <w:spacing w:after="200" w:line="276" w:lineRule="auto"/>
        <w:contextualSpacing/>
        <w:rPr>
          <w:b/>
          <w:color w:val="365F91" w:themeColor="accent1" w:themeShade="BF"/>
        </w:rPr>
      </w:pPr>
      <w:r w:rsidRPr="002D4F7E">
        <w:rPr>
          <w:b/>
          <w:color w:val="365F91" w:themeColor="accent1" w:themeShade="BF"/>
        </w:rPr>
        <w:t>Support service user production of knowledge and research</w:t>
      </w:r>
    </w:p>
    <w:p w14:paraId="0E0FB8DC" w14:textId="77777777" w:rsidR="005B437A" w:rsidRPr="002D4F7E" w:rsidRDefault="005B437A" w:rsidP="005B437A">
      <w:pPr>
        <w:spacing w:after="200" w:line="276" w:lineRule="auto"/>
        <w:ind w:left="720"/>
        <w:contextualSpacing/>
        <w:rPr>
          <w:b/>
          <w:color w:val="365F91" w:themeColor="accent1" w:themeShade="BF"/>
        </w:rPr>
      </w:pPr>
    </w:p>
    <w:p w14:paraId="0B364793" w14:textId="77777777" w:rsidR="002D4F7E" w:rsidRPr="002D4F7E" w:rsidRDefault="002D4F7E" w:rsidP="002D4F7E">
      <w:pPr>
        <w:spacing w:after="200" w:line="276" w:lineRule="auto"/>
        <w:rPr>
          <w:rFonts w:eastAsiaTheme="minorHAnsi"/>
        </w:rPr>
      </w:pPr>
      <w:r w:rsidRPr="002D4F7E">
        <w:rPr>
          <w:rFonts w:eastAsiaTheme="minorHAnsi"/>
        </w:rPr>
        <w:t xml:space="preserve">Knowledge producers who are not BME service users must better recognise the value of the knowledge that BME service users produce. They should also develop greater self-reflexivity around their own knowledge production in terms of White privilege, Eurocentrism, sanism and other biases that disempower BME service users and strive to work with BME service users to correct these blind spots.  </w:t>
      </w:r>
    </w:p>
    <w:p w14:paraId="2F573E40" w14:textId="0B08F60A" w:rsidR="004C438A" w:rsidRDefault="002D4F7E" w:rsidP="004C438A">
      <w:r w:rsidRPr="002D4F7E">
        <w:rPr>
          <w:rFonts w:eastAsiaTheme="minorHAnsi"/>
        </w:rPr>
        <w:t xml:space="preserve">Those involved in developing policy and practice, must also better recognise the knowledge and research that BME mental health service users have developed, in order to develop policy and practice that is fit for purpose. </w:t>
      </w:r>
    </w:p>
    <w:p w14:paraId="1BA511A7" w14:textId="709C8042" w:rsidR="004C438A" w:rsidRPr="00EE6A2F" w:rsidRDefault="00EA69E2" w:rsidP="004D17B1">
      <w:pPr>
        <w:pStyle w:val="Heading1"/>
        <w:ind w:left="1134" w:hanging="1134"/>
      </w:pPr>
      <w:bookmarkStart w:id="5" w:name="_Toc500255839"/>
      <w:r>
        <w:t>D</w:t>
      </w:r>
      <w:r w:rsidR="004C438A" w:rsidRPr="00EE6A2F">
        <w:t xml:space="preserve">. </w:t>
      </w:r>
      <w:r w:rsidR="00267F71" w:rsidRPr="00EE6A2F">
        <w:t xml:space="preserve">  </w:t>
      </w:r>
      <w:r w:rsidR="009819F6">
        <w:t xml:space="preserve">Manifesto </w:t>
      </w:r>
      <w:r w:rsidR="00781A49">
        <w:t>P</w:t>
      </w:r>
      <w:r w:rsidR="00A32FBB">
        <w:t>riorities</w:t>
      </w:r>
      <w:bookmarkEnd w:id="5"/>
    </w:p>
    <w:p w14:paraId="26A2F8AE" w14:textId="77777777" w:rsidR="00147BB2" w:rsidRDefault="00147BB2" w:rsidP="00147BB2">
      <w:pPr>
        <w:spacing w:after="0"/>
      </w:pPr>
    </w:p>
    <w:p w14:paraId="552AE9DA" w14:textId="70E88DC2" w:rsidR="004C438A" w:rsidRPr="009D4AA1" w:rsidRDefault="00355B90" w:rsidP="004C438A">
      <w:pPr>
        <w:rPr>
          <w:sz w:val="24"/>
          <w:szCs w:val="24"/>
        </w:rPr>
      </w:pPr>
      <w:r w:rsidRPr="009D4AA1">
        <w:rPr>
          <w:sz w:val="24"/>
          <w:szCs w:val="24"/>
        </w:rPr>
        <w:t>Through our work on</w:t>
      </w:r>
      <w:r w:rsidR="00BE2EB5" w:rsidRPr="009D4AA1">
        <w:rPr>
          <w:sz w:val="24"/>
          <w:szCs w:val="24"/>
        </w:rPr>
        <w:t xml:space="preserve"> </w:t>
      </w:r>
      <w:r w:rsidR="002375F4" w:rsidRPr="009D4AA1">
        <w:rPr>
          <w:sz w:val="24"/>
          <w:szCs w:val="24"/>
        </w:rPr>
        <w:t>this</w:t>
      </w:r>
      <w:r w:rsidR="00A32FBB">
        <w:rPr>
          <w:sz w:val="24"/>
          <w:szCs w:val="24"/>
        </w:rPr>
        <w:t xml:space="preserve"> Manifesto</w:t>
      </w:r>
      <w:r w:rsidR="00BE2EB5" w:rsidRPr="009D4AA1">
        <w:rPr>
          <w:sz w:val="24"/>
          <w:szCs w:val="24"/>
        </w:rPr>
        <w:t>, we</w:t>
      </w:r>
      <w:r w:rsidRPr="009D4AA1">
        <w:rPr>
          <w:sz w:val="24"/>
          <w:szCs w:val="24"/>
        </w:rPr>
        <w:t xml:space="preserve"> have been</w:t>
      </w:r>
      <w:r w:rsidR="00BE2EB5" w:rsidRPr="009D4AA1">
        <w:rPr>
          <w:sz w:val="24"/>
          <w:szCs w:val="24"/>
        </w:rPr>
        <w:t xml:space="preserve"> able to distil our demands into </w:t>
      </w:r>
      <w:r w:rsidR="004C438A" w:rsidRPr="009D4AA1">
        <w:rPr>
          <w:sz w:val="24"/>
          <w:szCs w:val="24"/>
        </w:rPr>
        <w:t>to</w:t>
      </w:r>
      <w:r w:rsidRPr="009D4AA1">
        <w:rPr>
          <w:sz w:val="24"/>
          <w:szCs w:val="24"/>
        </w:rPr>
        <w:t>p-</w:t>
      </w:r>
      <w:r w:rsidR="004C438A" w:rsidRPr="009D4AA1">
        <w:rPr>
          <w:sz w:val="24"/>
          <w:szCs w:val="24"/>
        </w:rPr>
        <w:t>line priorities for change</w:t>
      </w:r>
      <w:r w:rsidRPr="009D4AA1">
        <w:rPr>
          <w:sz w:val="24"/>
          <w:szCs w:val="24"/>
        </w:rPr>
        <w:t>.</w:t>
      </w:r>
      <w:r w:rsidR="008844D3">
        <w:rPr>
          <w:sz w:val="24"/>
          <w:szCs w:val="24"/>
        </w:rPr>
        <w:t xml:space="preserve"> In particular, we are</w:t>
      </w:r>
      <w:r w:rsidRPr="009D4AA1">
        <w:rPr>
          <w:sz w:val="24"/>
          <w:szCs w:val="24"/>
        </w:rPr>
        <w:t xml:space="preserve"> call</w:t>
      </w:r>
      <w:r w:rsidR="008844D3">
        <w:rPr>
          <w:sz w:val="24"/>
          <w:szCs w:val="24"/>
        </w:rPr>
        <w:t xml:space="preserve">ing </w:t>
      </w:r>
      <w:r w:rsidRPr="009D4AA1">
        <w:rPr>
          <w:sz w:val="24"/>
          <w:szCs w:val="24"/>
        </w:rPr>
        <w:t>for:</w:t>
      </w:r>
    </w:p>
    <w:p w14:paraId="1F30F6C6" w14:textId="26D42676" w:rsidR="004C438A" w:rsidRDefault="00DC591C" w:rsidP="009D4AA1">
      <w:pPr>
        <w:numPr>
          <w:ilvl w:val="0"/>
          <w:numId w:val="4"/>
        </w:numPr>
        <w:ind w:left="284" w:hanging="284"/>
        <w:contextualSpacing/>
        <w:rPr>
          <w:bCs/>
          <w:sz w:val="24"/>
          <w:szCs w:val="24"/>
        </w:rPr>
      </w:pPr>
      <w:r>
        <w:rPr>
          <w:bCs/>
          <w:sz w:val="24"/>
          <w:szCs w:val="24"/>
        </w:rPr>
        <w:t>E</w:t>
      </w:r>
      <w:r w:rsidR="00990305">
        <w:rPr>
          <w:bCs/>
          <w:sz w:val="24"/>
          <w:szCs w:val="24"/>
        </w:rPr>
        <w:t>stablishment of a</w:t>
      </w:r>
      <w:r w:rsidR="00450AC2" w:rsidRPr="00450AC2">
        <w:rPr>
          <w:bCs/>
          <w:sz w:val="24"/>
          <w:szCs w:val="24"/>
        </w:rPr>
        <w:t xml:space="preserve"> </w:t>
      </w:r>
      <w:r w:rsidR="00355B90">
        <w:rPr>
          <w:bCs/>
          <w:sz w:val="24"/>
          <w:szCs w:val="24"/>
        </w:rPr>
        <w:t>g</w:t>
      </w:r>
      <w:r w:rsidR="00450AC2" w:rsidRPr="00450AC2">
        <w:rPr>
          <w:bCs/>
          <w:sz w:val="24"/>
          <w:szCs w:val="24"/>
        </w:rPr>
        <w:t xml:space="preserve">overnment </w:t>
      </w:r>
      <w:r w:rsidR="00355B90">
        <w:rPr>
          <w:bCs/>
          <w:sz w:val="24"/>
          <w:szCs w:val="24"/>
        </w:rPr>
        <w:t>m</w:t>
      </w:r>
      <w:r w:rsidR="00450AC2" w:rsidRPr="00450AC2">
        <w:rPr>
          <w:bCs/>
          <w:sz w:val="24"/>
          <w:szCs w:val="24"/>
        </w:rPr>
        <w:t>inist</w:t>
      </w:r>
      <w:r w:rsidR="008844D3">
        <w:rPr>
          <w:bCs/>
          <w:sz w:val="24"/>
          <w:szCs w:val="24"/>
        </w:rPr>
        <w:t>ry</w:t>
      </w:r>
      <w:r w:rsidR="00450AC2" w:rsidRPr="00450AC2">
        <w:rPr>
          <w:bCs/>
          <w:sz w:val="24"/>
          <w:szCs w:val="24"/>
        </w:rPr>
        <w:t xml:space="preserve"> </w:t>
      </w:r>
      <w:r w:rsidR="00355B90">
        <w:rPr>
          <w:bCs/>
          <w:sz w:val="24"/>
          <w:szCs w:val="24"/>
        </w:rPr>
        <w:t>p</w:t>
      </w:r>
      <w:r w:rsidR="00450AC2" w:rsidRPr="00450AC2">
        <w:rPr>
          <w:bCs/>
          <w:sz w:val="24"/>
          <w:szCs w:val="24"/>
        </w:rPr>
        <w:t>os</w:t>
      </w:r>
      <w:r w:rsidR="00990305">
        <w:rPr>
          <w:bCs/>
          <w:sz w:val="24"/>
          <w:szCs w:val="24"/>
        </w:rPr>
        <w:t>ition</w:t>
      </w:r>
      <w:r w:rsidR="006A1091">
        <w:rPr>
          <w:bCs/>
          <w:sz w:val="24"/>
          <w:szCs w:val="24"/>
        </w:rPr>
        <w:t xml:space="preserve"> </w:t>
      </w:r>
      <w:r>
        <w:rPr>
          <w:bCs/>
          <w:sz w:val="24"/>
          <w:szCs w:val="24"/>
        </w:rPr>
        <w:t>which</w:t>
      </w:r>
      <w:r w:rsidR="00F9747D">
        <w:rPr>
          <w:bCs/>
          <w:sz w:val="24"/>
          <w:szCs w:val="24"/>
        </w:rPr>
        <w:t xml:space="preserve"> </w:t>
      </w:r>
      <w:r w:rsidR="00131DE0">
        <w:rPr>
          <w:bCs/>
          <w:sz w:val="24"/>
          <w:szCs w:val="24"/>
        </w:rPr>
        <w:t xml:space="preserve">is </w:t>
      </w:r>
      <w:r w:rsidR="00450AC2" w:rsidRPr="00450AC2">
        <w:rPr>
          <w:bCs/>
          <w:sz w:val="24"/>
          <w:szCs w:val="24"/>
        </w:rPr>
        <w:t>responsible for develop</w:t>
      </w:r>
      <w:r w:rsidR="006A1091">
        <w:rPr>
          <w:bCs/>
          <w:sz w:val="24"/>
          <w:szCs w:val="24"/>
        </w:rPr>
        <w:t>ing</w:t>
      </w:r>
      <w:r w:rsidR="00450AC2" w:rsidRPr="00450AC2">
        <w:rPr>
          <w:bCs/>
          <w:sz w:val="24"/>
          <w:szCs w:val="24"/>
        </w:rPr>
        <w:t xml:space="preserve"> and implement</w:t>
      </w:r>
      <w:r w:rsidR="006A1091">
        <w:rPr>
          <w:bCs/>
          <w:sz w:val="24"/>
          <w:szCs w:val="24"/>
        </w:rPr>
        <w:t>ing</w:t>
      </w:r>
      <w:r w:rsidR="00450AC2" w:rsidRPr="00450AC2">
        <w:rPr>
          <w:bCs/>
          <w:sz w:val="24"/>
          <w:szCs w:val="24"/>
        </w:rPr>
        <w:t xml:space="preserve"> a </w:t>
      </w:r>
      <w:r w:rsidR="00450AC2" w:rsidRPr="00B04588">
        <w:rPr>
          <w:b/>
          <w:bCs/>
          <w:i/>
          <w:sz w:val="24"/>
          <w:szCs w:val="24"/>
        </w:rPr>
        <w:t xml:space="preserve">national </w:t>
      </w:r>
      <w:r w:rsidR="00781A49" w:rsidRPr="00B04588">
        <w:rPr>
          <w:b/>
          <w:bCs/>
          <w:i/>
          <w:sz w:val="24"/>
          <w:szCs w:val="24"/>
        </w:rPr>
        <w:t>r</w:t>
      </w:r>
      <w:r w:rsidR="00450AC2" w:rsidRPr="00B04588">
        <w:rPr>
          <w:b/>
          <w:bCs/>
          <w:i/>
          <w:sz w:val="24"/>
          <w:szCs w:val="24"/>
        </w:rPr>
        <w:t xml:space="preserve">ace </w:t>
      </w:r>
      <w:r w:rsidR="00781A49" w:rsidRPr="00B04588">
        <w:rPr>
          <w:b/>
          <w:bCs/>
          <w:i/>
          <w:sz w:val="24"/>
          <w:szCs w:val="24"/>
        </w:rPr>
        <w:t>e</w:t>
      </w:r>
      <w:r w:rsidR="00450AC2" w:rsidRPr="00B04588">
        <w:rPr>
          <w:b/>
          <w:bCs/>
          <w:i/>
          <w:sz w:val="24"/>
          <w:szCs w:val="24"/>
        </w:rPr>
        <w:t xml:space="preserve">quality </w:t>
      </w:r>
      <w:r w:rsidR="00781A49" w:rsidRPr="00B04588">
        <w:rPr>
          <w:b/>
          <w:bCs/>
          <w:i/>
          <w:sz w:val="24"/>
          <w:szCs w:val="24"/>
        </w:rPr>
        <w:t>s</w:t>
      </w:r>
      <w:r w:rsidR="00450AC2" w:rsidRPr="00B04588">
        <w:rPr>
          <w:b/>
          <w:bCs/>
          <w:i/>
          <w:sz w:val="24"/>
          <w:szCs w:val="24"/>
        </w:rPr>
        <w:t>trategy</w:t>
      </w:r>
    </w:p>
    <w:p w14:paraId="55AF2691" w14:textId="77777777" w:rsidR="009D4AA1" w:rsidRPr="009D4AA1" w:rsidRDefault="009D4AA1" w:rsidP="009D4AA1">
      <w:pPr>
        <w:ind w:left="284"/>
        <w:contextualSpacing/>
        <w:rPr>
          <w:bCs/>
          <w:sz w:val="16"/>
          <w:szCs w:val="16"/>
        </w:rPr>
      </w:pPr>
    </w:p>
    <w:p w14:paraId="3477C340" w14:textId="1F6B9B73" w:rsidR="004C438A" w:rsidRPr="00F506C1" w:rsidRDefault="00131DE0" w:rsidP="004C438A">
      <w:pPr>
        <w:numPr>
          <w:ilvl w:val="0"/>
          <w:numId w:val="5"/>
        </w:numPr>
        <w:ind w:left="284" w:hanging="284"/>
        <w:rPr>
          <w:bCs/>
          <w:sz w:val="24"/>
          <w:szCs w:val="24"/>
        </w:rPr>
      </w:pPr>
      <w:r>
        <w:rPr>
          <w:bCs/>
          <w:sz w:val="24"/>
          <w:szCs w:val="24"/>
        </w:rPr>
        <w:t xml:space="preserve">Improved </w:t>
      </w:r>
      <w:r w:rsidR="004C438A">
        <w:rPr>
          <w:bCs/>
          <w:sz w:val="24"/>
          <w:szCs w:val="24"/>
        </w:rPr>
        <w:t xml:space="preserve">co-ordination </w:t>
      </w:r>
      <w:r w:rsidR="00355B90">
        <w:rPr>
          <w:bCs/>
          <w:sz w:val="24"/>
          <w:szCs w:val="24"/>
        </w:rPr>
        <w:t>among</w:t>
      </w:r>
      <w:r w:rsidR="004C438A">
        <w:rPr>
          <w:bCs/>
          <w:sz w:val="24"/>
          <w:szCs w:val="24"/>
        </w:rPr>
        <w:t xml:space="preserve"> agencies working </w:t>
      </w:r>
      <w:r w:rsidR="008844D3">
        <w:rPr>
          <w:bCs/>
          <w:sz w:val="24"/>
          <w:szCs w:val="24"/>
        </w:rPr>
        <w:t xml:space="preserve">on race equality </w:t>
      </w:r>
      <w:r w:rsidR="004C438A">
        <w:rPr>
          <w:bCs/>
          <w:sz w:val="24"/>
          <w:szCs w:val="24"/>
        </w:rPr>
        <w:t xml:space="preserve">across interlinked </w:t>
      </w:r>
      <w:r>
        <w:rPr>
          <w:bCs/>
          <w:sz w:val="24"/>
          <w:szCs w:val="24"/>
        </w:rPr>
        <w:t xml:space="preserve">life </w:t>
      </w:r>
      <w:r w:rsidR="004C438A">
        <w:rPr>
          <w:bCs/>
          <w:sz w:val="24"/>
          <w:szCs w:val="24"/>
        </w:rPr>
        <w:t xml:space="preserve">areas </w:t>
      </w:r>
      <w:r w:rsidR="00EA69E2">
        <w:rPr>
          <w:bCs/>
          <w:sz w:val="24"/>
          <w:szCs w:val="24"/>
        </w:rPr>
        <w:t xml:space="preserve">and different life stages </w:t>
      </w:r>
    </w:p>
    <w:p w14:paraId="718A465D" w14:textId="290FB415" w:rsidR="004C438A" w:rsidRPr="00DC591C" w:rsidRDefault="00517275" w:rsidP="00DC591C">
      <w:pPr>
        <w:numPr>
          <w:ilvl w:val="0"/>
          <w:numId w:val="5"/>
        </w:numPr>
        <w:ind w:left="284" w:hanging="284"/>
        <w:rPr>
          <w:bCs/>
          <w:sz w:val="24"/>
          <w:szCs w:val="24"/>
        </w:rPr>
      </w:pPr>
      <w:r>
        <w:rPr>
          <w:bCs/>
          <w:sz w:val="24"/>
          <w:szCs w:val="24"/>
        </w:rPr>
        <w:t>P</w:t>
      </w:r>
      <w:r w:rsidR="004C438A" w:rsidRPr="006061B3">
        <w:rPr>
          <w:bCs/>
          <w:sz w:val="24"/>
          <w:szCs w:val="24"/>
        </w:rPr>
        <w:t>olic</w:t>
      </w:r>
      <w:r w:rsidR="00220292">
        <w:rPr>
          <w:bCs/>
          <w:sz w:val="24"/>
          <w:szCs w:val="24"/>
        </w:rPr>
        <w:t xml:space="preserve">ies </w:t>
      </w:r>
      <w:r w:rsidR="004C438A" w:rsidRPr="006061B3">
        <w:rPr>
          <w:bCs/>
          <w:sz w:val="24"/>
          <w:szCs w:val="24"/>
        </w:rPr>
        <w:t>and practice</w:t>
      </w:r>
      <w:r w:rsidR="00220292">
        <w:rPr>
          <w:bCs/>
          <w:sz w:val="24"/>
          <w:szCs w:val="24"/>
        </w:rPr>
        <w:t>s</w:t>
      </w:r>
      <w:r w:rsidR="00131DE0">
        <w:rPr>
          <w:bCs/>
          <w:sz w:val="24"/>
          <w:szCs w:val="24"/>
        </w:rPr>
        <w:t xml:space="preserve"> which better </w:t>
      </w:r>
      <w:r w:rsidR="00450AC2">
        <w:rPr>
          <w:bCs/>
          <w:sz w:val="24"/>
          <w:szCs w:val="24"/>
        </w:rPr>
        <w:t>address</w:t>
      </w:r>
      <w:r w:rsidR="00355B90">
        <w:rPr>
          <w:bCs/>
          <w:sz w:val="24"/>
          <w:szCs w:val="24"/>
        </w:rPr>
        <w:t xml:space="preserve"> the</w:t>
      </w:r>
      <w:r w:rsidR="004C438A">
        <w:rPr>
          <w:bCs/>
          <w:sz w:val="24"/>
          <w:szCs w:val="24"/>
        </w:rPr>
        <w:t xml:space="preserve"> </w:t>
      </w:r>
      <w:r w:rsidR="004C438A" w:rsidRPr="006061B3">
        <w:rPr>
          <w:bCs/>
          <w:sz w:val="24"/>
          <w:szCs w:val="24"/>
        </w:rPr>
        <w:t>multiple</w:t>
      </w:r>
      <w:r w:rsidR="00131DE0">
        <w:rPr>
          <w:bCs/>
          <w:sz w:val="24"/>
          <w:szCs w:val="24"/>
        </w:rPr>
        <w:t xml:space="preserve"> forms</w:t>
      </w:r>
      <w:r w:rsidR="00355B90">
        <w:rPr>
          <w:bCs/>
          <w:sz w:val="24"/>
          <w:szCs w:val="24"/>
        </w:rPr>
        <w:t xml:space="preserve"> of</w:t>
      </w:r>
      <w:r w:rsidR="004C438A" w:rsidRPr="006061B3">
        <w:rPr>
          <w:bCs/>
          <w:sz w:val="24"/>
          <w:szCs w:val="24"/>
        </w:rPr>
        <w:t xml:space="preserve"> marginalisation </w:t>
      </w:r>
      <w:r w:rsidR="00355B90">
        <w:rPr>
          <w:bCs/>
          <w:sz w:val="24"/>
          <w:szCs w:val="24"/>
        </w:rPr>
        <w:t xml:space="preserve">affecting </w:t>
      </w:r>
      <w:r w:rsidR="00131DE0">
        <w:rPr>
          <w:bCs/>
          <w:sz w:val="24"/>
          <w:szCs w:val="24"/>
        </w:rPr>
        <w:t>people</w:t>
      </w:r>
      <w:r w:rsidR="004C438A" w:rsidRPr="006061B3">
        <w:rPr>
          <w:bCs/>
          <w:sz w:val="24"/>
          <w:szCs w:val="24"/>
        </w:rPr>
        <w:t xml:space="preserve"> within </w:t>
      </w:r>
      <w:r w:rsidR="004C438A">
        <w:rPr>
          <w:bCs/>
          <w:sz w:val="24"/>
          <w:szCs w:val="24"/>
        </w:rPr>
        <w:t>BME communities</w:t>
      </w:r>
      <w:r w:rsidR="00131DE0">
        <w:rPr>
          <w:bCs/>
          <w:sz w:val="24"/>
          <w:szCs w:val="24"/>
        </w:rPr>
        <w:t>,</w:t>
      </w:r>
      <w:r w:rsidR="00355B90" w:rsidRPr="00DC591C">
        <w:rPr>
          <w:bCs/>
          <w:sz w:val="24"/>
          <w:szCs w:val="24"/>
        </w:rPr>
        <w:t xml:space="preserve"> and</w:t>
      </w:r>
      <w:r w:rsidR="004C438A" w:rsidRPr="00DC591C">
        <w:rPr>
          <w:bCs/>
          <w:sz w:val="24"/>
          <w:szCs w:val="24"/>
        </w:rPr>
        <w:t xml:space="preserve"> not </w:t>
      </w:r>
      <w:r w:rsidR="00131DE0" w:rsidRPr="00DC591C">
        <w:rPr>
          <w:bCs/>
          <w:sz w:val="24"/>
          <w:szCs w:val="24"/>
        </w:rPr>
        <w:t xml:space="preserve">solely </w:t>
      </w:r>
      <w:r w:rsidR="004C438A" w:rsidRPr="00DC591C">
        <w:rPr>
          <w:bCs/>
          <w:sz w:val="24"/>
          <w:szCs w:val="24"/>
        </w:rPr>
        <w:t xml:space="preserve">racism </w:t>
      </w:r>
    </w:p>
    <w:p w14:paraId="60BA4F00" w14:textId="179697E8" w:rsidR="004C438A" w:rsidRDefault="004A6BCF" w:rsidP="004C438A">
      <w:pPr>
        <w:numPr>
          <w:ilvl w:val="0"/>
          <w:numId w:val="5"/>
        </w:numPr>
        <w:ind w:left="284" w:hanging="284"/>
        <w:rPr>
          <w:bCs/>
          <w:sz w:val="24"/>
          <w:szCs w:val="24"/>
        </w:rPr>
      </w:pPr>
      <w:r>
        <w:rPr>
          <w:bCs/>
          <w:sz w:val="24"/>
          <w:szCs w:val="24"/>
        </w:rPr>
        <w:lastRenderedPageBreak/>
        <w:t>Strengthening and upscaling of</w:t>
      </w:r>
      <w:r w:rsidR="00EA69E2">
        <w:rPr>
          <w:bCs/>
          <w:sz w:val="24"/>
          <w:szCs w:val="24"/>
        </w:rPr>
        <w:t xml:space="preserve"> </w:t>
      </w:r>
      <w:r w:rsidR="004C438A" w:rsidRPr="0026473B">
        <w:rPr>
          <w:b/>
          <w:bCs/>
          <w:i/>
          <w:sz w:val="24"/>
          <w:szCs w:val="24"/>
        </w:rPr>
        <w:t>independent</w:t>
      </w:r>
      <w:r w:rsidR="004C438A" w:rsidRPr="007C0DC7">
        <w:rPr>
          <w:bCs/>
          <w:sz w:val="24"/>
          <w:szCs w:val="24"/>
        </w:rPr>
        <w:t xml:space="preserve"> BME mental health service user</w:t>
      </w:r>
      <w:r w:rsidR="00C5036B">
        <w:rPr>
          <w:bCs/>
          <w:sz w:val="24"/>
          <w:szCs w:val="24"/>
        </w:rPr>
        <w:t>-</w:t>
      </w:r>
      <w:r w:rsidR="004C438A" w:rsidRPr="007C0DC7">
        <w:rPr>
          <w:bCs/>
          <w:sz w:val="24"/>
          <w:szCs w:val="24"/>
        </w:rPr>
        <w:t xml:space="preserve">led </w:t>
      </w:r>
      <w:r w:rsidR="00220292">
        <w:rPr>
          <w:bCs/>
          <w:sz w:val="24"/>
          <w:szCs w:val="24"/>
        </w:rPr>
        <w:t>p</w:t>
      </w:r>
      <w:r w:rsidR="004C438A" w:rsidRPr="007C0DC7">
        <w:rPr>
          <w:bCs/>
          <w:sz w:val="24"/>
          <w:szCs w:val="24"/>
        </w:rPr>
        <w:t xml:space="preserve">eer </w:t>
      </w:r>
      <w:r w:rsidR="00220292">
        <w:rPr>
          <w:bCs/>
          <w:sz w:val="24"/>
          <w:szCs w:val="24"/>
        </w:rPr>
        <w:t>s</w:t>
      </w:r>
      <w:r w:rsidR="004C438A" w:rsidRPr="007C0DC7">
        <w:rPr>
          <w:bCs/>
          <w:sz w:val="24"/>
          <w:szCs w:val="24"/>
        </w:rPr>
        <w:t>upport</w:t>
      </w:r>
    </w:p>
    <w:p w14:paraId="14BB9D6F" w14:textId="5170B44E" w:rsidR="0008477C" w:rsidRDefault="00131DE0" w:rsidP="004C438A">
      <w:pPr>
        <w:numPr>
          <w:ilvl w:val="0"/>
          <w:numId w:val="5"/>
        </w:numPr>
        <w:ind w:left="284" w:hanging="284"/>
        <w:rPr>
          <w:bCs/>
          <w:sz w:val="24"/>
          <w:szCs w:val="24"/>
        </w:rPr>
      </w:pPr>
      <w:r>
        <w:rPr>
          <w:bCs/>
          <w:sz w:val="24"/>
          <w:szCs w:val="24"/>
        </w:rPr>
        <w:t>M</w:t>
      </w:r>
      <w:r w:rsidR="004C438A" w:rsidRPr="007C0DC7">
        <w:rPr>
          <w:bCs/>
          <w:sz w:val="24"/>
          <w:szCs w:val="24"/>
        </w:rPr>
        <w:t>ental health service</w:t>
      </w:r>
      <w:r w:rsidR="00C10250">
        <w:rPr>
          <w:bCs/>
          <w:sz w:val="24"/>
          <w:szCs w:val="24"/>
        </w:rPr>
        <w:t>s</w:t>
      </w:r>
      <w:r w:rsidR="004C438A" w:rsidRPr="007C0DC7">
        <w:rPr>
          <w:bCs/>
          <w:sz w:val="24"/>
          <w:szCs w:val="24"/>
        </w:rPr>
        <w:t xml:space="preserve"> that</w:t>
      </w:r>
      <w:r w:rsidR="00220292">
        <w:rPr>
          <w:bCs/>
          <w:sz w:val="24"/>
          <w:szCs w:val="24"/>
        </w:rPr>
        <w:t xml:space="preserve"> </w:t>
      </w:r>
      <w:r w:rsidR="008844D3">
        <w:rPr>
          <w:bCs/>
          <w:sz w:val="24"/>
          <w:szCs w:val="24"/>
        </w:rPr>
        <w:t>exclude</w:t>
      </w:r>
      <w:r>
        <w:rPr>
          <w:bCs/>
          <w:sz w:val="24"/>
          <w:szCs w:val="24"/>
        </w:rPr>
        <w:t xml:space="preserve"> </w:t>
      </w:r>
      <w:r w:rsidR="00EA69E2">
        <w:rPr>
          <w:bCs/>
          <w:sz w:val="24"/>
          <w:szCs w:val="24"/>
        </w:rPr>
        <w:t>detention and compulsory treatment</w:t>
      </w:r>
      <w:r w:rsidR="004A6BCF">
        <w:rPr>
          <w:bCs/>
          <w:sz w:val="24"/>
          <w:szCs w:val="24"/>
        </w:rPr>
        <w:t>, which are accessible,</w:t>
      </w:r>
      <w:r w:rsidR="00F45B36">
        <w:rPr>
          <w:bCs/>
          <w:sz w:val="24"/>
          <w:szCs w:val="24"/>
        </w:rPr>
        <w:t xml:space="preserve"> and</w:t>
      </w:r>
      <w:r w:rsidR="008844D3">
        <w:rPr>
          <w:bCs/>
          <w:sz w:val="24"/>
          <w:szCs w:val="24"/>
        </w:rPr>
        <w:t xml:space="preserve"> </w:t>
      </w:r>
      <w:r w:rsidR="00147BB2">
        <w:rPr>
          <w:bCs/>
          <w:sz w:val="24"/>
          <w:szCs w:val="24"/>
        </w:rPr>
        <w:t xml:space="preserve">provide support based on </w:t>
      </w:r>
      <w:r>
        <w:rPr>
          <w:bCs/>
          <w:sz w:val="24"/>
          <w:szCs w:val="24"/>
        </w:rPr>
        <w:t xml:space="preserve">diverse </w:t>
      </w:r>
      <w:r w:rsidR="004C438A">
        <w:rPr>
          <w:bCs/>
          <w:sz w:val="24"/>
          <w:szCs w:val="24"/>
        </w:rPr>
        <w:t>understandings of mental health that BME communities can relate to</w:t>
      </w:r>
    </w:p>
    <w:p w14:paraId="66759E85" w14:textId="6E37A4CF" w:rsidR="004C438A" w:rsidRPr="007C0DC7" w:rsidRDefault="0008477C" w:rsidP="004C438A">
      <w:pPr>
        <w:numPr>
          <w:ilvl w:val="0"/>
          <w:numId w:val="5"/>
        </w:numPr>
        <w:ind w:left="284" w:hanging="284"/>
        <w:rPr>
          <w:bCs/>
          <w:sz w:val="24"/>
          <w:szCs w:val="24"/>
        </w:rPr>
      </w:pPr>
      <w:r>
        <w:rPr>
          <w:bCs/>
          <w:sz w:val="24"/>
          <w:szCs w:val="24"/>
        </w:rPr>
        <w:t>Mental health s</w:t>
      </w:r>
      <w:r w:rsidR="00777FB3">
        <w:rPr>
          <w:bCs/>
          <w:sz w:val="24"/>
          <w:szCs w:val="24"/>
        </w:rPr>
        <w:t>ervices</w:t>
      </w:r>
      <w:r w:rsidR="00DA5615">
        <w:rPr>
          <w:bCs/>
          <w:sz w:val="24"/>
          <w:szCs w:val="24"/>
        </w:rPr>
        <w:t xml:space="preserve"> which </w:t>
      </w:r>
      <w:r>
        <w:rPr>
          <w:bCs/>
          <w:sz w:val="24"/>
          <w:szCs w:val="24"/>
        </w:rPr>
        <w:t xml:space="preserve">are </w:t>
      </w:r>
      <w:r w:rsidR="001805CE">
        <w:rPr>
          <w:bCs/>
          <w:sz w:val="24"/>
          <w:szCs w:val="24"/>
        </w:rPr>
        <w:t>co-developed with BME service users and communities and</w:t>
      </w:r>
      <w:r w:rsidR="00F45B36">
        <w:rPr>
          <w:bCs/>
          <w:sz w:val="24"/>
          <w:szCs w:val="24"/>
        </w:rPr>
        <w:t xml:space="preserve"> </w:t>
      </w:r>
      <w:r w:rsidR="00220292">
        <w:rPr>
          <w:bCs/>
          <w:sz w:val="24"/>
          <w:szCs w:val="24"/>
        </w:rPr>
        <w:t>based</w:t>
      </w:r>
      <w:r w:rsidR="001805CE">
        <w:rPr>
          <w:bCs/>
          <w:sz w:val="24"/>
          <w:szCs w:val="24"/>
        </w:rPr>
        <w:t xml:space="preserve"> increasingly in the community rather than in clinical </w:t>
      </w:r>
      <w:r w:rsidR="00517275">
        <w:rPr>
          <w:bCs/>
          <w:sz w:val="24"/>
          <w:szCs w:val="24"/>
        </w:rPr>
        <w:t xml:space="preserve">settings </w:t>
      </w:r>
    </w:p>
    <w:p w14:paraId="494F4742" w14:textId="67BA9A26" w:rsidR="004C438A" w:rsidRPr="00DC591C" w:rsidRDefault="00517275" w:rsidP="00DC591C">
      <w:pPr>
        <w:numPr>
          <w:ilvl w:val="0"/>
          <w:numId w:val="6"/>
        </w:numPr>
        <w:ind w:left="284" w:hanging="284"/>
        <w:rPr>
          <w:bCs/>
          <w:sz w:val="24"/>
          <w:szCs w:val="24"/>
        </w:rPr>
      </w:pPr>
      <w:r>
        <w:rPr>
          <w:bCs/>
          <w:sz w:val="24"/>
          <w:szCs w:val="24"/>
        </w:rPr>
        <w:t xml:space="preserve">A </w:t>
      </w:r>
      <w:r w:rsidR="004C438A">
        <w:rPr>
          <w:bCs/>
          <w:sz w:val="24"/>
          <w:szCs w:val="24"/>
        </w:rPr>
        <w:t>BME voluntary sector</w:t>
      </w:r>
      <w:r w:rsidR="0067222F">
        <w:rPr>
          <w:bCs/>
          <w:sz w:val="24"/>
          <w:szCs w:val="24"/>
        </w:rPr>
        <w:t xml:space="preserve"> </w:t>
      </w:r>
      <w:r w:rsidR="00105601">
        <w:rPr>
          <w:bCs/>
          <w:sz w:val="24"/>
          <w:szCs w:val="24"/>
        </w:rPr>
        <w:t xml:space="preserve">which </w:t>
      </w:r>
      <w:r w:rsidR="0067222F">
        <w:rPr>
          <w:bCs/>
          <w:sz w:val="24"/>
          <w:szCs w:val="24"/>
        </w:rPr>
        <w:t>is</w:t>
      </w:r>
      <w:r w:rsidR="00F9747D">
        <w:rPr>
          <w:bCs/>
          <w:sz w:val="24"/>
          <w:szCs w:val="24"/>
        </w:rPr>
        <w:t xml:space="preserve"> </w:t>
      </w:r>
      <w:r w:rsidR="00F9747D" w:rsidRPr="00DC591C">
        <w:rPr>
          <w:bCs/>
          <w:sz w:val="24"/>
          <w:szCs w:val="24"/>
        </w:rPr>
        <w:t xml:space="preserve">not disproportionately affected by funding cuts </w:t>
      </w:r>
      <w:r w:rsidR="00DC591C">
        <w:rPr>
          <w:bCs/>
          <w:sz w:val="24"/>
          <w:szCs w:val="24"/>
        </w:rPr>
        <w:t xml:space="preserve">but </w:t>
      </w:r>
      <w:r w:rsidR="00F45B36">
        <w:rPr>
          <w:bCs/>
          <w:sz w:val="24"/>
          <w:szCs w:val="24"/>
        </w:rPr>
        <w:t xml:space="preserve">instead </w:t>
      </w:r>
      <w:r w:rsidR="00DC591C">
        <w:rPr>
          <w:bCs/>
          <w:sz w:val="24"/>
          <w:szCs w:val="24"/>
        </w:rPr>
        <w:t>strengthened</w:t>
      </w:r>
      <w:r w:rsidR="00F9747D" w:rsidRPr="00DC591C">
        <w:rPr>
          <w:bCs/>
          <w:sz w:val="24"/>
          <w:szCs w:val="24"/>
        </w:rPr>
        <w:t xml:space="preserve"> in </w:t>
      </w:r>
      <w:r w:rsidR="004C438A" w:rsidRPr="00DC591C">
        <w:rPr>
          <w:bCs/>
          <w:sz w:val="24"/>
          <w:szCs w:val="24"/>
        </w:rPr>
        <w:t>recognition of the important role it plays in maintaining BME mental wellbeing</w:t>
      </w:r>
    </w:p>
    <w:p w14:paraId="76EBF38C" w14:textId="258453C4" w:rsidR="001805CE" w:rsidRDefault="004C438A" w:rsidP="0059177F">
      <w:pPr>
        <w:numPr>
          <w:ilvl w:val="0"/>
          <w:numId w:val="6"/>
        </w:numPr>
        <w:ind w:left="284" w:hanging="284"/>
        <w:rPr>
          <w:bCs/>
          <w:sz w:val="24"/>
          <w:szCs w:val="24"/>
        </w:rPr>
      </w:pPr>
      <w:r w:rsidRPr="001805CE">
        <w:rPr>
          <w:bCs/>
          <w:sz w:val="24"/>
          <w:szCs w:val="24"/>
        </w:rPr>
        <w:t>A fair benefits system</w:t>
      </w:r>
      <w:r w:rsidR="00517275" w:rsidRPr="001805CE">
        <w:rPr>
          <w:bCs/>
          <w:sz w:val="24"/>
          <w:szCs w:val="24"/>
        </w:rPr>
        <w:t xml:space="preserve"> </w:t>
      </w:r>
      <w:r w:rsidR="00220292">
        <w:rPr>
          <w:bCs/>
          <w:sz w:val="24"/>
          <w:szCs w:val="24"/>
        </w:rPr>
        <w:t xml:space="preserve">which </w:t>
      </w:r>
      <w:r w:rsidR="004172D2">
        <w:rPr>
          <w:bCs/>
          <w:sz w:val="24"/>
          <w:szCs w:val="24"/>
        </w:rPr>
        <w:t>is</w:t>
      </w:r>
      <w:r w:rsidR="00F45B36">
        <w:rPr>
          <w:bCs/>
          <w:sz w:val="24"/>
          <w:szCs w:val="24"/>
        </w:rPr>
        <w:t xml:space="preserve"> not cut back in </w:t>
      </w:r>
      <w:r w:rsidR="00245F8F">
        <w:rPr>
          <w:bCs/>
          <w:sz w:val="24"/>
          <w:szCs w:val="24"/>
        </w:rPr>
        <w:t xml:space="preserve">a way that </w:t>
      </w:r>
      <w:r w:rsidR="00517275" w:rsidRPr="001805CE">
        <w:rPr>
          <w:bCs/>
          <w:sz w:val="24"/>
          <w:szCs w:val="24"/>
        </w:rPr>
        <w:t>disproportionately penalise</w:t>
      </w:r>
      <w:r w:rsidR="00245F8F">
        <w:rPr>
          <w:bCs/>
          <w:sz w:val="24"/>
          <w:szCs w:val="24"/>
        </w:rPr>
        <w:t>s</w:t>
      </w:r>
      <w:r w:rsidR="00517275" w:rsidRPr="001805CE">
        <w:rPr>
          <w:bCs/>
          <w:sz w:val="24"/>
          <w:szCs w:val="24"/>
        </w:rPr>
        <w:t xml:space="preserve"> BME communities</w:t>
      </w:r>
      <w:r w:rsidR="00C5036B">
        <w:rPr>
          <w:bCs/>
          <w:sz w:val="24"/>
          <w:szCs w:val="24"/>
        </w:rPr>
        <w:t xml:space="preserve"> </w:t>
      </w:r>
      <w:r w:rsidR="00220292">
        <w:rPr>
          <w:bCs/>
          <w:sz w:val="24"/>
          <w:szCs w:val="24"/>
        </w:rPr>
        <w:t xml:space="preserve">but </w:t>
      </w:r>
      <w:r w:rsidR="00517275" w:rsidRPr="001805CE">
        <w:rPr>
          <w:bCs/>
          <w:sz w:val="24"/>
          <w:szCs w:val="24"/>
        </w:rPr>
        <w:t>offers</w:t>
      </w:r>
      <w:r w:rsidR="00F45B36">
        <w:rPr>
          <w:bCs/>
          <w:sz w:val="24"/>
          <w:szCs w:val="24"/>
        </w:rPr>
        <w:t xml:space="preserve"> us </w:t>
      </w:r>
      <w:r w:rsidR="00517275" w:rsidRPr="001805CE">
        <w:rPr>
          <w:bCs/>
          <w:sz w:val="24"/>
          <w:szCs w:val="24"/>
        </w:rPr>
        <w:t>adequate and timely support</w:t>
      </w:r>
      <w:r w:rsidR="00DC591C">
        <w:rPr>
          <w:bCs/>
          <w:sz w:val="24"/>
          <w:szCs w:val="24"/>
        </w:rPr>
        <w:t xml:space="preserve"> and</w:t>
      </w:r>
      <w:r w:rsidR="001805CE" w:rsidRPr="001805CE">
        <w:rPr>
          <w:bCs/>
          <w:sz w:val="24"/>
          <w:szCs w:val="24"/>
        </w:rPr>
        <w:t xml:space="preserve"> </w:t>
      </w:r>
      <w:r w:rsidR="00517275" w:rsidRPr="001805CE">
        <w:rPr>
          <w:bCs/>
          <w:sz w:val="24"/>
          <w:szCs w:val="24"/>
        </w:rPr>
        <w:t>tak</w:t>
      </w:r>
      <w:r w:rsidR="00DC591C">
        <w:rPr>
          <w:bCs/>
          <w:sz w:val="24"/>
          <w:szCs w:val="24"/>
        </w:rPr>
        <w:t>es</w:t>
      </w:r>
      <w:r w:rsidR="00517275" w:rsidRPr="001805CE">
        <w:rPr>
          <w:bCs/>
          <w:sz w:val="24"/>
          <w:szCs w:val="24"/>
        </w:rPr>
        <w:t xml:space="preserve"> proper account of </w:t>
      </w:r>
      <w:r w:rsidR="00A0072F">
        <w:rPr>
          <w:bCs/>
          <w:sz w:val="24"/>
          <w:szCs w:val="24"/>
        </w:rPr>
        <w:t xml:space="preserve">our </w:t>
      </w:r>
      <w:r w:rsidR="00517275" w:rsidRPr="001805CE">
        <w:rPr>
          <w:bCs/>
          <w:sz w:val="24"/>
          <w:szCs w:val="24"/>
        </w:rPr>
        <w:t>life circumstances</w:t>
      </w:r>
    </w:p>
    <w:p w14:paraId="1558BF60" w14:textId="1264C2BB" w:rsidR="0008477C" w:rsidRDefault="001805CE" w:rsidP="007925B7">
      <w:pPr>
        <w:numPr>
          <w:ilvl w:val="0"/>
          <w:numId w:val="6"/>
        </w:numPr>
        <w:ind w:left="284" w:hanging="284"/>
        <w:rPr>
          <w:bCs/>
          <w:sz w:val="24"/>
          <w:szCs w:val="24"/>
        </w:rPr>
      </w:pPr>
      <w:r>
        <w:rPr>
          <w:bCs/>
          <w:sz w:val="24"/>
          <w:szCs w:val="24"/>
        </w:rPr>
        <w:t>T</w:t>
      </w:r>
      <w:r w:rsidR="00220292">
        <w:rPr>
          <w:bCs/>
          <w:sz w:val="24"/>
          <w:szCs w:val="24"/>
        </w:rPr>
        <w:t>he t</w:t>
      </w:r>
      <w:r>
        <w:rPr>
          <w:bCs/>
          <w:sz w:val="24"/>
          <w:szCs w:val="24"/>
        </w:rPr>
        <w:t xml:space="preserve">ackling of </w:t>
      </w:r>
      <w:r w:rsidR="00BF62E8">
        <w:rPr>
          <w:bCs/>
          <w:sz w:val="24"/>
          <w:szCs w:val="24"/>
        </w:rPr>
        <w:t xml:space="preserve">racial inequalities in </w:t>
      </w:r>
      <w:r w:rsidR="00690C40" w:rsidRPr="001805CE">
        <w:rPr>
          <w:bCs/>
          <w:sz w:val="24"/>
          <w:szCs w:val="24"/>
        </w:rPr>
        <w:t>employment</w:t>
      </w:r>
      <w:r w:rsidR="00BF62E8">
        <w:rPr>
          <w:bCs/>
          <w:sz w:val="24"/>
          <w:szCs w:val="24"/>
        </w:rPr>
        <w:t>,</w:t>
      </w:r>
      <w:r w:rsidR="00F45B36">
        <w:rPr>
          <w:bCs/>
          <w:sz w:val="24"/>
          <w:szCs w:val="24"/>
        </w:rPr>
        <w:t xml:space="preserve"> with</w:t>
      </w:r>
      <w:r w:rsidR="00C5036B">
        <w:rPr>
          <w:bCs/>
          <w:sz w:val="24"/>
          <w:szCs w:val="24"/>
        </w:rPr>
        <w:t xml:space="preserve"> </w:t>
      </w:r>
      <w:r>
        <w:rPr>
          <w:bCs/>
          <w:sz w:val="24"/>
          <w:szCs w:val="24"/>
        </w:rPr>
        <w:t xml:space="preserve">greater </w:t>
      </w:r>
      <w:r w:rsidR="004C438A" w:rsidRPr="001805CE">
        <w:rPr>
          <w:bCs/>
          <w:sz w:val="24"/>
          <w:szCs w:val="24"/>
        </w:rPr>
        <w:t>protection against insecure and unfair work conditions, including for undocumented migrants</w:t>
      </w:r>
      <w:r w:rsidR="007925B7">
        <w:rPr>
          <w:bCs/>
          <w:sz w:val="24"/>
          <w:szCs w:val="24"/>
        </w:rPr>
        <w:t xml:space="preserve"> </w:t>
      </w:r>
    </w:p>
    <w:p w14:paraId="600FE3A7" w14:textId="63A6E75C" w:rsidR="004C438A" w:rsidRPr="007925B7" w:rsidRDefault="00781A49" w:rsidP="007925B7">
      <w:pPr>
        <w:numPr>
          <w:ilvl w:val="0"/>
          <w:numId w:val="6"/>
        </w:numPr>
        <w:ind w:left="284" w:hanging="284"/>
        <w:rPr>
          <w:bCs/>
          <w:sz w:val="24"/>
          <w:szCs w:val="24"/>
        </w:rPr>
      </w:pPr>
      <w:r w:rsidRPr="007925B7">
        <w:rPr>
          <w:bCs/>
          <w:sz w:val="24"/>
          <w:szCs w:val="24"/>
        </w:rPr>
        <w:t>An</w:t>
      </w:r>
      <w:r w:rsidR="004172D2" w:rsidRPr="007925B7">
        <w:rPr>
          <w:bCs/>
          <w:sz w:val="24"/>
          <w:szCs w:val="24"/>
        </w:rPr>
        <w:t xml:space="preserve"> end to</w:t>
      </w:r>
      <w:r w:rsidR="00F9747D" w:rsidRPr="007925B7">
        <w:rPr>
          <w:bCs/>
          <w:sz w:val="24"/>
          <w:szCs w:val="24"/>
        </w:rPr>
        <w:t xml:space="preserve"> </w:t>
      </w:r>
      <w:r w:rsidR="00D94949" w:rsidRPr="007925B7">
        <w:rPr>
          <w:bCs/>
          <w:sz w:val="24"/>
          <w:szCs w:val="24"/>
        </w:rPr>
        <w:t xml:space="preserve">the </w:t>
      </w:r>
      <w:r w:rsidR="00C10250" w:rsidRPr="007925B7">
        <w:rPr>
          <w:bCs/>
          <w:sz w:val="24"/>
          <w:szCs w:val="24"/>
        </w:rPr>
        <w:t xml:space="preserve">pressure on </w:t>
      </w:r>
      <w:r w:rsidR="008E20FF" w:rsidRPr="007925B7">
        <w:rPr>
          <w:bCs/>
          <w:sz w:val="24"/>
          <w:szCs w:val="24"/>
        </w:rPr>
        <w:t xml:space="preserve">mental health service users </w:t>
      </w:r>
      <w:r w:rsidR="00C10250" w:rsidRPr="007925B7">
        <w:rPr>
          <w:bCs/>
          <w:sz w:val="24"/>
          <w:szCs w:val="24"/>
        </w:rPr>
        <w:t xml:space="preserve">to </w:t>
      </w:r>
      <w:r w:rsidR="00F9747D" w:rsidRPr="007925B7">
        <w:rPr>
          <w:bCs/>
          <w:sz w:val="24"/>
          <w:szCs w:val="24"/>
        </w:rPr>
        <w:t xml:space="preserve">take on </w:t>
      </w:r>
      <w:r w:rsidR="008E20FF" w:rsidRPr="007925B7">
        <w:rPr>
          <w:bCs/>
          <w:sz w:val="24"/>
          <w:szCs w:val="24"/>
        </w:rPr>
        <w:t xml:space="preserve">work before </w:t>
      </w:r>
      <w:r w:rsidR="001805CE" w:rsidRPr="007925B7">
        <w:rPr>
          <w:bCs/>
          <w:sz w:val="24"/>
          <w:szCs w:val="24"/>
        </w:rPr>
        <w:t>we</w:t>
      </w:r>
      <w:r w:rsidR="008E20FF" w:rsidRPr="007925B7">
        <w:rPr>
          <w:bCs/>
          <w:sz w:val="24"/>
          <w:szCs w:val="24"/>
        </w:rPr>
        <w:t xml:space="preserve"> are ready </w:t>
      </w:r>
    </w:p>
    <w:p w14:paraId="5C9D564F" w14:textId="772D04B1" w:rsidR="004C438A" w:rsidRPr="00DA5615" w:rsidRDefault="00F9747D" w:rsidP="00DA5615">
      <w:pPr>
        <w:pStyle w:val="ListParagraph"/>
        <w:numPr>
          <w:ilvl w:val="0"/>
          <w:numId w:val="4"/>
        </w:numPr>
        <w:ind w:left="284" w:hanging="284"/>
        <w:rPr>
          <w:bCs/>
          <w:sz w:val="24"/>
          <w:szCs w:val="24"/>
        </w:rPr>
      </w:pPr>
      <w:r>
        <w:rPr>
          <w:bCs/>
          <w:sz w:val="24"/>
          <w:szCs w:val="24"/>
        </w:rPr>
        <w:t>E</w:t>
      </w:r>
      <w:r w:rsidR="001805CE">
        <w:rPr>
          <w:bCs/>
          <w:sz w:val="24"/>
          <w:szCs w:val="24"/>
        </w:rPr>
        <w:t xml:space="preserve">limination of housing policies </w:t>
      </w:r>
      <w:r w:rsidR="0088303B">
        <w:rPr>
          <w:bCs/>
          <w:sz w:val="24"/>
          <w:szCs w:val="24"/>
        </w:rPr>
        <w:t>that particularly disadvantage BME communities</w:t>
      </w:r>
      <w:r w:rsidR="00DA5615">
        <w:rPr>
          <w:bCs/>
          <w:sz w:val="24"/>
          <w:szCs w:val="24"/>
        </w:rPr>
        <w:t xml:space="preserve"> </w:t>
      </w:r>
      <w:r w:rsidR="00C13705">
        <w:rPr>
          <w:bCs/>
          <w:sz w:val="24"/>
          <w:szCs w:val="24"/>
        </w:rPr>
        <w:t>along with</w:t>
      </w:r>
      <w:r w:rsidR="0008477C">
        <w:rPr>
          <w:bCs/>
          <w:sz w:val="24"/>
          <w:szCs w:val="24"/>
        </w:rPr>
        <w:t xml:space="preserve"> the c</w:t>
      </w:r>
      <w:r w:rsidR="004C438A" w:rsidRPr="0008477C">
        <w:rPr>
          <w:bCs/>
          <w:sz w:val="24"/>
          <w:szCs w:val="24"/>
        </w:rPr>
        <w:t>reati</w:t>
      </w:r>
      <w:r w:rsidR="0088303B" w:rsidRPr="0008477C">
        <w:rPr>
          <w:bCs/>
          <w:sz w:val="24"/>
          <w:szCs w:val="24"/>
        </w:rPr>
        <w:t xml:space="preserve">on of more </w:t>
      </w:r>
      <w:r w:rsidR="004C438A" w:rsidRPr="0008477C">
        <w:rPr>
          <w:bCs/>
          <w:sz w:val="24"/>
          <w:szCs w:val="24"/>
        </w:rPr>
        <w:t>social housing</w:t>
      </w:r>
      <w:r w:rsidR="00DA5615">
        <w:rPr>
          <w:bCs/>
          <w:sz w:val="24"/>
          <w:szCs w:val="24"/>
        </w:rPr>
        <w:t>, b</w:t>
      </w:r>
      <w:r w:rsidR="0088303B" w:rsidRPr="00DA5615">
        <w:rPr>
          <w:bCs/>
          <w:sz w:val="24"/>
          <w:szCs w:val="24"/>
        </w:rPr>
        <w:t xml:space="preserve">etter </w:t>
      </w:r>
      <w:r w:rsidR="004C438A" w:rsidRPr="00DA5615">
        <w:rPr>
          <w:bCs/>
          <w:sz w:val="24"/>
          <w:szCs w:val="24"/>
        </w:rPr>
        <w:t>regulation of private sector</w:t>
      </w:r>
      <w:r w:rsidR="0008477C" w:rsidRPr="00DA5615">
        <w:rPr>
          <w:bCs/>
          <w:sz w:val="24"/>
          <w:szCs w:val="24"/>
        </w:rPr>
        <w:t xml:space="preserve"> </w:t>
      </w:r>
      <w:r w:rsidR="00B04588">
        <w:rPr>
          <w:bCs/>
          <w:sz w:val="24"/>
          <w:szCs w:val="24"/>
        </w:rPr>
        <w:t xml:space="preserve">rents and standards </w:t>
      </w:r>
      <w:r w:rsidR="0008477C" w:rsidRPr="00DA5615">
        <w:rPr>
          <w:bCs/>
          <w:sz w:val="24"/>
          <w:szCs w:val="24"/>
        </w:rPr>
        <w:t>and p</w:t>
      </w:r>
      <w:r w:rsidR="005D7607" w:rsidRPr="00DA5615">
        <w:rPr>
          <w:bCs/>
          <w:sz w:val="24"/>
          <w:szCs w:val="24"/>
        </w:rPr>
        <w:t xml:space="preserve">roper </w:t>
      </w:r>
      <w:r w:rsidR="00C10250" w:rsidRPr="00DA5615">
        <w:rPr>
          <w:bCs/>
          <w:sz w:val="24"/>
          <w:szCs w:val="24"/>
        </w:rPr>
        <w:t xml:space="preserve">consideration </w:t>
      </w:r>
      <w:r w:rsidR="00DE6D8E" w:rsidRPr="00DA5615">
        <w:rPr>
          <w:bCs/>
          <w:sz w:val="24"/>
          <w:szCs w:val="24"/>
        </w:rPr>
        <w:t>for</w:t>
      </w:r>
      <w:r w:rsidR="004C438A" w:rsidRPr="00DA5615">
        <w:rPr>
          <w:bCs/>
          <w:sz w:val="24"/>
          <w:szCs w:val="24"/>
        </w:rPr>
        <w:t xml:space="preserve"> the </w:t>
      </w:r>
      <w:r w:rsidR="001805CE" w:rsidRPr="00DA5615">
        <w:rPr>
          <w:bCs/>
          <w:sz w:val="24"/>
          <w:szCs w:val="24"/>
        </w:rPr>
        <w:t xml:space="preserve">wishes of </w:t>
      </w:r>
      <w:r w:rsidR="004C438A" w:rsidRPr="00DA5615">
        <w:rPr>
          <w:bCs/>
          <w:sz w:val="24"/>
          <w:szCs w:val="24"/>
        </w:rPr>
        <w:t>LGBT</w:t>
      </w:r>
      <w:r w:rsidR="00BF62E8">
        <w:rPr>
          <w:bCs/>
          <w:sz w:val="24"/>
          <w:szCs w:val="24"/>
        </w:rPr>
        <w:t>Q</w:t>
      </w:r>
      <w:r w:rsidR="004C438A" w:rsidRPr="00DA5615">
        <w:rPr>
          <w:bCs/>
          <w:sz w:val="24"/>
          <w:szCs w:val="24"/>
        </w:rPr>
        <w:t xml:space="preserve"> </w:t>
      </w:r>
      <w:r w:rsidR="00C10250" w:rsidRPr="00DA5615">
        <w:rPr>
          <w:bCs/>
          <w:sz w:val="24"/>
          <w:szCs w:val="24"/>
        </w:rPr>
        <w:t xml:space="preserve">BME </w:t>
      </w:r>
      <w:r w:rsidR="004C438A" w:rsidRPr="00DA5615">
        <w:rPr>
          <w:bCs/>
          <w:sz w:val="24"/>
          <w:szCs w:val="24"/>
        </w:rPr>
        <w:t xml:space="preserve">asylum seekers </w:t>
      </w:r>
      <w:r w:rsidRPr="00DA5615">
        <w:rPr>
          <w:bCs/>
          <w:sz w:val="24"/>
          <w:szCs w:val="24"/>
        </w:rPr>
        <w:t>when they</w:t>
      </w:r>
      <w:r w:rsidR="00245F8F" w:rsidRPr="00DA5615">
        <w:rPr>
          <w:bCs/>
          <w:sz w:val="24"/>
          <w:szCs w:val="24"/>
        </w:rPr>
        <w:t xml:space="preserve"> are </w:t>
      </w:r>
      <w:r w:rsidR="00C10250" w:rsidRPr="00DA5615">
        <w:rPr>
          <w:bCs/>
          <w:sz w:val="24"/>
          <w:szCs w:val="24"/>
        </w:rPr>
        <w:t>being housed</w:t>
      </w:r>
    </w:p>
    <w:p w14:paraId="24ABED3A" w14:textId="467DA283" w:rsidR="00A048B6" w:rsidRPr="0008477C" w:rsidRDefault="00AD7434" w:rsidP="0008477C">
      <w:pPr>
        <w:numPr>
          <w:ilvl w:val="0"/>
          <w:numId w:val="7"/>
        </w:numPr>
        <w:ind w:left="284" w:hanging="284"/>
        <w:rPr>
          <w:bCs/>
          <w:sz w:val="24"/>
          <w:szCs w:val="24"/>
        </w:rPr>
      </w:pPr>
      <w:r>
        <w:rPr>
          <w:bCs/>
          <w:sz w:val="24"/>
          <w:szCs w:val="24"/>
        </w:rPr>
        <w:t>S</w:t>
      </w:r>
      <w:r w:rsidR="0088303B" w:rsidRPr="00A048B6">
        <w:rPr>
          <w:bCs/>
          <w:sz w:val="24"/>
          <w:szCs w:val="24"/>
        </w:rPr>
        <w:t>chools t</w:t>
      </w:r>
      <w:r w:rsidR="00690C40" w:rsidRPr="00A048B6">
        <w:rPr>
          <w:bCs/>
          <w:sz w:val="24"/>
          <w:szCs w:val="24"/>
        </w:rPr>
        <w:t>hat put</w:t>
      </w:r>
      <w:r w:rsidR="004C438A" w:rsidRPr="00A048B6">
        <w:rPr>
          <w:bCs/>
          <w:sz w:val="24"/>
          <w:szCs w:val="24"/>
        </w:rPr>
        <w:t xml:space="preserve"> </w:t>
      </w:r>
      <w:r w:rsidR="00777FB3">
        <w:rPr>
          <w:bCs/>
          <w:sz w:val="24"/>
          <w:szCs w:val="24"/>
        </w:rPr>
        <w:t xml:space="preserve">the </w:t>
      </w:r>
      <w:r w:rsidR="004C438A" w:rsidRPr="00A048B6">
        <w:rPr>
          <w:bCs/>
          <w:sz w:val="24"/>
          <w:szCs w:val="24"/>
        </w:rPr>
        <w:t>wellbeing and resilience</w:t>
      </w:r>
      <w:r w:rsidR="00777FB3">
        <w:rPr>
          <w:bCs/>
          <w:sz w:val="24"/>
          <w:szCs w:val="24"/>
        </w:rPr>
        <w:t xml:space="preserve"> of BME students</w:t>
      </w:r>
      <w:r w:rsidR="004C438A" w:rsidRPr="00A048B6">
        <w:rPr>
          <w:bCs/>
          <w:sz w:val="24"/>
          <w:szCs w:val="24"/>
        </w:rPr>
        <w:t xml:space="preserve"> </w:t>
      </w:r>
      <w:r w:rsidR="00690C40" w:rsidRPr="00A048B6">
        <w:rPr>
          <w:bCs/>
          <w:sz w:val="24"/>
          <w:szCs w:val="24"/>
        </w:rPr>
        <w:t xml:space="preserve">at the heart of the </w:t>
      </w:r>
      <w:r w:rsidR="004C438A" w:rsidRPr="00A048B6">
        <w:rPr>
          <w:bCs/>
          <w:sz w:val="24"/>
          <w:szCs w:val="24"/>
        </w:rPr>
        <w:t>curriculum</w:t>
      </w:r>
      <w:r w:rsidR="00DA5615">
        <w:rPr>
          <w:bCs/>
          <w:sz w:val="24"/>
          <w:szCs w:val="24"/>
        </w:rPr>
        <w:t xml:space="preserve"> </w:t>
      </w:r>
      <w:r w:rsidR="00A048B6" w:rsidRPr="00A048B6">
        <w:rPr>
          <w:bCs/>
          <w:sz w:val="24"/>
          <w:szCs w:val="24"/>
        </w:rPr>
        <w:t>by celebrating Black achievement</w:t>
      </w:r>
      <w:r w:rsidR="0008477C">
        <w:rPr>
          <w:bCs/>
          <w:sz w:val="24"/>
          <w:szCs w:val="24"/>
        </w:rPr>
        <w:t xml:space="preserve"> and taking tough</w:t>
      </w:r>
      <w:r w:rsidR="00690C40" w:rsidRPr="0008477C">
        <w:rPr>
          <w:bCs/>
          <w:sz w:val="24"/>
          <w:szCs w:val="24"/>
        </w:rPr>
        <w:t xml:space="preserve"> action against </w:t>
      </w:r>
      <w:r w:rsidR="004C438A" w:rsidRPr="0008477C">
        <w:rPr>
          <w:bCs/>
          <w:sz w:val="24"/>
          <w:szCs w:val="24"/>
        </w:rPr>
        <w:t>raci</w:t>
      </w:r>
      <w:r w:rsidR="00245F8F" w:rsidRPr="0008477C">
        <w:rPr>
          <w:bCs/>
          <w:sz w:val="24"/>
          <w:szCs w:val="24"/>
        </w:rPr>
        <w:t>st</w:t>
      </w:r>
      <w:r w:rsidR="004C438A" w:rsidRPr="0008477C">
        <w:rPr>
          <w:bCs/>
          <w:sz w:val="24"/>
          <w:szCs w:val="24"/>
        </w:rPr>
        <w:t xml:space="preserve"> </w:t>
      </w:r>
      <w:r w:rsidR="00690C40" w:rsidRPr="0008477C">
        <w:rPr>
          <w:bCs/>
          <w:sz w:val="24"/>
          <w:szCs w:val="24"/>
        </w:rPr>
        <w:t xml:space="preserve">and other </w:t>
      </w:r>
      <w:r w:rsidR="004C438A" w:rsidRPr="0008477C">
        <w:rPr>
          <w:bCs/>
          <w:sz w:val="24"/>
          <w:szCs w:val="24"/>
        </w:rPr>
        <w:t>bullying</w:t>
      </w:r>
      <w:r w:rsidR="007925B7" w:rsidRPr="0008477C">
        <w:rPr>
          <w:bCs/>
          <w:sz w:val="24"/>
          <w:szCs w:val="24"/>
        </w:rPr>
        <w:t xml:space="preserve"> </w:t>
      </w:r>
    </w:p>
    <w:p w14:paraId="43CE4EB8" w14:textId="07ACDEE6" w:rsidR="0008477C" w:rsidRDefault="004C438A" w:rsidP="00007FB0">
      <w:pPr>
        <w:numPr>
          <w:ilvl w:val="0"/>
          <w:numId w:val="7"/>
        </w:numPr>
        <w:ind w:left="284" w:hanging="284"/>
        <w:rPr>
          <w:bCs/>
          <w:sz w:val="24"/>
          <w:szCs w:val="24"/>
        </w:rPr>
      </w:pPr>
      <w:r w:rsidRPr="00A048B6">
        <w:rPr>
          <w:bCs/>
          <w:sz w:val="24"/>
          <w:szCs w:val="24"/>
        </w:rPr>
        <w:t xml:space="preserve">Better support for </w:t>
      </w:r>
      <w:r w:rsidR="00A048B6">
        <w:rPr>
          <w:bCs/>
          <w:sz w:val="24"/>
          <w:szCs w:val="24"/>
        </w:rPr>
        <w:t xml:space="preserve">BME </w:t>
      </w:r>
      <w:r w:rsidRPr="00A048B6">
        <w:rPr>
          <w:bCs/>
          <w:sz w:val="24"/>
          <w:szCs w:val="24"/>
        </w:rPr>
        <w:t>parents</w:t>
      </w:r>
      <w:r w:rsidR="00781A49">
        <w:rPr>
          <w:bCs/>
          <w:sz w:val="24"/>
          <w:szCs w:val="24"/>
        </w:rPr>
        <w:t xml:space="preserve"> and </w:t>
      </w:r>
      <w:r w:rsidR="00DA5615">
        <w:rPr>
          <w:bCs/>
          <w:sz w:val="24"/>
          <w:szCs w:val="24"/>
        </w:rPr>
        <w:t>other adults including</w:t>
      </w:r>
      <w:r w:rsidR="007925B7">
        <w:rPr>
          <w:bCs/>
          <w:sz w:val="24"/>
          <w:szCs w:val="24"/>
        </w:rPr>
        <w:t xml:space="preserve"> </w:t>
      </w:r>
      <w:r w:rsidR="00781A49">
        <w:rPr>
          <w:bCs/>
          <w:sz w:val="24"/>
          <w:szCs w:val="24"/>
        </w:rPr>
        <w:t>m</w:t>
      </w:r>
      <w:r w:rsidRPr="00A048B6">
        <w:rPr>
          <w:bCs/>
          <w:sz w:val="24"/>
          <w:szCs w:val="24"/>
        </w:rPr>
        <w:t>ore funding for English language</w:t>
      </w:r>
      <w:r w:rsidR="00007FB0">
        <w:rPr>
          <w:bCs/>
          <w:sz w:val="24"/>
          <w:szCs w:val="24"/>
        </w:rPr>
        <w:t xml:space="preserve"> </w:t>
      </w:r>
      <w:r w:rsidRPr="00A048B6">
        <w:rPr>
          <w:bCs/>
          <w:sz w:val="24"/>
          <w:szCs w:val="24"/>
        </w:rPr>
        <w:t xml:space="preserve">classes </w:t>
      </w:r>
      <w:r w:rsidR="005E1C57">
        <w:rPr>
          <w:bCs/>
          <w:sz w:val="24"/>
          <w:szCs w:val="24"/>
        </w:rPr>
        <w:t>with</w:t>
      </w:r>
      <w:r w:rsidR="00DE6D8E">
        <w:rPr>
          <w:bCs/>
          <w:sz w:val="24"/>
          <w:szCs w:val="24"/>
        </w:rPr>
        <w:t>out</w:t>
      </w:r>
      <w:r w:rsidR="005E1C57">
        <w:rPr>
          <w:bCs/>
          <w:sz w:val="24"/>
          <w:szCs w:val="24"/>
        </w:rPr>
        <w:t xml:space="preserve"> </w:t>
      </w:r>
      <w:r w:rsidR="00DE6D8E">
        <w:rPr>
          <w:bCs/>
          <w:sz w:val="24"/>
          <w:szCs w:val="24"/>
        </w:rPr>
        <w:t xml:space="preserve">any </w:t>
      </w:r>
      <w:r w:rsidR="00D94949">
        <w:rPr>
          <w:bCs/>
          <w:sz w:val="24"/>
          <w:szCs w:val="24"/>
        </w:rPr>
        <w:t xml:space="preserve">strings </w:t>
      </w:r>
      <w:r w:rsidR="00DE6D8E">
        <w:rPr>
          <w:bCs/>
          <w:sz w:val="24"/>
          <w:szCs w:val="24"/>
        </w:rPr>
        <w:t>attached</w:t>
      </w:r>
    </w:p>
    <w:p w14:paraId="284869E9" w14:textId="2483E035" w:rsidR="004C438A" w:rsidRPr="00007FB0" w:rsidRDefault="00781A49" w:rsidP="00007FB0">
      <w:pPr>
        <w:numPr>
          <w:ilvl w:val="0"/>
          <w:numId w:val="7"/>
        </w:numPr>
        <w:ind w:left="284" w:hanging="284"/>
        <w:rPr>
          <w:bCs/>
          <w:sz w:val="24"/>
          <w:szCs w:val="24"/>
        </w:rPr>
      </w:pPr>
      <w:r w:rsidRPr="00007FB0">
        <w:rPr>
          <w:bCs/>
          <w:sz w:val="24"/>
          <w:szCs w:val="24"/>
        </w:rPr>
        <w:t>R</w:t>
      </w:r>
      <w:r w:rsidR="004C438A" w:rsidRPr="00007FB0">
        <w:rPr>
          <w:bCs/>
          <w:sz w:val="24"/>
          <w:szCs w:val="24"/>
        </w:rPr>
        <w:t>ecovery Colleges</w:t>
      </w:r>
      <w:r w:rsidR="007925B7" w:rsidRPr="00007FB0">
        <w:rPr>
          <w:bCs/>
          <w:sz w:val="24"/>
          <w:szCs w:val="24"/>
        </w:rPr>
        <w:t xml:space="preserve"> that</w:t>
      </w:r>
      <w:r w:rsidR="004C438A" w:rsidRPr="00007FB0">
        <w:rPr>
          <w:bCs/>
          <w:sz w:val="24"/>
          <w:szCs w:val="24"/>
        </w:rPr>
        <w:t xml:space="preserve"> </w:t>
      </w:r>
      <w:r w:rsidR="00245F8F" w:rsidRPr="00007FB0">
        <w:rPr>
          <w:bCs/>
          <w:sz w:val="24"/>
          <w:szCs w:val="24"/>
        </w:rPr>
        <w:t xml:space="preserve">better </w:t>
      </w:r>
      <w:r w:rsidR="004C438A" w:rsidRPr="00007FB0">
        <w:rPr>
          <w:bCs/>
          <w:sz w:val="24"/>
          <w:szCs w:val="24"/>
        </w:rPr>
        <w:t xml:space="preserve">reflect the ethnic </w:t>
      </w:r>
      <w:r w:rsidR="00A048B6" w:rsidRPr="00007FB0">
        <w:rPr>
          <w:bCs/>
          <w:sz w:val="24"/>
          <w:szCs w:val="24"/>
        </w:rPr>
        <w:t>diversity of the areas</w:t>
      </w:r>
      <w:r w:rsidR="004C438A" w:rsidRPr="00007FB0">
        <w:rPr>
          <w:bCs/>
          <w:sz w:val="24"/>
          <w:szCs w:val="24"/>
        </w:rPr>
        <w:t xml:space="preserve"> </w:t>
      </w:r>
      <w:r w:rsidR="00D94949" w:rsidRPr="00007FB0">
        <w:rPr>
          <w:bCs/>
          <w:sz w:val="24"/>
          <w:szCs w:val="24"/>
        </w:rPr>
        <w:t>where they are located</w:t>
      </w:r>
    </w:p>
    <w:p w14:paraId="3338E856" w14:textId="652DAC5A" w:rsidR="00DA5615" w:rsidRDefault="004C438A" w:rsidP="0008477C">
      <w:pPr>
        <w:numPr>
          <w:ilvl w:val="0"/>
          <w:numId w:val="6"/>
        </w:numPr>
        <w:ind w:left="284" w:hanging="284"/>
        <w:rPr>
          <w:bCs/>
          <w:sz w:val="24"/>
          <w:szCs w:val="24"/>
        </w:rPr>
      </w:pPr>
      <w:r>
        <w:rPr>
          <w:bCs/>
          <w:sz w:val="24"/>
          <w:szCs w:val="24"/>
        </w:rPr>
        <w:t>A criminal justice system that BME communities can trust</w:t>
      </w:r>
      <w:r w:rsidR="00AD7434">
        <w:rPr>
          <w:bCs/>
          <w:sz w:val="24"/>
          <w:szCs w:val="24"/>
        </w:rPr>
        <w:t xml:space="preserve"> </w:t>
      </w:r>
      <w:r w:rsidR="00B04588">
        <w:rPr>
          <w:bCs/>
          <w:sz w:val="24"/>
          <w:szCs w:val="24"/>
        </w:rPr>
        <w:t xml:space="preserve">in </w:t>
      </w:r>
      <w:r w:rsidR="00AD7434">
        <w:rPr>
          <w:bCs/>
          <w:sz w:val="24"/>
          <w:szCs w:val="24"/>
        </w:rPr>
        <w:t>based on</w:t>
      </w:r>
      <w:r>
        <w:rPr>
          <w:bCs/>
          <w:sz w:val="24"/>
          <w:szCs w:val="24"/>
        </w:rPr>
        <w:t xml:space="preserve"> better liaison </w:t>
      </w:r>
      <w:r w:rsidR="00F9747D">
        <w:rPr>
          <w:bCs/>
          <w:sz w:val="24"/>
          <w:szCs w:val="24"/>
        </w:rPr>
        <w:t xml:space="preserve">among </w:t>
      </w:r>
      <w:r w:rsidR="00AD7434">
        <w:rPr>
          <w:bCs/>
          <w:sz w:val="24"/>
          <w:szCs w:val="24"/>
        </w:rPr>
        <w:t>p</w:t>
      </w:r>
      <w:r w:rsidR="00690C40">
        <w:rPr>
          <w:bCs/>
          <w:sz w:val="24"/>
          <w:szCs w:val="24"/>
        </w:rPr>
        <w:t>olice</w:t>
      </w:r>
      <w:r w:rsidR="009856EB">
        <w:rPr>
          <w:bCs/>
          <w:sz w:val="24"/>
          <w:szCs w:val="24"/>
        </w:rPr>
        <w:t xml:space="preserve">, mental </w:t>
      </w:r>
      <w:r w:rsidR="00690C40">
        <w:rPr>
          <w:bCs/>
          <w:sz w:val="24"/>
          <w:szCs w:val="24"/>
        </w:rPr>
        <w:t xml:space="preserve">health services </w:t>
      </w:r>
      <w:r w:rsidR="009856EB">
        <w:rPr>
          <w:bCs/>
          <w:sz w:val="24"/>
          <w:szCs w:val="24"/>
        </w:rPr>
        <w:t>and BME mental health service users</w:t>
      </w:r>
    </w:p>
    <w:p w14:paraId="1A0749D9" w14:textId="78B98A42" w:rsidR="00DA5615" w:rsidRDefault="00DA5615" w:rsidP="0008477C">
      <w:pPr>
        <w:numPr>
          <w:ilvl w:val="0"/>
          <w:numId w:val="6"/>
        </w:numPr>
        <w:ind w:left="284" w:hanging="284"/>
        <w:rPr>
          <w:bCs/>
          <w:sz w:val="24"/>
          <w:szCs w:val="24"/>
        </w:rPr>
      </w:pPr>
      <w:r>
        <w:rPr>
          <w:bCs/>
          <w:sz w:val="24"/>
          <w:szCs w:val="24"/>
        </w:rPr>
        <w:t>A</w:t>
      </w:r>
      <w:r w:rsidR="00C13705">
        <w:rPr>
          <w:bCs/>
          <w:sz w:val="24"/>
          <w:szCs w:val="24"/>
        </w:rPr>
        <w:t xml:space="preserve"> ban on</w:t>
      </w:r>
      <w:r>
        <w:rPr>
          <w:bCs/>
          <w:sz w:val="24"/>
          <w:szCs w:val="24"/>
        </w:rPr>
        <w:t xml:space="preserve"> </w:t>
      </w:r>
      <w:r w:rsidR="009856EB" w:rsidRPr="0008477C">
        <w:rPr>
          <w:bCs/>
          <w:sz w:val="24"/>
          <w:szCs w:val="24"/>
        </w:rPr>
        <w:t>heavy</w:t>
      </w:r>
      <w:r w:rsidR="00AD7434" w:rsidRPr="0008477C">
        <w:rPr>
          <w:bCs/>
          <w:sz w:val="24"/>
          <w:szCs w:val="24"/>
        </w:rPr>
        <w:t>-</w:t>
      </w:r>
      <w:r w:rsidR="009856EB" w:rsidRPr="0008477C">
        <w:rPr>
          <w:bCs/>
          <w:sz w:val="24"/>
          <w:szCs w:val="24"/>
        </w:rPr>
        <w:t xml:space="preserve">handed and </w:t>
      </w:r>
      <w:r w:rsidR="00690C40" w:rsidRPr="0008477C">
        <w:rPr>
          <w:bCs/>
          <w:sz w:val="24"/>
          <w:szCs w:val="24"/>
        </w:rPr>
        <w:t xml:space="preserve">discriminatory </w:t>
      </w:r>
      <w:r>
        <w:rPr>
          <w:bCs/>
          <w:sz w:val="24"/>
          <w:szCs w:val="24"/>
        </w:rPr>
        <w:t xml:space="preserve">police </w:t>
      </w:r>
      <w:r w:rsidR="009856EB" w:rsidRPr="0008477C">
        <w:rPr>
          <w:bCs/>
          <w:sz w:val="24"/>
          <w:szCs w:val="24"/>
        </w:rPr>
        <w:t>practice</w:t>
      </w:r>
      <w:r w:rsidR="00AD7434" w:rsidRPr="0008477C">
        <w:rPr>
          <w:bCs/>
          <w:sz w:val="24"/>
          <w:szCs w:val="24"/>
        </w:rPr>
        <w:t>s</w:t>
      </w:r>
      <w:r w:rsidR="009856EB" w:rsidRPr="0008477C">
        <w:rPr>
          <w:bCs/>
          <w:sz w:val="24"/>
          <w:szCs w:val="24"/>
        </w:rPr>
        <w:t xml:space="preserve"> </w:t>
      </w:r>
      <w:r w:rsidR="00AD7434" w:rsidRPr="0008477C">
        <w:rPr>
          <w:bCs/>
          <w:sz w:val="24"/>
          <w:szCs w:val="24"/>
        </w:rPr>
        <w:t>including</w:t>
      </w:r>
      <w:r w:rsidR="00C13705">
        <w:rPr>
          <w:bCs/>
          <w:sz w:val="24"/>
          <w:szCs w:val="24"/>
        </w:rPr>
        <w:t xml:space="preserve"> the</w:t>
      </w:r>
      <w:r w:rsidR="00AD7434" w:rsidRPr="0008477C">
        <w:rPr>
          <w:bCs/>
          <w:sz w:val="24"/>
          <w:szCs w:val="24"/>
        </w:rPr>
        <w:t xml:space="preserve"> </w:t>
      </w:r>
      <w:r w:rsidR="009856EB" w:rsidRPr="0008477C">
        <w:rPr>
          <w:bCs/>
          <w:sz w:val="24"/>
          <w:szCs w:val="24"/>
        </w:rPr>
        <w:t xml:space="preserve">use of police cells as places of safety and </w:t>
      </w:r>
      <w:r w:rsidR="00AD7434" w:rsidRPr="0008477C">
        <w:rPr>
          <w:bCs/>
          <w:sz w:val="24"/>
          <w:szCs w:val="24"/>
        </w:rPr>
        <w:t>s</w:t>
      </w:r>
      <w:r w:rsidR="009856EB" w:rsidRPr="0008477C">
        <w:rPr>
          <w:bCs/>
          <w:sz w:val="24"/>
          <w:szCs w:val="24"/>
        </w:rPr>
        <w:t>top</w:t>
      </w:r>
      <w:r w:rsidR="0008477C">
        <w:rPr>
          <w:bCs/>
          <w:sz w:val="24"/>
          <w:szCs w:val="24"/>
        </w:rPr>
        <w:t>-</w:t>
      </w:r>
      <w:r w:rsidR="009856EB" w:rsidRPr="0008477C">
        <w:rPr>
          <w:bCs/>
          <w:sz w:val="24"/>
          <w:szCs w:val="24"/>
        </w:rPr>
        <w:t>and</w:t>
      </w:r>
      <w:r w:rsidR="0008477C">
        <w:rPr>
          <w:bCs/>
          <w:sz w:val="24"/>
          <w:szCs w:val="24"/>
        </w:rPr>
        <w:t>-</w:t>
      </w:r>
      <w:r w:rsidR="00AD7434" w:rsidRPr="0008477C">
        <w:rPr>
          <w:bCs/>
          <w:sz w:val="24"/>
          <w:szCs w:val="24"/>
        </w:rPr>
        <w:t>s</w:t>
      </w:r>
      <w:r w:rsidR="00690C40" w:rsidRPr="0008477C">
        <w:rPr>
          <w:bCs/>
          <w:sz w:val="24"/>
          <w:szCs w:val="24"/>
        </w:rPr>
        <w:t>earc</w:t>
      </w:r>
      <w:r>
        <w:rPr>
          <w:bCs/>
          <w:sz w:val="24"/>
          <w:szCs w:val="24"/>
        </w:rPr>
        <w:t>h</w:t>
      </w:r>
    </w:p>
    <w:p w14:paraId="7D13C72A" w14:textId="55BCBABA" w:rsidR="004C438A" w:rsidRPr="00DA5615" w:rsidRDefault="00DA5615" w:rsidP="00DA5615">
      <w:pPr>
        <w:numPr>
          <w:ilvl w:val="0"/>
          <w:numId w:val="6"/>
        </w:numPr>
        <w:ind w:left="284" w:hanging="284"/>
        <w:rPr>
          <w:bCs/>
          <w:sz w:val="24"/>
          <w:szCs w:val="24"/>
        </w:rPr>
      </w:pPr>
      <w:r>
        <w:rPr>
          <w:bCs/>
          <w:sz w:val="24"/>
          <w:szCs w:val="24"/>
        </w:rPr>
        <w:t>B</w:t>
      </w:r>
      <w:r w:rsidR="004C438A" w:rsidRPr="0008477C">
        <w:rPr>
          <w:bCs/>
          <w:sz w:val="24"/>
          <w:szCs w:val="24"/>
        </w:rPr>
        <w:t xml:space="preserve">etter </w:t>
      </w:r>
      <w:r w:rsidR="00690C40" w:rsidRPr="0008477C">
        <w:rPr>
          <w:bCs/>
          <w:sz w:val="24"/>
          <w:szCs w:val="24"/>
        </w:rPr>
        <w:t xml:space="preserve">access to </w:t>
      </w:r>
      <w:r w:rsidR="00E45F67" w:rsidRPr="0008477C">
        <w:rPr>
          <w:bCs/>
          <w:sz w:val="24"/>
          <w:szCs w:val="24"/>
        </w:rPr>
        <w:t xml:space="preserve">mechanisms to </w:t>
      </w:r>
      <w:r w:rsidR="00835FD0" w:rsidRPr="0008477C">
        <w:rPr>
          <w:bCs/>
          <w:sz w:val="24"/>
          <w:szCs w:val="24"/>
        </w:rPr>
        <w:t>challenge</w:t>
      </w:r>
      <w:r w:rsidR="00690C40" w:rsidRPr="0008477C">
        <w:rPr>
          <w:bCs/>
          <w:sz w:val="24"/>
          <w:szCs w:val="24"/>
        </w:rPr>
        <w:t xml:space="preserve"> injustice</w:t>
      </w:r>
      <w:r>
        <w:rPr>
          <w:bCs/>
          <w:sz w:val="24"/>
          <w:szCs w:val="24"/>
        </w:rPr>
        <w:t xml:space="preserve"> and t</w:t>
      </w:r>
      <w:r w:rsidR="0008477C" w:rsidRPr="00DA5615">
        <w:rPr>
          <w:bCs/>
          <w:sz w:val="24"/>
          <w:szCs w:val="24"/>
        </w:rPr>
        <w:t>he c</w:t>
      </w:r>
      <w:r w:rsidR="00690C40" w:rsidRPr="00DA5615">
        <w:rPr>
          <w:bCs/>
          <w:sz w:val="24"/>
          <w:szCs w:val="24"/>
        </w:rPr>
        <w:t xml:space="preserve">reation of </w:t>
      </w:r>
      <w:r w:rsidR="004C438A" w:rsidRPr="00DA5615">
        <w:rPr>
          <w:bCs/>
          <w:sz w:val="24"/>
          <w:szCs w:val="24"/>
        </w:rPr>
        <w:t xml:space="preserve">a new independent </w:t>
      </w:r>
      <w:r w:rsidR="00AD7434" w:rsidRPr="00DA5615">
        <w:rPr>
          <w:bCs/>
          <w:sz w:val="24"/>
          <w:szCs w:val="24"/>
        </w:rPr>
        <w:t>p</w:t>
      </w:r>
      <w:r w:rsidR="004C438A" w:rsidRPr="00DA5615">
        <w:rPr>
          <w:bCs/>
          <w:sz w:val="24"/>
          <w:szCs w:val="24"/>
        </w:rPr>
        <w:t xml:space="preserve">olice </w:t>
      </w:r>
      <w:r w:rsidR="00690C40" w:rsidRPr="00DA5615">
        <w:rPr>
          <w:bCs/>
          <w:sz w:val="24"/>
          <w:szCs w:val="24"/>
        </w:rPr>
        <w:t xml:space="preserve">and criminal justice </w:t>
      </w:r>
      <w:r w:rsidR="004C438A" w:rsidRPr="00DA5615">
        <w:rPr>
          <w:bCs/>
          <w:sz w:val="24"/>
          <w:szCs w:val="24"/>
        </w:rPr>
        <w:t xml:space="preserve">watchdog </w:t>
      </w:r>
      <w:r w:rsidR="009856EB" w:rsidRPr="00DA5615">
        <w:rPr>
          <w:bCs/>
          <w:sz w:val="24"/>
          <w:szCs w:val="24"/>
        </w:rPr>
        <w:t xml:space="preserve">to monitor </w:t>
      </w:r>
      <w:r w:rsidR="00AD7434" w:rsidRPr="00DA5615">
        <w:rPr>
          <w:bCs/>
          <w:sz w:val="24"/>
          <w:szCs w:val="24"/>
        </w:rPr>
        <w:t>p</w:t>
      </w:r>
      <w:r w:rsidR="009856EB" w:rsidRPr="00DA5615">
        <w:rPr>
          <w:bCs/>
          <w:sz w:val="24"/>
          <w:szCs w:val="24"/>
        </w:rPr>
        <w:t>olice involvement in mental health incidents</w:t>
      </w:r>
      <w:r w:rsidR="00835FD0" w:rsidRPr="00DA5615">
        <w:rPr>
          <w:bCs/>
          <w:sz w:val="24"/>
          <w:szCs w:val="24"/>
        </w:rPr>
        <w:t xml:space="preserve"> and highlight discriminatory practice</w:t>
      </w:r>
    </w:p>
    <w:p w14:paraId="28986271" w14:textId="43D1C5BD" w:rsidR="00DA5615" w:rsidRDefault="00E45F67" w:rsidP="004C438A">
      <w:pPr>
        <w:numPr>
          <w:ilvl w:val="0"/>
          <w:numId w:val="6"/>
        </w:numPr>
        <w:ind w:left="284" w:hanging="284"/>
        <w:rPr>
          <w:bCs/>
          <w:sz w:val="24"/>
          <w:szCs w:val="24"/>
        </w:rPr>
      </w:pPr>
      <w:r>
        <w:rPr>
          <w:bCs/>
          <w:sz w:val="24"/>
          <w:szCs w:val="24"/>
        </w:rPr>
        <w:t xml:space="preserve">A more </w:t>
      </w:r>
      <w:r w:rsidR="004C438A">
        <w:rPr>
          <w:bCs/>
          <w:sz w:val="24"/>
          <w:szCs w:val="24"/>
        </w:rPr>
        <w:t xml:space="preserve">coordinated </w:t>
      </w:r>
      <w:r w:rsidR="00A0072F">
        <w:rPr>
          <w:bCs/>
          <w:sz w:val="24"/>
          <w:szCs w:val="24"/>
        </w:rPr>
        <w:t>response</w:t>
      </w:r>
      <w:r>
        <w:rPr>
          <w:bCs/>
          <w:sz w:val="24"/>
          <w:szCs w:val="24"/>
        </w:rPr>
        <w:t xml:space="preserve"> to </w:t>
      </w:r>
      <w:r w:rsidR="004C438A">
        <w:rPr>
          <w:bCs/>
          <w:sz w:val="24"/>
          <w:szCs w:val="24"/>
        </w:rPr>
        <w:t xml:space="preserve">physical ill health </w:t>
      </w:r>
      <w:r>
        <w:rPr>
          <w:bCs/>
          <w:sz w:val="24"/>
          <w:szCs w:val="24"/>
        </w:rPr>
        <w:t xml:space="preserve">and </w:t>
      </w:r>
      <w:r w:rsidR="004C438A">
        <w:rPr>
          <w:bCs/>
          <w:sz w:val="24"/>
          <w:szCs w:val="24"/>
        </w:rPr>
        <w:t>mental distress</w:t>
      </w:r>
      <w:r w:rsidR="00A0072F">
        <w:rPr>
          <w:bCs/>
          <w:sz w:val="24"/>
          <w:szCs w:val="24"/>
        </w:rPr>
        <w:t xml:space="preserve"> </w:t>
      </w:r>
      <w:r w:rsidR="00B04588">
        <w:rPr>
          <w:bCs/>
          <w:sz w:val="24"/>
          <w:szCs w:val="24"/>
        </w:rPr>
        <w:t>w</w:t>
      </w:r>
      <w:r w:rsidR="004255E4">
        <w:rPr>
          <w:bCs/>
          <w:sz w:val="24"/>
          <w:szCs w:val="24"/>
        </w:rPr>
        <w:t xml:space="preserve">ith a focus on </w:t>
      </w:r>
      <w:r w:rsidR="00DA5615" w:rsidRPr="00DA5615">
        <w:rPr>
          <w:bCs/>
          <w:sz w:val="24"/>
          <w:szCs w:val="24"/>
        </w:rPr>
        <w:t>community-based supports developed in conjunction with BME service users and the BME voluntary sector</w:t>
      </w:r>
    </w:p>
    <w:p w14:paraId="7ACC86F2" w14:textId="397E1E81" w:rsidR="004C438A" w:rsidRDefault="00C24C8B" w:rsidP="004C438A">
      <w:pPr>
        <w:numPr>
          <w:ilvl w:val="0"/>
          <w:numId w:val="6"/>
        </w:numPr>
        <w:ind w:left="284" w:hanging="284"/>
        <w:rPr>
          <w:bCs/>
          <w:sz w:val="24"/>
          <w:szCs w:val="24"/>
        </w:rPr>
      </w:pPr>
      <w:r>
        <w:rPr>
          <w:bCs/>
          <w:sz w:val="24"/>
          <w:szCs w:val="24"/>
        </w:rPr>
        <w:t xml:space="preserve">More accurate and timely </w:t>
      </w:r>
      <w:r w:rsidR="00E45F67">
        <w:rPr>
          <w:bCs/>
          <w:sz w:val="24"/>
          <w:szCs w:val="24"/>
        </w:rPr>
        <w:t xml:space="preserve">provision </w:t>
      </w:r>
      <w:r w:rsidR="00105601">
        <w:rPr>
          <w:bCs/>
          <w:sz w:val="24"/>
          <w:szCs w:val="24"/>
        </w:rPr>
        <w:t xml:space="preserve">of information </w:t>
      </w:r>
      <w:r w:rsidR="004C438A">
        <w:rPr>
          <w:bCs/>
          <w:sz w:val="24"/>
          <w:szCs w:val="24"/>
        </w:rPr>
        <w:t>a</w:t>
      </w:r>
      <w:r w:rsidR="00190956">
        <w:rPr>
          <w:bCs/>
          <w:sz w:val="24"/>
          <w:szCs w:val="24"/>
        </w:rPr>
        <w:t>bout</w:t>
      </w:r>
      <w:r w:rsidR="004C438A">
        <w:rPr>
          <w:bCs/>
          <w:sz w:val="24"/>
          <w:szCs w:val="24"/>
        </w:rPr>
        <w:t xml:space="preserve"> </w:t>
      </w:r>
      <w:r w:rsidR="00A0072F" w:rsidRPr="00DA5615">
        <w:rPr>
          <w:b/>
          <w:bCs/>
          <w:i/>
          <w:sz w:val="24"/>
          <w:szCs w:val="24"/>
        </w:rPr>
        <w:t>all</w:t>
      </w:r>
      <w:r w:rsidR="004C438A">
        <w:rPr>
          <w:bCs/>
          <w:sz w:val="24"/>
          <w:szCs w:val="24"/>
        </w:rPr>
        <w:t xml:space="preserve"> effects of medication</w:t>
      </w:r>
    </w:p>
    <w:p w14:paraId="457A9EFB" w14:textId="3237E7ED" w:rsidR="0008477C" w:rsidRDefault="00A0072F" w:rsidP="004C438A">
      <w:pPr>
        <w:numPr>
          <w:ilvl w:val="0"/>
          <w:numId w:val="6"/>
        </w:numPr>
        <w:ind w:left="284" w:hanging="284"/>
        <w:contextualSpacing/>
        <w:rPr>
          <w:bCs/>
          <w:sz w:val="24"/>
          <w:szCs w:val="24"/>
        </w:rPr>
      </w:pPr>
      <w:r>
        <w:rPr>
          <w:bCs/>
          <w:sz w:val="24"/>
          <w:szCs w:val="24"/>
        </w:rPr>
        <w:lastRenderedPageBreak/>
        <w:t xml:space="preserve">More </w:t>
      </w:r>
      <w:r w:rsidR="004C438A">
        <w:rPr>
          <w:bCs/>
          <w:sz w:val="24"/>
          <w:szCs w:val="24"/>
        </w:rPr>
        <w:t>power, decision</w:t>
      </w:r>
      <w:r>
        <w:rPr>
          <w:bCs/>
          <w:sz w:val="24"/>
          <w:szCs w:val="24"/>
        </w:rPr>
        <w:t>-</w:t>
      </w:r>
      <w:r w:rsidR="004C438A">
        <w:rPr>
          <w:bCs/>
          <w:sz w:val="24"/>
          <w:szCs w:val="24"/>
        </w:rPr>
        <w:t xml:space="preserve">making and meaningful involvement </w:t>
      </w:r>
      <w:r w:rsidR="004172D2">
        <w:rPr>
          <w:bCs/>
          <w:sz w:val="24"/>
          <w:szCs w:val="24"/>
        </w:rPr>
        <w:t>for</w:t>
      </w:r>
      <w:r w:rsidR="004C438A">
        <w:rPr>
          <w:bCs/>
          <w:sz w:val="24"/>
          <w:szCs w:val="24"/>
        </w:rPr>
        <w:t xml:space="preserve"> BME mental health service users in health policy and practice</w:t>
      </w:r>
    </w:p>
    <w:p w14:paraId="1152C76F" w14:textId="05721ACE" w:rsidR="0008477C" w:rsidRDefault="00E913E6" w:rsidP="004C438A">
      <w:pPr>
        <w:numPr>
          <w:ilvl w:val="0"/>
          <w:numId w:val="6"/>
        </w:numPr>
        <w:ind w:left="284" w:hanging="284"/>
        <w:contextualSpacing/>
        <w:rPr>
          <w:bCs/>
          <w:sz w:val="24"/>
          <w:szCs w:val="24"/>
        </w:rPr>
      </w:pPr>
      <w:r>
        <w:rPr>
          <w:bCs/>
          <w:sz w:val="24"/>
          <w:szCs w:val="24"/>
        </w:rPr>
        <w:t>M</w:t>
      </w:r>
      <w:r w:rsidR="004C438A">
        <w:rPr>
          <w:bCs/>
          <w:sz w:val="24"/>
          <w:szCs w:val="24"/>
        </w:rPr>
        <w:t xml:space="preserve">ore equal and respectful </w:t>
      </w:r>
      <w:r w:rsidR="00A0072F">
        <w:rPr>
          <w:bCs/>
          <w:sz w:val="24"/>
          <w:szCs w:val="24"/>
        </w:rPr>
        <w:t xml:space="preserve">cooperation </w:t>
      </w:r>
      <w:r w:rsidR="004C438A">
        <w:rPr>
          <w:bCs/>
          <w:sz w:val="24"/>
          <w:szCs w:val="24"/>
        </w:rPr>
        <w:t>between BME service user and non</w:t>
      </w:r>
      <w:r w:rsidR="00190956">
        <w:rPr>
          <w:bCs/>
          <w:sz w:val="24"/>
          <w:szCs w:val="24"/>
        </w:rPr>
        <w:t>-</w:t>
      </w:r>
      <w:r w:rsidR="004C438A">
        <w:rPr>
          <w:bCs/>
          <w:sz w:val="24"/>
          <w:szCs w:val="24"/>
        </w:rPr>
        <w:t>BME</w:t>
      </w:r>
      <w:r w:rsidR="00190956">
        <w:rPr>
          <w:bCs/>
          <w:sz w:val="24"/>
          <w:szCs w:val="24"/>
        </w:rPr>
        <w:t xml:space="preserve"> </w:t>
      </w:r>
      <w:r w:rsidR="004C438A">
        <w:rPr>
          <w:bCs/>
          <w:sz w:val="24"/>
          <w:szCs w:val="24"/>
        </w:rPr>
        <w:t>service user organisations</w:t>
      </w:r>
    </w:p>
    <w:p w14:paraId="30A62E3B" w14:textId="2B92A6DB" w:rsidR="004C438A" w:rsidRPr="00D54A9A" w:rsidRDefault="00BF62E8" w:rsidP="007C6A21">
      <w:pPr>
        <w:numPr>
          <w:ilvl w:val="0"/>
          <w:numId w:val="6"/>
        </w:numPr>
        <w:ind w:left="284" w:hanging="284"/>
        <w:contextualSpacing/>
      </w:pPr>
      <w:r w:rsidRPr="00D54A9A">
        <w:rPr>
          <w:bCs/>
          <w:sz w:val="24"/>
          <w:szCs w:val="24"/>
        </w:rPr>
        <w:t xml:space="preserve">Adoption of practices </w:t>
      </w:r>
      <w:r w:rsidR="00D54A9A">
        <w:rPr>
          <w:bCs/>
          <w:sz w:val="24"/>
          <w:szCs w:val="24"/>
        </w:rPr>
        <w:t xml:space="preserve">that facilitate meaningful involvement of </w:t>
      </w:r>
      <w:r w:rsidR="004C438A" w:rsidRPr="00D54A9A">
        <w:rPr>
          <w:bCs/>
          <w:sz w:val="24"/>
          <w:szCs w:val="24"/>
        </w:rPr>
        <w:t>BME service user</w:t>
      </w:r>
      <w:r w:rsidR="00D54A9A">
        <w:rPr>
          <w:bCs/>
          <w:sz w:val="24"/>
          <w:szCs w:val="24"/>
        </w:rPr>
        <w:t>s</w:t>
      </w:r>
      <w:r w:rsidR="00016EA9">
        <w:rPr>
          <w:bCs/>
          <w:sz w:val="24"/>
          <w:szCs w:val="24"/>
        </w:rPr>
        <w:t xml:space="preserve"> in </w:t>
      </w:r>
      <w:r w:rsidR="00C24C8B" w:rsidRPr="00D54A9A">
        <w:rPr>
          <w:bCs/>
          <w:sz w:val="24"/>
          <w:szCs w:val="24"/>
        </w:rPr>
        <w:t xml:space="preserve">mental health and </w:t>
      </w:r>
      <w:r w:rsidR="004C438A" w:rsidRPr="00D54A9A">
        <w:rPr>
          <w:bCs/>
          <w:sz w:val="24"/>
          <w:szCs w:val="24"/>
        </w:rPr>
        <w:t>social justice issues</w:t>
      </w:r>
      <w:r w:rsidR="00D54A9A">
        <w:rPr>
          <w:bCs/>
          <w:sz w:val="24"/>
          <w:szCs w:val="24"/>
        </w:rPr>
        <w:t xml:space="preserve"> including</w:t>
      </w:r>
      <w:r w:rsidR="00016EA9">
        <w:rPr>
          <w:bCs/>
          <w:sz w:val="24"/>
          <w:szCs w:val="24"/>
        </w:rPr>
        <w:t>:</w:t>
      </w:r>
      <w:r w:rsidR="00D54A9A">
        <w:rPr>
          <w:bCs/>
          <w:sz w:val="24"/>
          <w:szCs w:val="24"/>
        </w:rPr>
        <w:t xml:space="preserve"> mental health legislative reform, community policing and teaching of future mental health professionals</w:t>
      </w:r>
      <w:r w:rsidR="00D54A9A" w:rsidRPr="00D54A9A">
        <w:rPr>
          <w:bCs/>
          <w:sz w:val="24"/>
          <w:szCs w:val="24"/>
        </w:rPr>
        <w:t xml:space="preserve"> </w:t>
      </w:r>
      <w:r w:rsidR="00D54A9A">
        <w:rPr>
          <w:bCs/>
          <w:sz w:val="24"/>
          <w:szCs w:val="24"/>
        </w:rPr>
        <w:t>and</w:t>
      </w:r>
    </w:p>
    <w:p w14:paraId="31D9F84B" w14:textId="081BA20E" w:rsidR="00D54A9A" w:rsidRDefault="00D54A9A" w:rsidP="007C6A21">
      <w:pPr>
        <w:numPr>
          <w:ilvl w:val="0"/>
          <w:numId w:val="6"/>
        </w:numPr>
        <w:ind w:left="284" w:hanging="284"/>
        <w:contextualSpacing/>
      </w:pPr>
      <w:r>
        <w:t>Better recognition of the value of BME led research and knowledge within academia and knowledge production and greater self-reflexivity by knowledge producers around White privilege and other biases that disempower BME service users</w:t>
      </w:r>
    </w:p>
    <w:p w14:paraId="724861CD" w14:textId="76A67A4D" w:rsidR="004C438A" w:rsidRPr="002E2F5A" w:rsidRDefault="004D17B1" w:rsidP="004D17B1">
      <w:pPr>
        <w:pStyle w:val="Heading2"/>
      </w:pPr>
      <w:bookmarkStart w:id="6" w:name="_Toc500255840"/>
      <w:r>
        <w:t>E</w:t>
      </w:r>
      <w:r w:rsidR="00147BB2" w:rsidRPr="002E2F5A">
        <w:t xml:space="preserve">. </w:t>
      </w:r>
      <w:r w:rsidR="00267F71">
        <w:t xml:space="preserve">   </w:t>
      </w:r>
      <w:r w:rsidR="004C438A" w:rsidRPr="002E2F5A">
        <w:t xml:space="preserve">Who </w:t>
      </w:r>
      <w:r w:rsidR="00D94949">
        <w:t xml:space="preserve">we </w:t>
      </w:r>
      <w:r w:rsidR="004C438A" w:rsidRPr="002E2F5A">
        <w:t xml:space="preserve">are </w:t>
      </w:r>
      <w:bookmarkEnd w:id="6"/>
    </w:p>
    <w:p w14:paraId="5DDCE38A" w14:textId="77777777" w:rsidR="008E20FF" w:rsidRDefault="008E20FF" w:rsidP="008E20FF">
      <w:pPr>
        <w:spacing w:after="0"/>
        <w:rPr>
          <w:sz w:val="24"/>
          <w:szCs w:val="24"/>
        </w:rPr>
      </w:pPr>
    </w:p>
    <w:p w14:paraId="7E121EE3" w14:textId="1357F74E" w:rsidR="004C438A" w:rsidRDefault="004C438A" w:rsidP="004C438A">
      <w:pPr>
        <w:rPr>
          <w:sz w:val="24"/>
          <w:szCs w:val="24"/>
        </w:rPr>
      </w:pPr>
      <w:r>
        <w:rPr>
          <w:sz w:val="24"/>
          <w:szCs w:val="24"/>
        </w:rPr>
        <w:t xml:space="preserve">The people who led </w:t>
      </w:r>
      <w:r w:rsidR="00190956">
        <w:rPr>
          <w:sz w:val="24"/>
          <w:szCs w:val="24"/>
        </w:rPr>
        <w:t>the</w:t>
      </w:r>
      <w:r>
        <w:rPr>
          <w:sz w:val="24"/>
          <w:szCs w:val="24"/>
        </w:rPr>
        <w:t xml:space="preserve"> writing</w:t>
      </w:r>
      <w:r w:rsidR="00190956">
        <w:rPr>
          <w:sz w:val="24"/>
          <w:szCs w:val="24"/>
        </w:rPr>
        <w:t xml:space="preserve"> of</w:t>
      </w:r>
      <w:r>
        <w:rPr>
          <w:sz w:val="24"/>
          <w:szCs w:val="24"/>
        </w:rPr>
        <w:t xml:space="preserve"> this Manifesto and the contributors to the</w:t>
      </w:r>
      <w:r w:rsidR="00052BC0">
        <w:rPr>
          <w:sz w:val="24"/>
          <w:szCs w:val="24"/>
        </w:rPr>
        <w:t xml:space="preserve"> consultation</w:t>
      </w:r>
      <w:r w:rsidR="00C831C2">
        <w:rPr>
          <w:sz w:val="24"/>
          <w:szCs w:val="24"/>
        </w:rPr>
        <w:t>s</w:t>
      </w:r>
      <w:r>
        <w:rPr>
          <w:sz w:val="24"/>
          <w:szCs w:val="24"/>
        </w:rPr>
        <w:t xml:space="preserve"> </w:t>
      </w:r>
      <w:r w:rsidR="00105601">
        <w:rPr>
          <w:sz w:val="24"/>
          <w:szCs w:val="24"/>
        </w:rPr>
        <w:t xml:space="preserve">behind </w:t>
      </w:r>
      <w:r w:rsidR="007C14B1">
        <w:rPr>
          <w:sz w:val="24"/>
          <w:szCs w:val="24"/>
        </w:rPr>
        <w:t xml:space="preserve">it </w:t>
      </w:r>
      <w:r w:rsidR="004172D2">
        <w:rPr>
          <w:sz w:val="24"/>
          <w:szCs w:val="24"/>
        </w:rPr>
        <w:t>are part of</w:t>
      </w:r>
      <w:r>
        <w:rPr>
          <w:sz w:val="24"/>
          <w:szCs w:val="24"/>
        </w:rPr>
        <w:t xml:space="preserve"> an informal network of </w:t>
      </w:r>
      <w:r w:rsidRPr="003B52E8">
        <w:rPr>
          <w:sz w:val="24"/>
          <w:szCs w:val="24"/>
        </w:rPr>
        <w:t>B</w:t>
      </w:r>
      <w:r>
        <w:rPr>
          <w:sz w:val="24"/>
          <w:szCs w:val="24"/>
        </w:rPr>
        <w:t xml:space="preserve">lack and </w:t>
      </w:r>
      <w:r w:rsidRPr="003B52E8">
        <w:rPr>
          <w:sz w:val="24"/>
          <w:szCs w:val="24"/>
        </w:rPr>
        <w:t>M</w:t>
      </w:r>
      <w:r>
        <w:rPr>
          <w:sz w:val="24"/>
          <w:szCs w:val="24"/>
        </w:rPr>
        <w:t xml:space="preserve">inority </w:t>
      </w:r>
      <w:r w:rsidRPr="003B52E8">
        <w:rPr>
          <w:sz w:val="24"/>
          <w:szCs w:val="24"/>
        </w:rPr>
        <w:t>E</w:t>
      </w:r>
      <w:r>
        <w:rPr>
          <w:sz w:val="24"/>
          <w:szCs w:val="24"/>
        </w:rPr>
        <w:t>thnic</w:t>
      </w:r>
      <w:r w:rsidRPr="003B52E8">
        <w:rPr>
          <w:sz w:val="24"/>
          <w:szCs w:val="24"/>
        </w:rPr>
        <w:t xml:space="preserve"> </w:t>
      </w:r>
      <w:r>
        <w:rPr>
          <w:sz w:val="24"/>
          <w:szCs w:val="24"/>
        </w:rPr>
        <w:t>mental health service users and allies in Southwark, London</w:t>
      </w:r>
      <w:r w:rsidR="00612E5E">
        <w:rPr>
          <w:sz w:val="24"/>
          <w:szCs w:val="24"/>
        </w:rPr>
        <w:t>, the U.K and increasingly, internationally</w:t>
      </w:r>
      <w:r>
        <w:rPr>
          <w:sz w:val="24"/>
          <w:szCs w:val="24"/>
        </w:rPr>
        <w:t xml:space="preserve">. We believe that the best way to improve the lives and mental wellbeing of BME mental health service users is by working towards a more just society. </w:t>
      </w:r>
    </w:p>
    <w:p w14:paraId="1837F10A" w14:textId="77777777" w:rsidR="004C438A" w:rsidRDefault="004C438A" w:rsidP="004C438A">
      <w:pPr>
        <w:rPr>
          <w:sz w:val="24"/>
          <w:szCs w:val="24"/>
        </w:rPr>
      </w:pPr>
      <w:r>
        <w:rPr>
          <w:sz w:val="24"/>
          <w:szCs w:val="24"/>
        </w:rPr>
        <w:t xml:space="preserve">We grew out of the Kindred Minds Pop-In, a peer support group for Black and Minority Ethnic mental health service users in Southwark, London. </w:t>
      </w:r>
    </w:p>
    <w:p w14:paraId="3526C8CD" w14:textId="50BD860F" w:rsidR="004C438A" w:rsidRDefault="004C438A" w:rsidP="004C438A">
      <w:pPr>
        <w:rPr>
          <w:sz w:val="24"/>
          <w:szCs w:val="24"/>
        </w:rPr>
      </w:pPr>
      <w:r>
        <w:rPr>
          <w:sz w:val="24"/>
          <w:szCs w:val="24"/>
        </w:rPr>
        <w:t xml:space="preserve">From this base, we talked with mental health service users from Black and Minority Ethnic communities in our borough to find out </w:t>
      </w:r>
      <w:r w:rsidR="004172D2">
        <w:rPr>
          <w:sz w:val="24"/>
          <w:szCs w:val="24"/>
        </w:rPr>
        <w:t>about</w:t>
      </w:r>
      <w:r>
        <w:rPr>
          <w:sz w:val="24"/>
          <w:szCs w:val="24"/>
        </w:rPr>
        <w:t xml:space="preserve"> the key issues they were facing. We also formed contacts with groups in other boroughs. Through our online activities, we connected more widely with </w:t>
      </w:r>
      <w:r w:rsidRPr="00CC2F0C">
        <w:rPr>
          <w:sz w:val="24"/>
          <w:szCs w:val="24"/>
        </w:rPr>
        <w:t>B</w:t>
      </w:r>
      <w:r>
        <w:rPr>
          <w:sz w:val="24"/>
          <w:szCs w:val="24"/>
        </w:rPr>
        <w:t xml:space="preserve">lack and Minority Ethnic </w:t>
      </w:r>
      <w:r w:rsidRPr="00CC2F0C">
        <w:rPr>
          <w:sz w:val="24"/>
          <w:szCs w:val="24"/>
        </w:rPr>
        <w:t>mental health service users across London</w:t>
      </w:r>
      <w:r w:rsidR="00016EA9">
        <w:rPr>
          <w:sz w:val="24"/>
          <w:szCs w:val="24"/>
        </w:rPr>
        <w:t xml:space="preserve">, </w:t>
      </w:r>
      <w:r>
        <w:rPr>
          <w:sz w:val="24"/>
          <w:szCs w:val="24"/>
        </w:rPr>
        <w:t xml:space="preserve">the </w:t>
      </w:r>
      <w:r w:rsidR="00016EA9">
        <w:rPr>
          <w:sz w:val="24"/>
          <w:szCs w:val="24"/>
        </w:rPr>
        <w:t>U.K and across the globe</w:t>
      </w:r>
      <w:r>
        <w:rPr>
          <w:sz w:val="24"/>
          <w:szCs w:val="24"/>
        </w:rPr>
        <w:t xml:space="preserve">, finding solidarity in the face of </w:t>
      </w:r>
      <w:r w:rsidR="00C831C2">
        <w:rPr>
          <w:sz w:val="24"/>
          <w:szCs w:val="24"/>
        </w:rPr>
        <w:t xml:space="preserve">our </w:t>
      </w:r>
      <w:r w:rsidR="00612E5E">
        <w:rPr>
          <w:sz w:val="24"/>
          <w:szCs w:val="24"/>
        </w:rPr>
        <w:t xml:space="preserve">overlapping </w:t>
      </w:r>
      <w:r>
        <w:rPr>
          <w:sz w:val="24"/>
          <w:szCs w:val="24"/>
        </w:rPr>
        <w:t xml:space="preserve">struggles.  </w:t>
      </w:r>
      <w:r w:rsidRPr="00CC2F0C">
        <w:rPr>
          <w:sz w:val="24"/>
          <w:szCs w:val="24"/>
        </w:rPr>
        <w:t xml:space="preserve"> </w:t>
      </w:r>
    </w:p>
    <w:p w14:paraId="2BF234D8" w14:textId="621DB0A2" w:rsidR="004C438A" w:rsidRDefault="004C438A" w:rsidP="004C438A">
      <w:pPr>
        <w:rPr>
          <w:sz w:val="24"/>
          <w:szCs w:val="24"/>
        </w:rPr>
      </w:pPr>
      <w:r>
        <w:rPr>
          <w:sz w:val="24"/>
          <w:szCs w:val="24"/>
        </w:rPr>
        <w:t>We are</w:t>
      </w:r>
      <w:r w:rsidR="00D05F88">
        <w:rPr>
          <w:sz w:val="24"/>
          <w:szCs w:val="24"/>
        </w:rPr>
        <w:t xml:space="preserve"> </w:t>
      </w:r>
      <w:r>
        <w:rPr>
          <w:sz w:val="24"/>
          <w:szCs w:val="24"/>
        </w:rPr>
        <w:t>first and foremost a growing network led by and for Black and Minority Ethnic mental health service users. But we also have allies who share our values and goals</w:t>
      </w:r>
      <w:r w:rsidR="00D05F88">
        <w:rPr>
          <w:sz w:val="24"/>
          <w:szCs w:val="24"/>
        </w:rPr>
        <w:t xml:space="preserve"> and</w:t>
      </w:r>
      <w:r>
        <w:rPr>
          <w:sz w:val="24"/>
          <w:szCs w:val="24"/>
        </w:rPr>
        <w:t xml:space="preserve"> come from </w:t>
      </w:r>
      <w:r w:rsidR="004172D2">
        <w:rPr>
          <w:sz w:val="24"/>
          <w:szCs w:val="24"/>
        </w:rPr>
        <w:t xml:space="preserve">a wide range of </w:t>
      </w:r>
      <w:r>
        <w:rPr>
          <w:sz w:val="24"/>
          <w:szCs w:val="24"/>
        </w:rPr>
        <w:t xml:space="preserve">communities. </w:t>
      </w:r>
      <w:r w:rsidR="00D05F88">
        <w:rPr>
          <w:sz w:val="24"/>
          <w:szCs w:val="24"/>
        </w:rPr>
        <w:t xml:space="preserve">Some of these </w:t>
      </w:r>
      <w:r>
        <w:rPr>
          <w:sz w:val="24"/>
          <w:szCs w:val="24"/>
        </w:rPr>
        <w:t xml:space="preserve">people </w:t>
      </w:r>
      <w:r w:rsidR="00D05F88">
        <w:rPr>
          <w:sz w:val="24"/>
          <w:szCs w:val="24"/>
        </w:rPr>
        <w:t xml:space="preserve">have </w:t>
      </w:r>
      <w:r>
        <w:rPr>
          <w:sz w:val="24"/>
          <w:szCs w:val="24"/>
        </w:rPr>
        <w:t xml:space="preserve">direct experience of using mental health services </w:t>
      </w:r>
      <w:r w:rsidR="00D05F88">
        <w:rPr>
          <w:sz w:val="24"/>
          <w:szCs w:val="24"/>
        </w:rPr>
        <w:t>while others do not</w:t>
      </w:r>
      <w:r>
        <w:rPr>
          <w:sz w:val="24"/>
          <w:szCs w:val="24"/>
        </w:rPr>
        <w:t xml:space="preserve">. Only by striving together can we build a better tomorrow. </w:t>
      </w:r>
      <w:r w:rsidRPr="00231CD3">
        <w:rPr>
          <w:sz w:val="24"/>
          <w:szCs w:val="24"/>
        </w:rPr>
        <w:t xml:space="preserve"> </w:t>
      </w:r>
    </w:p>
    <w:p w14:paraId="05E20A2E" w14:textId="77777777" w:rsidR="004C438A" w:rsidRDefault="004C438A" w:rsidP="004C438A">
      <w:pPr>
        <w:pStyle w:val="Heading2"/>
      </w:pPr>
    </w:p>
    <w:p w14:paraId="4BAD33AB" w14:textId="5F879FF2" w:rsidR="004C438A" w:rsidRPr="00147BB2" w:rsidRDefault="004D17B1" w:rsidP="004D17B1">
      <w:pPr>
        <w:pStyle w:val="Heading2"/>
        <w:ind w:left="1134" w:hanging="1134"/>
      </w:pPr>
      <w:bookmarkStart w:id="7" w:name="_Toc500255841"/>
      <w:r>
        <w:t>F</w:t>
      </w:r>
      <w:r w:rsidR="00147BB2" w:rsidRPr="00147BB2">
        <w:t xml:space="preserve">. </w:t>
      </w:r>
      <w:r w:rsidR="00267F71">
        <w:t xml:space="preserve">   </w:t>
      </w:r>
      <w:r w:rsidR="004C438A" w:rsidRPr="00147BB2">
        <w:t>Methodology</w:t>
      </w:r>
      <w:bookmarkEnd w:id="7"/>
      <w:r w:rsidR="004C438A" w:rsidRPr="00147BB2">
        <w:t xml:space="preserve"> </w:t>
      </w:r>
    </w:p>
    <w:p w14:paraId="4EA4005C" w14:textId="77777777" w:rsidR="001B3339" w:rsidRDefault="001B3339" w:rsidP="001B3339">
      <w:pPr>
        <w:spacing w:after="0"/>
        <w:rPr>
          <w:sz w:val="24"/>
          <w:szCs w:val="24"/>
        </w:rPr>
      </w:pPr>
    </w:p>
    <w:p w14:paraId="04AEB014" w14:textId="11CCC724" w:rsidR="004C438A" w:rsidRDefault="004C438A" w:rsidP="004C438A">
      <w:pPr>
        <w:rPr>
          <w:sz w:val="24"/>
          <w:szCs w:val="24"/>
        </w:rPr>
      </w:pPr>
      <w:r w:rsidRPr="00EE4403">
        <w:rPr>
          <w:sz w:val="24"/>
          <w:szCs w:val="24"/>
        </w:rPr>
        <w:t xml:space="preserve">This Manifesto </w:t>
      </w:r>
      <w:r>
        <w:rPr>
          <w:sz w:val="24"/>
          <w:szCs w:val="24"/>
        </w:rPr>
        <w:t xml:space="preserve">began with an </w:t>
      </w:r>
      <w:r w:rsidRPr="00EE4403">
        <w:rPr>
          <w:sz w:val="24"/>
          <w:szCs w:val="24"/>
        </w:rPr>
        <w:t xml:space="preserve">extensive literature review spanning work over the last two decades. </w:t>
      </w:r>
      <w:r>
        <w:rPr>
          <w:sz w:val="24"/>
          <w:szCs w:val="24"/>
        </w:rPr>
        <w:t xml:space="preserve">An </w:t>
      </w:r>
      <w:r w:rsidR="00D05F88">
        <w:rPr>
          <w:sz w:val="24"/>
          <w:szCs w:val="24"/>
        </w:rPr>
        <w:t>a</w:t>
      </w:r>
      <w:r w:rsidRPr="005C0E02">
        <w:rPr>
          <w:sz w:val="24"/>
          <w:szCs w:val="24"/>
        </w:rPr>
        <w:t xml:space="preserve">dvisory </w:t>
      </w:r>
      <w:r w:rsidR="00D05F88">
        <w:rPr>
          <w:sz w:val="24"/>
          <w:szCs w:val="24"/>
        </w:rPr>
        <w:t>g</w:t>
      </w:r>
      <w:r w:rsidRPr="005C0E02">
        <w:rPr>
          <w:sz w:val="24"/>
          <w:szCs w:val="24"/>
        </w:rPr>
        <w:t>roup</w:t>
      </w:r>
      <w:r>
        <w:rPr>
          <w:sz w:val="24"/>
          <w:szCs w:val="24"/>
        </w:rPr>
        <w:t xml:space="preserve"> with a majority of BME mental health service users suggested useful literature, reports and </w:t>
      </w:r>
      <w:r w:rsidR="00D05F88">
        <w:rPr>
          <w:sz w:val="24"/>
          <w:szCs w:val="24"/>
        </w:rPr>
        <w:t xml:space="preserve">consultation </w:t>
      </w:r>
      <w:r>
        <w:rPr>
          <w:sz w:val="24"/>
          <w:szCs w:val="24"/>
        </w:rPr>
        <w:t xml:space="preserve">findings for the </w:t>
      </w:r>
      <w:r w:rsidR="00A0089B">
        <w:rPr>
          <w:sz w:val="24"/>
          <w:szCs w:val="24"/>
        </w:rPr>
        <w:t>Project L</w:t>
      </w:r>
      <w:r>
        <w:rPr>
          <w:sz w:val="24"/>
          <w:szCs w:val="24"/>
        </w:rPr>
        <w:t xml:space="preserve">ead </w:t>
      </w:r>
      <w:r w:rsidR="000B4279">
        <w:rPr>
          <w:sz w:val="24"/>
          <w:szCs w:val="24"/>
        </w:rPr>
        <w:t xml:space="preserve">and Manifesto author </w:t>
      </w:r>
      <w:r>
        <w:rPr>
          <w:sz w:val="24"/>
          <w:szCs w:val="24"/>
        </w:rPr>
        <w:t xml:space="preserve">(Raza Griffiths) to read. To help broaden the scope of the review, the </w:t>
      </w:r>
      <w:r w:rsidR="00777FB3">
        <w:rPr>
          <w:sz w:val="24"/>
          <w:szCs w:val="24"/>
        </w:rPr>
        <w:t>p</w:t>
      </w:r>
      <w:r w:rsidR="00A0089B">
        <w:rPr>
          <w:sz w:val="24"/>
          <w:szCs w:val="24"/>
        </w:rPr>
        <w:t xml:space="preserve">roject </w:t>
      </w:r>
      <w:r w:rsidR="00777FB3">
        <w:rPr>
          <w:sz w:val="24"/>
          <w:szCs w:val="24"/>
        </w:rPr>
        <w:t>l</w:t>
      </w:r>
      <w:r>
        <w:rPr>
          <w:sz w:val="24"/>
          <w:szCs w:val="24"/>
        </w:rPr>
        <w:t xml:space="preserve">ead </w:t>
      </w:r>
      <w:r w:rsidR="00D05F88">
        <w:rPr>
          <w:sz w:val="24"/>
          <w:szCs w:val="24"/>
        </w:rPr>
        <w:t xml:space="preserve">also </w:t>
      </w:r>
      <w:r>
        <w:rPr>
          <w:sz w:val="24"/>
          <w:szCs w:val="24"/>
        </w:rPr>
        <w:t xml:space="preserve">read literature found </w:t>
      </w:r>
      <w:r w:rsidR="00A0089B">
        <w:rPr>
          <w:sz w:val="24"/>
          <w:szCs w:val="24"/>
        </w:rPr>
        <w:t xml:space="preserve">through </w:t>
      </w:r>
      <w:r w:rsidR="00D05F88">
        <w:rPr>
          <w:sz w:val="24"/>
          <w:szCs w:val="24"/>
        </w:rPr>
        <w:t>Google searches for the following terms</w:t>
      </w:r>
      <w:r>
        <w:rPr>
          <w:sz w:val="24"/>
          <w:szCs w:val="24"/>
        </w:rPr>
        <w:t xml:space="preserve">: “BME mental health key issues”, “BME mental health racism”, “BME mental health social justice”, “BME mental health social factors” and “mental health policy UK BME communities”. </w:t>
      </w:r>
    </w:p>
    <w:p w14:paraId="3CA59CE6" w14:textId="4808F857" w:rsidR="004C438A" w:rsidRPr="00EE4403" w:rsidRDefault="004C438A" w:rsidP="004C438A">
      <w:pPr>
        <w:rPr>
          <w:sz w:val="24"/>
          <w:szCs w:val="24"/>
        </w:rPr>
      </w:pPr>
      <w:r w:rsidRPr="00EE4403">
        <w:rPr>
          <w:sz w:val="24"/>
          <w:szCs w:val="24"/>
        </w:rPr>
        <w:t xml:space="preserve">The literature review </w:t>
      </w:r>
      <w:r>
        <w:rPr>
          <w:sz w:val="24"/>
          <w:szCs w:val="24"/>
        </w:rPr>
        <w:t xml:space="preserve">led to the identification of a number of key themes </w:t>
      </w:r>
      <w:r w:rsidR="004172D2">
        <w:rPr>
          <w:sz w:val="24"/>
          <w:szCs w:val="24"/>
        </w:rPr>
        <w:t xml:space="preserve">for discussion </w:t>
      </w:r>
      <w:r w:rsidR="00D05F88">
        <w:rPr>
          <w:sz w:val="24"/>
          <w:szCs w:val="24"/>
        </w:rPr>
        <w:t xml:space="preserve">during </w:t>
      </w:r>
      <w:r>
        <w:rPr>
          <w:sz w:val="24"/>
          <w:szCs w:val="24"/>
        </w:rPr>
        <w:t xml:space="preserve">18 consultations </w:t>
      </w:r>
      <w:r w:rsidRPr="00EE4403">
        <w:rPr>
          <w:sz w:val="24"/>
          <w:szCs w:val="24"/>
        </w:rPr>
        <w:t>with BME mental health service users</w:t>
      </w:r>
      <w:r w:rsidR="00612E5E">
        <w:rPr>
          <w:sz w:val="24"/>
          <w:szCs w:val="24"/>
        </w:rPr>
        <w:t xml:space="preserve">. 16 of these consultations were held in </w:t>
      </w:r>
      <w:r>
        <w:rPr>
          <w:sz w:val="24"/>
          <w:szCs w:val="24"/>
        </w:rPr>
        <w:t xml:space="preserve"> </w:t>
      </w:r>
      <w:r w:rsidRPr="00EE4403">
        <w:rPr>
          <w:sz w:val="24"/>
          <w:szCs w:val="24"/>
        </w:rPr>
        <w:lastRenderedPageBreak/>
        <w:t xml:space="preserve">in Southwark borough from 2015 </w:t>
      </w:r>
      <w:r w:rsidR="00D05F88">
        <w:rPr>
          <w:sz w:val="24"/>
          <w:szCs w:val="24"/>
        </w:rPr>
        <w:t>to</w:t>
      </w:r>
      <w:r w:rsidRPr="00EE4403">
        <w:rPr>
          <w:sz w:val="24"/>
          <w:szCs w:val="24"/>
        </w:rPr>
        <w:t xml:space="preserve"> 2017</w:t>
      </w:r>
      <w:r w:rsidR="00612E5E">
        <w:rPr>
          <w:sz w:val="24"/>
          <w:szCs w:val="24"/>
        </w:rPr>
        <w:t>. The consultation with NAZ took place in H</w:t>
      </w:r>
      <w:r>
        <w:rPr>
          <w:sz w:val="24"/>
          <w:szCs w:val="24"/>
        </w:rPr>
        <w:t>ammersmith and Fulham</w:t>
      </w:r>
      <w:r w:rsidR="00612E5E">
        <w:rPr>
          <w:sz w:val="24"/>
          <w:szCs w:val="24"/>
        </w:rPr>
        <w:t xml:space="preserve"> </w:t>
      </w:r>
      <w:r>
        <w:rPr>
          <w:sz w:val="24"/>
          <w:szCs w:val="24"/>
        </w:rPr>
        <w:t>borough. NAZ is one of the few BME</w:t>
      </w:r>
      <w:r w:rsidR="00A0089B">
        <w:rPr>
          <w:sz w:val="24"/>
          <w:szCs w:val="24"/>
        </w:rPr>
        <w:t>-</w:t>
      </w:r>
      <w:r>
        <w:rPr>
          <w:sz w:val="24"/>
          <w:szCs w:val="24"/>
        </w:rPr>
        <w:t>specific projects</w:t>
      </w:r>
      <w:r w:rsidR="00A0089B">
        <w:rPr>
          <w:sz w:val="24"/>
          <w:szCs w:val="24"/>
        </w:rPr>
        <w:t xml:space="preserve"> in the country</w:t>
      </w:r>
      <w:r>
        <w:rPr>
          <w:sz w:val="24"/>
          <w:szCs w:val="24"/>
        </w:rPr>
        <w:t xml:space="preserve"> </w:t>
      </w:r>
      <w:r w:rsidR="00A0089B">
        <w:rPr>
          <w:sz w:val="24"/>
          <w:szCs w:val="24"/>
        </w:rPr>
        <w:t xml:space="preserve">which </w:t>
      </w:r>
      <w:r>
        <w:rPr>
          <w:sz w:val="24"/>
          <w:szCs w:val="24"/>
        </w:rPr>
        <w:t>work</w:t>
      </w:r>
      <w:r w:rsidR="00A0089B">
        <w:rPr>
          <w:sz w:val="24"/>
          <w:szCs w:val="24"/>
        </w:rPr>
        <w:t>s</w:t>
      </w:r>
      <w:r>
        <w:rPr>
          <w:sz w:val="24"/>
          <w:szCs w:val="24"/>
        </w:rPr>
        <w:t xml:space="preserve"> with lesbian, gay, bisexual and transgender people from BME communities</w:t>
      </w:r>
      <w:r w:rsidR="00A0089B">
        <w:rPr>
          <w:sz w:val="24"/>
          <w:szCs w:val="24"/>
        </w:rPr>
        <w:t>,</w:t>
      </w:r>
      <w:r>
        <w:rPr>
          <w:sz w:val="24"/>
          <w:szCs w:val="24"/>
        </w:rPr>
        <w:t xml:space="preserve"> and </w:t>
      </w:r>
      <w:r w:rsidR="00A0089B">
        <w:rPr>
          <w:sz w:val="24"/>
          <w:szCs w:val="24"/>
        </w:rPr>
        <w:t xml:space="preserve">it </w:t>
      </w:r>
      <w:r>
        <w:rPr>
          <w:sz w:val="24"/>
          <w:szCs w:val="24"/>
        </w:rPr>
        <w:t>was approached for this reason. Another consultation was held in Streatham in Lambeth borough with Amardeep, a mental health support group for people of South Asian descent and the only such project in London.</w:t>
      </w:r>
    </w:p>
    <w:p w14:paraId="3880EEC9" w14:textId="76657987" w:rsidR="004C438A" w:rsidRDefault="00A0089B" w:rsidP="004C438A">
      <w:pPr>
        <w:rPr>
          <w:sz w:val="24"/>
          <w:szCs w:val="24"/>
        </w:rPr>
      </w:pPr>
      <w:r>
        <w:rPr>
          <w:sz w:val="24"/>
          <w:szCs w:val="24"/>
        </w:rPr>
        <w:t>During</w:t>
      </w:r>
      <w:r w:rsidR="004C438A" w:rsidRPr="00EE4403">
        <w:rPr>
          <w:sz w:val="24"/>
          <w:szCs w:val="24"/>
        </w:rPr>
        <w:t xml:space="preserve"> the consultations, whic</w:t>
      </w:r>
      <w:r w:rsidR="004C438A">
        <w:rPr>
          <w:sz w:val="24"/>
          <w:szCs w:val="24"/>
        </w:rPr>
        <w:t xml:space="preserve">h were led by </w:t>
      </w:r>
      <w:r>
        <w:rPr>
          <w:sz w:val="24"/>
          <w:szCs w:val="24"/>
        </w:rPr>
        <w:t xml:space="preserve">either the </w:t>
      </w:r>
      <w:r w:rsidR="00612E5E">
        <w:rPr>
          <w:sz w:val="24"/>
          <w:szCs w:val="24"/>
        </w:rPr>
        <w:t xml:space="preserve">Manifesto </w:t>
      </w:r>
      <w:r>
        <w:rPr>
          <w:sz w:val="24"/>
          <w:szCs w:val="24"/>
        </w:rPr>
        <w:t>Le</w:t>
      </w:r>
      <w:r w:rsidR="004C438A">
        <w:rPr>
          <w:sz w:val="24"/>
          <w:szCs w:val="24"/>
        </w:rPr>
        <w:t xml:space="preserve">ad </w:t>
      </w:r>
      <w:r w:rsidR="00612E5E">
        <w:rPr>
          <w:sz w:val="24"/>
          <w:szCs w:val="24"/>
        </w:rPr>
        <w:t xml:space="preserve">and author, </w:t>
      </w:r>
      <w:r>
        <w:rPr>
          <w:sz w:val="24"/>
          <w:szCs w:val="24"/>
        </w:rPr>
        <w:t xml:space="preserve">or </w:t>
      </w:r>
      <w:r w:rsidR="004C438A">
        <w:rPr>
          <w:sz w:val="24"/>
          <w:szCs w:val="24"/>
        </w:rPr>
        <w:t>BME s</w:t>
      </w:r>
      <w:r w:rsidR="002F739E">
        <w:rPr>
          <w:sz w:val="24"/>
          <w:szCs w:val="24"/>
        </w:rPr>
        <w:t>urvivor campaigner</w:t>
      </w:r>
      <w:r w:rsidR="004C438A">
        <w:rPr>
          <w:sz w:val="24"/>
          <w:szCs w:val="24"/>
        </w:rPr>
        <w:t xml:space="preserve"> and researche</w:t>
      </w:r>
      <w:r>
        <w:rPr>
          <w:sz w:val="24"/>
          <w:szCs w:val="24"/>
        </w:rPr>
        <w:t>r</w:t>
      </w:r>
      <w:r w:rsidR="004C438A">
        <w:rPr>
          <w:sz w:val="24"/>
          <w:szCs w:val="24"/>
        </w:rPr>
        <w:t xml:space="preserve"> Jayasree Kalathil (NAZ consultation)</w:t>
      </w:r>
      <w:r w:rsidR="004C438A" w:rsidRPr="00EE4403">
        <w:rPr>
          <w:sz w:val="24"/>
          <w:szCs w:val="24"/>
        </w:rPr>
        <w:t xml:space="preserve">, </w:t>
      </w:r>
      <w:r w:rsidR="004C438A">
        <w:rPr>
          <w:sz w:val="24"/>
          <w:szCs w:val="24"/>
        </w:rPr>
        <w:t xml:space="preserve">consultees were asked </w:t>
      </w:r>
      <w:r w:rsidR="004C438A" w:rsidRPr="00EE4403">
        <w:rPr>
          <w:sz w:val="24"/>
          <w:szCs w:val="24"/>
        </w:rPr>
        <w:t>to identify the key issues affecting their mental health and</w:t>
      </w:r>
      <w:r w:rsidR="00FE69A8">
        <w:rPr>
          <w:sz w:val="24"/>
          <w:szCs w:val="24"/>
        </w:rPr>
        <w:t xml:space="preserve"> the</w:t>
      </w:r>
      <w:r w:rsidR="004C438A" w:rsidRPr="00EE4403">
        <w:rPr>
          <w:sz w:val="24"/>
          <w:szCs w:val="24"/>
        </w:rPr>
        <w:t xml:space="preserve"> changes to policies and practices they believed would improve </w:t>
      </w:r>
      <w:r>
        <w:rPr>
          <w:sz w:val="24"/>
          <w:szCs w:val="24"/>
        </w:rPr>
        <w:t>the situation</w:t>
      </w:r>
      <w:r w:rsidR="004C438A" w:rsidRPr="00EE4403">
        <w:rPr>
          <w:sz w:val="24"/>
          <w:szCs w:val="24"/>
        </w:rPr>
        <w:t xml:space="preserve">. </w:t>
      </w:r>
      <w:r w:rsidR="00DD5C33">
        <w:rPr>
          <w:sz w:val="24"/>
          <w:szCs w:val="24"/>
        </w:rPr>
        <w:t xml:space="preserve">A </w:t>
      </w:r>
      <w:r w:rsidR="004C438A">
        <w:rPr>
          <w:sz w:val="24"/>
          <w:szCs w:val="24"/>
        </w:rPr>
        <w:t>list of tentative priorities</w:t>
      </w:r>
      <w:r>
        <w:rPr>
          <w:sz w:val="24"/>
          <w:szCs w:val="24"/>
        </w:rPr>
        <w:t xml:space="preserve"> </w:t>
      </w:r>
      <w:r w:rsidR="00E77269">
        <w:rPr>
          <w:sz w:val="24"/>
          <w:szCs w:val="24"/>
        </w:rPr>
        <w:t xml:space="preserve">compiled </w:t>
      </w:r>
      <w:r w:rsidR="004C438A">
        <w:rPr>
          <w:sz w:val="24"/>
          <w:szCs w:val="24"/>
        </w:rPr>
        <w:t>from the literature review was also discussed</w:t>
      </w:r>
      <w:r>
        <w:rPr>
          <w:sz w:val="24"/>
          <w:szCs w:val="24"/>
        </w:rPr>
        <w:t>.</w:t>
      </w:r>
      <w:r w:rsidR="004C438A">
        <w:rPr>
          <w:sz w:val="24"/>
          <w:szCs w:val="24"/>
        </w:rPr>
        <w:t xml:space="preserve"> </w:t>
      </w:r>
      <w:r>
        <w:rPr>
          <w:sz w:val="24"/>
          <w:szCs w:val="24"/>
        </w:rPr>
        <w:t xml:space="preserve">A </w:t>
      </w:r>
      <w:r w:rsidR="004C438A">
        <w:rPr>
          <w:sz w:val="24"/>
          <w:szCs w:val="24"/>
        </w:rPr>
        <w:t xml:space="preserve">thematic analysis of </w:t>
      </w:r>
      <w:r w:rsidR="001100ED">
        <w:rPr>
          <w:sz w:val="24"/>
          <w:szCs w:val="24"/>
        </w:rPr>
        <w:t xml:space="preserve">data from the consultations was used to produce </w:t>
      </w:r>
      <w:r w:rsidR="004C438A">
        <w:rPr>
          <w:sz w:val="24"/>
          <w:szCs w:val="24"/>
        </w:rPr>
        <w:t>th</w:t>
      </w:r>
      <w:r>
        <w:rPr>
          <w:sz w:val="24"/>
          <w:szCs w:val="24"/>
        </w:rPr>
        <w:t>is</w:t>
      </w:r>
      <w:r w:rsidR="00FE69A8">
        <w:rPr>
          <w:sz w:val="24"/>
          <w:szCs w:val="24"/>
        </w:rPr>
        <w:t xml:space="preserve"> </w:t>
      </w:r>
      <w:r w:rsidR="00DD5C33">
        <w:rPr>
          <w:sz w:val="24"/>
          <w:szCs w:val="24"/>
        </w:rPr>
        <w:t>Manifesto</w:t>
      </w:r>
      <w:r w:rsidR="007E39CF">
        <w:rPr>
          <w:sz w:val="24"/>
          <w:szCs w:val="24"/>
        </w:rPr>
        <w:t>,</w:t>
      </w:r>
      <w:r w:rsidR="00E77269">
        <w:rPr>
          <w:sz w:val="24"/>
          <w:szCs w:val="24"/>
        </w:rPr>
        <w:t xml:space="preserve"> and </w:t>
      </w:r>
      <w:r w:rsidR="007E39CF">
        <w:rPr>
          <w:sz w:val="24"/>
          <w:szCs w:val="24"/>
        </w:rPr>
        <w:t xml:space="preserve">this led to </w:t>
      </w:r>
      <w:r w:rsidR="00E77269">
        <w:rPr>
          <w:sz w:val="24"/>
          <w:szCs w:val="24"/>
        </w:rPr>
        <w:t xml:space="preserve">our </w:t>
      </w:r>
      <w:r w:rsidR="004C438A">
        <w:rPr>
          <w:sz w:val="24"/>
          <w:szCs w:val="24"/>
        </w:rPr>
        <w:t xml:space="preserve">final list of </w:t>
      </w:r>
      <w:r w:rsidR="00DF6D64">
        <w:rPr>
          <w:sz w:val="24"/>
          <w:szCs w:val="24"/>
        </w:rPr>
        <w:t>top-line priorities.</w:t>
      </w:r>
    </w:p>
    <w:p w14:paraId="45555695" w14:textId="3644BA25" w:rsidR="004C438A" w:rsidRDefault="004C438A" w:rsidP="004C438A">
      <w:pPr>
        <w:rPr>
          <w:sz w:val="24"/>
          <w:szCs w:val="24"/>
        </w:rPr>
      </w:pPr>
      <w:r w:rsidRPr="00EE4403">
        <w:rPr>
          <w:sz w:val="24"/>
          <w:szCs w:val="24"/>
        </w:rPr>
        <w:t>The consultations</w:t>
      </w:r>
      <w:r>
        <w:rPr>
          <w:sz w:val="24"/>
          <w:szCs w:val="24"/>
        </w:rPr>
        <w:t xml:space="preserve"> </w:t>
      </w:r>
      <w:r w:rsidR="001100ED">
        <w:rPr>
          <w:sz w:val="24"/>
          <w:szCs w:val="24"/>
        </w:rPr>
        <w:t>most</w:t>
      </w:r>
      <w:r>
        <w:rPr>
          <w:sz w:val="24"/>
          <w:szCs w:val="24"/>
        </w:rPr>
        <w:t>ly confirmed the themes that had been identified in the literature review</w:t>
      </w:r>
      <w:r w:rsidR="00A0089B">
        <w:rPr>
          <w:sz w:val="24"/>
          <w:szCs w:val="24"/>
        </w:rPr>
        <w:t xml:space="preserve">, with the notable </w:t>
      </w:r>
      <w:r w:rsidR="00CC38E8">
        <w:rPr>
          <w:sz w:val="24"/>
          <w:szCs w:val="24"/>
        </w:rPr>
        <w:t xml:space="preserve">exception </w:t>
      </w:r>
      <w:r w:rsidR="00A0089B">
        <w:rPr>
          <w:sz w:val="24"/>
          <w:szCs w:val="24"/>
        </w:rPr>
        <w:t xml:space="preserve">of </w:t>
      </w:r>
      <w:r w:rsidR="00557283">
        <w:rPr>
          <w:sz w:val="24"/>
          <w:szCs w:val="24"/>
        </w:rPr>
        <w:t>“</w:t>
      </w:r>
      <w:r w:rsidR="00F00868">
        <w:rPr>
          <w:sz w:val="24"/>
          <w:szCs w:val="24"/>
        </w:rPr>
        <w:t>c</w:t>
      </w:r>
      <w:r>
        <w:rPr>
          <w:sz w:val="24"/>
          <w:szCs w:val="24"/>
        </w:rPr>
        <w:t>hallenging multiple</w:t>
      </w:r>
      <w:r w:rsidR="00A0089B">
        <w:rPr>
          <w:sz w:val="24"/>
          <w:szCs w:val="24"/>
        </w:rPr>
        <w:t xml:space="preserve"> forms of</w:t>
      </w:r>
      <w:r>
        <w:rPr>
          <w:sz w:val="24"/>
          <w:szCs w:val="24"/>
        </w:rPr>
        <w:t xml:space="preserve"> marginalisation</w:t>
      </w:r>
      <w:r w:rsidR="00557283">
        <w:rPr>
          <w:sz w:val="24"/>
          <w:szCs w:val="24"/>
        </w:rPr>
        <w:t>”</w:t>
      </w:r>
      <w:r>
        <w:rPr>
          <w:sz w:val="24"/>
          <w:szCs w:val="24"/>
        </w:rPr>
        <w:t xml:space="preserve">, which emerged as a </w:t>
      </w:r>
      <w:r w:rsidR="001100ED">
        <w:rPr>
          <w:sz w:val="24"/>
          <w:szCs w:val="24"/>
        </w:rPr>
        <w:t xml:space="preserve">critical </w:t>
      </w:r>
      <w:r>
        <w:rPr>
          <w:sz w:val="24"/>
          <w:szCs w:val="24"/>
        </w:rPr>
        <w:t>priority</w:t>
      </w:r>
      <w:r w:rsidR="001100ED">
        <w:rPr>
          <w:sz w:val="24"/>
          <w:szCs w:val="24"/>
        </w:rPr>
        <w:t xml:space="preserve"> largely through </w:t>
      </w:r>
      <w:r>
        <w:rPr>
          <w:sz w:val="24"/>
          <w:szCs w:val="24"/>
        </w:rPr>
        <w:t>the NAZ consultations. The</w:t>
      </w:r>
      <w:r w:rsidR="001100ED">
        <w:rPr>
          <w:sz w:val="24"/>
          <w:szCs w:val="24"/>
        </w:rPr>
        <w:t>se discussions</w:t>
      </w:r>
      <w:r>
        <w:rPr>
          <w:sz w:val="24"/>
          <w:szCs w:val="24"/>
        </w:rPr>
        <w:t xml:space="preserve"> also </w:t>
      </w:r>
      <w:r w:rsidRPr="00EE4403">
        <w:rPr>
          <w:sz w:val="24"/>
          <w:szCs w:val="24"/>
        </w:rPr>
        <w:t>shed</w:t>
      </w:r>
      <w:r>
        <w:rPr>
          <w:sz w:val="24"/>
          <w:szCs w:val="24"/>
        </w:rPr>
        <w:t xml:space="preserve"> </w:t>
      </w:r>
      <w:r w:rsidR="001100ED">
        <w:rPr>
          <w:sz w:val="24"/>
          <w:szCs w:val="24"/>
        </w:rPr>
        <w:t>more</w:t>
      </w:r>
      <w:r>
        <w:rPr>
          <w:sz w:val="24"/>
          <w:szCs w:val="24"/>
        </w:rPr>
        <w:t xml:space="preserve"> light on </w:t>
      </w:r>
      <w:r w:rsidR="00557283">
        <w:rPr>
          <w:sz w:val="24"/>
          <w:szCs w:val="24"/>
        </w:rPr>
        <w:t xml:space="preserve">other </w:t>
      </w:r>
      <w:r>
        <w:rPr>
          <w:sz w:val="24"/>
          <w:szCs w:val="24"/>
        </w:rPr>
        <w:t xml:space="preserve">issues, particularly the </w:t>
      </w:r>
      <w:r w:rsidR="007E39CF">
        <w:rPr>
          <w:sz w:val="24"/>
          <w:szCs w:val="24"/>
        </w:rPr>
        <w:t xml:space="preserve">vital role </w:t>
      </w:r>
      <w:r w:rsidR="00FE69A8">
        <w:rPr>
          <w:sz w:val="24"/>
          <w:szCs w:val="24"/>
        </w:rPr>
        <w:t xml:space="preserve">of </w:t>
      </w:r>
      <w:r w:rsidR="00557283">
        <w:rPr>
          <w:sz w:val="24"/>
          <w:szCs w:val="24"/>
        </w:rPr>
        <w:t xml:space="preserve">BME communities’ </w:t>
      </w:r>
      <w:r w:rsidR="00FE69A8">
        <w:rPr>
          <w:sz w:val="24"/>
          <w:szCs w:val="24"/>
        </w:rPr>
        <w:t xml:space="preserve">trust (or lack of trust) </w:t>
      </w:r>
      <w:r w:rsidR="001100ED">
        <w:rPr>
          <w:sz w:val="24"/>
          <w:szCs w:val="24"/>
        </w:rPr>
        <w:t xml:space="preserve">in </w:t>
      </w:r>
      <w:r w:rsidR="001B45DB">
        <w:rPr>
          <w:sz w:val="24"/>
          <w:szCs w:val="24"/>
        </w:rPr>
        <w:t>social institutions</w:t>
      </w:r>
      <w:r>
        <w:rPr>
          <w:sz w:val="24"/>
          <w:szCs w:val="24"/>
        </w:rPr>
        <w:t>.</w:t>
      </w:r>
    </w:p>
    <w:p w14:paraId="75E7697E" w14:textId="7FEB5C91" w:rsidR="004C438A" w:rsidRPr="00EE4403" w:rsidRDefault="004C438A" w:rsidP="004C438A">
      <w:pPr>
        <w:rPr>
          <w:sz w:val="24"/>
          <w:szCs w:val="24"/>
        </w:rPr>
      </w:pPr>
      <w:r>
        <w:rPr>
          <w:sz w:val="24"/>
          <w:szCs w:val="24"/>
        </w:rPr>
        <w:t>The consultations</w:t>
      </w:r>
      <w:r w:rsidR="00557283">
        <w:rPr>
          <w:sz w:val="24"/>
          <w:szCs w:val="24"/>
        </w:rPr>
        <w:t xml:space="preserve"> showed</w:t>
      </w:r>
      <w:r>
        <w:rPr>
          <w:sz w:val="24"/>
          <w:szCs w:val="24"/>
        </w:rPr>
        <w:t xml:space="preserve"> that </w:t>
      </w:r>
      <w:r w:rsidR="00B37C22">
        <w:rPr>
          <w:sz w:val="24"/>
          <w:szCs w:val="24"/>
        </w:rPr>
        <w:t xml:space="preserve">our identified </w:t>
      </w:r>
      <w:r>
        <w:rPr>
          <w:sz w:val="24"/>
          <w:szCs w:val="24"/>
        </w:rPr>
        <w:t xml:space="preserve">priorities </w:t>
      </w:r>
      <w:r w:rsidR="003021C0">
        <w:rPr>
          <w:sz w:val="24"/>
          <w:szCs w:val="24"/>
        </w:rPr>
        <w:t xml:space="preserve">require </w:t>
      </w:r>
      <w:r w:rsidR="00286B7F">
        <w:rPr>
          <w:sz w:val="24"/>
          <w:szCs w:val="24"/>
        </w:rPr>
        <w:t xml:space="preserve">change at </w:t>
      </w:r>
      <w:r w:rsidR="001100ED">
        <w:rPr>
          <w:sz w:val="24"/>
          <w:szCs w:val="24"/>
        </w:rPr>
        <w:t xml:space="preserve">not just </w:t>
      </w:r>
      <w:r w:rsidR="0089427E">
        <w:rPr>
          <w:sz w:val="24"/>
          <w:szCs w:val="24"/>
        </w:rPr>
        <w:t>the</w:t>
      </w:r>
      <w:r>
        <w:rPr>
          <w:sz w:val="24"/>
          <w:szCs w:val="24"/>
        </w:rPr>
        <w:t xml:space="preserve"> </w:t>
      </w:r>
      <w:r w:rsidR="00F00868">
        <w:rPr>
          <w:sz w:val="24"/>
          <w:szCs w:val="24"/>
        </w:rPr>
        <w:t>m</w:t>
      </w:r>
      <w:r>
        <w:rPr>
          <w:sz w:val="24"/>
          <w:szCs w:val="24"/>
        </w:rPr>
        <w:t xml:space="preserve">ental </w:t>
      </w:r>
      <w:r w:rsidR="00F00868">
        <w:rPr>
          <w:sz w:val="24"/>
          <w:szCs w:val="24"/>
        </w:rPr>
        <w:t>h</w:t>
      </w:r>
      <w:r>
        <w:rPr>
          <w:sz w:val="24"/>
          <w:szCs w:val="24"/>
        </w:rPr>
        <w:t xml:space="preserve">ealth </w:t>
      </w:r>
      <w:r w:rsidR="00F00868">
        <w:rPr>
          <w:sz w:val="24"/>
          <w:szCs w:val="24"/>
        </w:rPr>
        <w:t>t</w:t>
      </w:r>
      <w:r>
        <w:rPr>
          <w:sz w:val="24"/>
          <w:szCs w:val="24"/>
        </w:rPr>
        <w:t>rust</w:t>
      </w:r>
      <w:r w:rsidR="001100ED">
        <w:rPr>
          <w:sz w:val="24"/>
          <w:szCs w:val="24"/>
        </w:rPr>
        <w:t>-</w:t>
      </w:r>
      <w:r>
        <w:rPr>
          <w:sz w:val="24"/>
          <w:szCs w:val="24"/>
        </w:rPr>
        <w:t xml:space="preserve">wide or borough level but also </w:t>
      </w:r>
      <w:r w:rsidR="00B37C22">
        <w:rPr>
          <w:sz w:val="24"/>
          <w:szCs w:val="24"/>
        </w:rPr>
        <w:t xml:space="preserve">at </w:t>
      </w:r>
      <w:r>
        <w:rPr>
          <w:sz w:val="24"/>
          <w:szCs w:val="24"/>
        </w:rPr>
        <w:t>London</w:t>
      </w:r>
      <w:r w:rsidR="001100ED">
        <w:rPr>
          <w:sz w:val="24"/>
          <w:szCs w:val="24"/>
        </w:rPr>
        <w:t>-</w:t>
      </w:r>
      <w:r>
        <w:rPr>
          <w:sz w:val="24"/>
          <w:szCs w:val="24"/>
        </w:rPr>
        <w:t>wide and national level</w:t>
      </w:r>
      <w:r w:rsidR="0089427E">
        <w:rPr>
          <w:sz w:val="24"/>
          <w:szCs w:val="24"/>
        </w:rPr>
        <w:t>s</w:t>
      </w:r>
      <w:r>
        <w:rPr>
          <w:sz w:val="24"/>
          <w:szCs w:val="24"/>
        </w:rPr>
        <w:t xml:space="preserve">. This </w:t>
      </w:r>
      <w:r w:rsidR="007E39CF">
        <w:rPr>
          <w:sz w:val="24"/>
          <w:szCs w:val="24"/>
        </w:rPr>
        <w:t xml:space="preserve">is important as it </w:t>
      </w:r>
      <w:r>
        <w:rPr>
          <w:sz w:val="24"/>
          <w:szCs w:val="24"/>
        </w:rPr>
        <w:t>means</w:t>
      </w:r>
      <w:r w:rsidR="00FE69A8">
        <w:rPr>
          <w:sz w:val="24"/>
          <w:szCs w:val="24"/>
        </w:rPr>
        <w:t xml:space="preserve"> we will need to engage with</w:t>
      </w:r>
      <w:r>
        <w:rPr>
          <w:sz w:val="24"/>
          <w:szCs w:val="24"/>
        </w:rPr>
        <w:t xml:space="preserve"> a complex group of stakeholders </w:t>
      </w:r>
      <w:r w:rsidR="0089427E">
        <w:rPr>
          <w:sz w:val="24"/>
          <w:szCs w:val="24"/>
        </w:rPr>
        <w:t xml:space="preserve">at </w:t>
      </w:r>
      <w:r>
        <w:rPr>
          <w:sz w:val="24"/>
          <w:szCs w:val="24"/>
        </w:rPr>
        <w:t>local, regional (London</w:t>
      </w:r>
      <w:r w:rsidR="001100ED">
        <w:rPr>
          <w:sz w:val="24"/>
          <w:szCs w:val="24"/>
        </w:rPr>
        <w:t>-</w:t>
      </w:r>
      <w:r>
        <w:rPr>
          <w:sz w:val="24"/>
          <w:szCs w:val="24"/>
        </w:rPr>
        <w:t>wide) and national level</w:t>
      </w:r>
      <w:r w:rsidR="0089427E">
        <w:rPr>
          <w:sz w:val="24"/>
          <w:szCs w:val="24"/>
        </w:rPr>
        <w:t>s</w:t>
      </w:r>
      <w:r>
        <w:rPr>
          <w:sz w:val="24"/>
          <w:szCs w:val="24"/>
        </w:rPr>
        <w:t xml:space="preserve"> to begin the process of taking the recommendations forward. </w:t>
      </w:r>
      <w:r w:rsidR="001F7F94">
        <w:rPr>
          <w:sz w:val="24"/>
          <w:szCs w:val="24"/>
        </w:rPr>
        <w:t>Ultimately, we believe, there also needs to be work at the international level.</w:t>
      </w:r>
    </w:p>
    <w:p w14:paraId="7232C446" w14:textId="2DF4333E" w:rsidR="004C438A" w:rsidRDefault="004C438A">
      <w:pPr>
        <w:rPr>
          <w:sz w:val="24"/>
          <w:szCs w:val="24"/>
        </w:rPr>
      </w:pPr>
      <w:r w:rsidRPr="00EE4403">
        <w:rPr>
          <w:sz w:val="24"/>
          <w:szCs w:val="24"/>
        </w:rPr>
        <w:t>The material gathered from the consultations was shared and debated</w:t>
      </w:r>
      <w:r w:rsidR="0089427E">
        <w:rPr>
          <w:sz w:val="24"/>
          <w:szCs w:val="24"/>
        </w:rPr>
        <w:t xml:space="preserve"> within</w:t>
      </w:r>
      <w:r>
        <w:rPr>
          <w:sz w:val="24"/>
          <w:szCs w:val="24"/>
        </w:rPr>
        <w:t xml:space="preserve"> the Advisory G</w:t>
      </w:r>
      <w:r w:rsidRPr="00EE4403">
        <w:rPr>
          <w:sz w:val="24"/>
          <w:szCs w:val="24"/>
        </w:rPr>
        <w:t>roup. This informed the writing of th</w:t>
      </w:r>
      <w:r w:rsidR="00DD5C33">
        <w:rPr>
          <w:sz w:val="24"/>
          <w:szCs w:val="24"/>
        </w:rPr>
        <w:t>is</w:t>
      </w:r>
      <w:r w:rsidRPr="00EE4403">
        <w:rPr>
          <w:sz w:val="24"/>
          <w:szCs w:val="24"/>
        </w:rPr>
        <w:t xml:space="preserve"> Manifesto by the Project Lead, as did discussions on our Facebook page. All participants </w:t>
      </w:r>
      <w:r w:rsidR="0089427E">
        <w:rPr>
          <w:sz w:val="24"/>
          <w:szCs w:val="24"/>
        </w:rPr>
        <w:t>in the</w:t>
      </w:r>
      <w:r w:rsidRPr="00EE4403">
        <w:rPr>
          <w:sz w:val="24"/>
          <w:szCs w:val="24"/>
        </w:rPr>
        <w:t xml:space="preserve"> consultations, </w:t>
      </w:r>
      <w:r w:rsidR="00974FC9">
        <w:rPr>
          <w:sz w:val="24"/>
          <w:szCs w:val="24"/>
        </w:rPr>
        <w:t>a</w:t>
      </w:r>
      <w:r w:rsidRPr="00EE4403">
        <w:rPr>
          <w:sz w:val="24"/>
          <w:szCs w:val="24"/>
        </w:rPr>
        <w:t xml:space="preserve"> majority of the Advisory Grou</w:t>
      </w:r>
      <w:r w:rsidR="0089427E">
        <w:rPr>
          <w:sz w:val="24"/>
          <w:szCs w:val="24"/>
        </w:rPr>
        <w:t>p</w:t>
      </w:r>
      <w:r w:rsidRPr="00EE4403">
        <w:rPr>
          <w:sz w:val="24"/>
          <w:szCs w:val="24"/>
        </w:rPr>
        <w:t xml:space="preserve"> and the </w:t>
      </w:r>
      <w:r w:rsidR="0089427E">
        <w:rPr>
          <w:sz w:val="24"/>
          <w:szCs w:val="24"/>
        </w:rPr>
        <w:t xml:space="preserve">Project </w:t>
      </w:r>
      <w:r w:rsidRPr="00EE4403">
        <w:rPr>
          <w:sz w:val="24"/>
          <w:szCs w:val="24"/>
        </w:rPr>
        <w:t xml:space="preserve">Lead </w:t>
      </w:r>
      <w:r w:rsidR="0089427E">
        <w:rPr>
          <w:sz w:val="24"/>
          <w:szCs w:val="24"/>
        </w:rPr>
        <w:t xml:space="preserve">all </w:t>
      </w:r>
      <w:r w:rsidRPr="00EE4403">
        <w:rPr>
          <w:sz w:val="24"/>
          <w:szCs w:val="24"/>
        </w:rPr>
        <w:t>identify as BME mental health service users.</w:t>
      </w:r>
    </w:p>
    <w:p w14:paraId="0059FD17" w14:textId="77777777" w:rsidR="00581D45" w:rsidRPr="00581D45" w:rsidRDefault="00581D45">
      <w:pPr>
        <w:rPr>
          <w:sz w:val="16"/>
          <w:szCs w:val="16"/>
        </w:rPr>
      </w:pPr>
    </w:p>
    <w:p w14:paraId="20A0A0A0" w14:textId="616805D0" w:rsidR="004C438A" w:rsidRPr="00C5361F" w:rsidRDefault="004D17B1" w:rsidP="004D17B1">
      <w:pPr>
        <w:pStyle w:val="Heading2"/>
        <w:ind w:left="1134" w:hanging="1134"/>
      </w:pPr>
      <w:bookmarkStart w:id="8" w:name="_Toc500255842"/>
      <w:r>
        <w:t>G.</w:t>
      </w:r>
      <w:r w:rsidR="00C5361F">
        <w:t xml:space="preserve"> </w:t>
      </w:r>
      <w:r w:rsidR="00267F71">
        <w:t xml:space="preserve">    </w:t>
      </w:r>
      <w:r w:rsidR="004C438A" w:rsidRPr="00C5361F">
        <w:t>Aims and objectives</w:t>
      </w:r>
      <w:bookmarkEnd w:id="8"/>
    </w:p>
    <w:p w14:paraId="4D3EE2E1" w14:textId="77777777" w:rsidR="00C5361F" w:rsidRDefault="00C5361F" w:rsidP="00C5361F">
      <w:pPr>
        <w:spacing w:after="0"/>
        <w:rPr>
          <w:sz w:val="24"/>
          <w:szCs w:val="24"/>
        </w:rPr>
      </w:pPr>
    </w:p>
    <w:p w14:paraId="0092B9E5" w14:textId="0C5EAD77" w:rsidR="004C438A" w:rsidRDefault="00F00868" w:rsidP="004C438A">
      <w:pPr>
        <w:rPr>
          <w:sz w:val="24"/>
          <w:szCs w:val="24"/>
        </w:rPr>
      </w:pPr>
      <w:r>
        <w:rPr>
          <w:sz w:val="24"/>
          <w:szCs w:val="24"/>
        </w:rPr>
        <w:t>T</w:t>
      </w:r>
      <w:r w:rsidR="004C438A">
        <w:rPr>
          <w:sz w:val="24"/>
          <w:szCs w:val="24"/>
        </w:rPr>
        <w:t xml:space="preserve">his Manifesto </w:t>
      </w:r>
      <w:r>
        <w:rPr>
          <w:sz w:val="24"/>
          <w:szCs w:val="24"/>
        </w:rPr>
        <w:t>aim</w:t>
      </w:r>
      <w:r w:rsidR="0089427E">
        <w:rPr>
          <w:sz w:val="24"/>
          <w:szCs w:val="24"/>
        </w:rPr>
        <w:t xml:space="preserve">s </w:t>
      </w:r>
      <w:r w:rsidR="004C438A">
        <w:rPr>
          <w:sz w:val="24"/>
          <w:szCs w:val="24"/>
        </w:rPr>
        <w:t>to:</w:t>
      </w:r>
    </w:p>
    <w:p w14:paraId="17F225BD" w14:textId="0BFA48C5" w:rsidR="004C438A" w:rsidRDefault="004C438A" w:rsidP="004C438A">
      <w:pPr>
        <w:numPr>
          <w:ilvl w:val="0"/>
          <w:numId w:val="8"/>
        </w:numPr>
        <w:rPr>
          <w:sz w:val="24"/>
          <w:szCs w:val="24"/>
        </w:rPr>
      </w:pPr>
      <w:r>
        <w:rPr>
          <w:sz w:val="24"/>
          <w:szCs w:val="24"/>
        </w:rPr>
        <w:t>Highlight th</w:t>
      </w:r>
      <w:r w:rsidRPr="00321563">
        <w:rPr>
          <w:sz w:val="24"/>
          <w:szCs w:val="24"/>
        </w:rPr>
        <w:t>e</w:t>
      </w:r>
      <w:r>
        <w:rPr>
          <w:sz w:val="24"/>
          <w:szCs w:val="24"/>
        </w:rPr>
        <w:t xml:space="preserve"> effect</w:t>
      </w:r>
      <w:r w:rsidR="0089427E">
        <w:rPr>
          <w:sz w:val="24"/>
          <w:szCs w:val="24"/>
        </w:rPr>
        <w:t>s that</w:t>
      </w:r>
      <w:r w:rsidRPr="00321563">
        <w:rPr>
          <w:sz w:val="24"/>
          <w:szCs w:val="24"/>
        </w:rPr>
        <w:t xml:space="preserve"> current policies and practices </w:t>
      </w:r>
      <w:r>
        <w:rPr>
          <w:sz w:val="24"/>
          <w:szCs w:val="24"/>
        </w:rPr>
        <w:t xml:space="preserve">are having </w:t>
      </w:r>
      <w:r w:rsidRPr="00321563">
        <w:rPr>
          <w:sz w:val="24"/>
          <w:szCs w:val="24"/>
        </w:rPr>
        <w:t>on B</w:t>
      </w:r>
      <w:r>
        <w:rPr>
          <w:sz w:val="24"/>
          <w:szCs w:val="24"/>
        </w:rPr>
        <w:t xml:space="preserve">lack and Minority Ethnic </w:t>
      </w:r>
      <w:r w:rsidRPr="00321563">
        <w:rPr>
          <w:sz w:val="24"/>
          <w:szCs w:val="24"/>
        </w:rPr>
        <w:t>mental health service users</w:t>
      </w:r>
      <w:r>
        <w:rPr>
          <w:sz w:val="24"/>
          <w:szCs w:val="24"/>
        </w:rPr>
        <w:t xml:space="preserve"> </w:t>
      </w:r>
    </w:p>
    <w:p w14:paraId="3F9E8932" w14:textId="4014FE5E" w:rsidR="004C438A" w:rsidRDefault="0089427E" w:rsidP="004C438A">
      <w:pPr>
        <w:numPr>
          <w:ilvl w:val="0"/>
          <w:numId w:val="8"/>
        </w:numPr>
        <w:rPr>
          <w:sz w:val="24"/>
          <w:szCs w:val="24"/>
        </w:rPr>
      </w:pPr>
      <w:r>
        <w:rPr>
          <w:sz w:val="24"/>
          <w:szCs w:val="24"/>
        </w:rPr>
        <w:t xml:space="preserve">Recommend </w:t>
      </w:r>
      <w:r w:rsidR="004C438A">
        <w:rPr>
          <w:sz w:val="24"/>
          <w:szCs w:val="24"/>
        </w:rPr>
        <w:t>chang</w:t>
      </w:r>
      <w:r>
        <w:rPr>
          <w:sz w:val="24"/>
          <w:szCs w:val="24"/>
        </w:rPr>
        <w:t>es to</w:t>
      </w:r>
      <w:r w:rsidR="004C438A">
        <w:rPr>
          <w:sz w:val="24"/>
          <w:szCs w:val="24"/>
        </w:rPr>
        <w:t xml:space="preserve"> policies and practices to improve our mental health </w:t>
      </w:r>
    </w:p>
    <w:p w14:paraId="400217B9" w14:textId="77777777" w:rsidR="004C438A" w:rsidRPr="00C510FB" w:rsidRDefault="004C438A" w:rsidP="004C438A">
      <w:pPr>
        <w:numPr>
          <w:ilvl w:val="0"/>
          <w:numId w:val="8"/>
        </w:numPr>
        <w:rPr>
          <w:sz w:val="24"/>
          <w:szCs w:val="24"/>
        </w:rPr>
      </w:pPr>
      <w:r>
        <w:rPr>
          <w:sz w:val="24"/>
          <w:szCs w:val="24"/>
        </w:rPr>
        <w:t>I</w:t>
      </w:r>
      <w:r w:rsidRPr="00AD66EC">
        <w:rPr>
          <w:sz w:val="24"/>
          <w:szCs w:val="24"/>
        </w:rPr>
        <w:t>dentif</w:t>
      </w:r>
      <w:r>
        <w:rPr>
          <w:sz w:val="24"/>
          <w:szCs w:val="24"/>
        </w:rPr>
        <w:t>y</w:t>
      </w:r>
      <w:r w:rsidRPr="00AD66EC">
        <w:rPr>
          <w:sz w:val="24"/>
          <w:szCs w:val="24"/>
        </w:rPr>
        <w:t xml:space="preserve"> </w:t>
      </w:r>
      <w:r>
        <w:rPr>
          <w:sz w:val="24"/>
          <w:szCs w:val="24"/>
        </w:rPr>
        <w:t>who we need to talk to and engage with t</w:t>
      </w:r>
      <w:r w:rsidRPr="00AD66EC">
        <w:rPr>
          <w:sz w:val="24"/>
          <w:szCs w:val="24"/>
        </w:rPr>
        <w:t xml:space="preserve">o </w:t>
      </w:r>
      <w:r>
        <w:rPr>
          <w:sz w:val="24"/>
          <w:szCs w:val="24"/>
        </w:rPr>
        <w:t>bring about positive change</w:t>
      </w:r>
    </w:p>
    <w:p w14:paraId="2B54DA31" w14:textId="345BEE30" w:rsidR="004C438A" w:rsidRDefault="004C438A" w:rsidP="004C438A">
      <w:pPr>
        <w:numPr>
          <w:ilvl w:val="0"/>
          <w:numId w:val="8"/>
        </w:numPr>
        <w:rPr>
          <w:sz w:val="24"/>
          <w:szCs w:val="24"/>
        </w:rPr>
      </w:pPr>
      <w:r>
        <w:rPr>
          <w:sz w:val="24"/>
          <w:szCs w:val="24"/>
        </w:rPr>
        <w:t>Provide Black and Minority Ethnic mental health service users and</w:t>
      </w:r>
      <w:r w:rsidR="00CC38E8">
        <w:rPr>
          <w:sz w:val="24"/>
          <w:szCs w:val="24"/>
        </w:rPr>
        <w:t xml:space="preserve"> our</w:t>
      </w:r>
      <w:r>
        <w:rPr>
          <w:sz w:val="24"/>
          <w:szCs w:val="24"/>
        </w:rPr>
        <w:t xml:space="preserve"> allies with a reference point for future collective action </w:t>
      </w:r>
      <w:r w:rsidR="000157A8">
        <w:rPr>
          <w:sz w:val="24"/>
          <w:szCs w:val="24"/>
        </w:rPr>
        <w:t>and</w:t>
      </w:r>
    </w:p>
    <w:p w14:paraId="7143564D" w14:textId="5BA1004E" w:rsidR="004C438A" w:rsidRDefault="004C438A" w:rsidP="004C438A">
      <w:pPr>
        <w:numPr>
          <w:ilvl w:val="0"/>
          <w:numId w:val="8"/>
        </w:numPr>
        <w:rPr>
          <w:sz w:val="24"/>
          <w:szCs w:val="24"/>
        </w:rPr>
      </w:pPr>
      <w:r>
        <w:rPr>
          <w:sz w:val="24"/>
          <w:szCs w:val="24"/>
        </w:rPr>
        <w:t xml:space="preserve">Put much of the learning and wisdom from past and current initiatives in one place so we do not have to waste time continually reinventing the wheel </w:t>
      </w:r>
    </w:p>
    <w:p w14:paraId="261E5E39" w14:textId="77777777" w:rsidR="00174EB6" w:rsidRPr="004F6C8C" w:rsidRDefault="00174EB6" w:rsidP="00174EB6">
      <w:pPr>
        <w:ind w:left="720"/>
        <w:rPr>
          <w:sz w:val="24"/>
          <w:szCs w:val="24"/>
        </w:rPr>
      </w:pPr>
    </w:p>
    <w:p w14:paraId="62B43C1A" w14:textId="5C98A57E" w:rsidR="004C438A" w:rsidRDefault="004D17B1" w:rsidP="004D17B1">
      <w:pPr>
        <w:pStyle w:val="Heading2"/>
        <w:ind w:left="1134" w:hanging="1134"/>
      </w:pPr>
      <w:bookmarkStart w:id="9" w:name="_Toc500255843"/>
      <w:r>
        <w:t>H</w:t>
      </w:r>
      <w:r w:rsidR="00C37A12">
        <w:t xml:space="preserve">. </w:t>
      </w:r>
      <w:r w:rsidR="00267F71">
        <w:t xml:space="preserve">    </w:t>
      </w:r>
      <w:r w:rsidR="004C438A" w:rsidRPr="002E2F5A">
        <w:t>Definitions</w:t>
      </w:r>
      <w:bookmarkEnd w:id="9"/>
    </w:p>
    <w:p w14:paraId="377289B6" w14:textId="77777777" w:rsidR="002E2F5A" w:rsidRPr="002E2F5A" w:rsidRDefault="002E2F5A" w:rsidP="002E2F5A">
      <w:pPr>
        <w:spacing w:after="0"/>
      </w:pPr>
    </w:p>
    <w:p w14:paraId="4019E3E8" w14:textId="65E63885" w:rsidR="004C438A" w:rsidRDefault="004C438A" w:rsidP="004C438A">
      <w:pPr>
        <w:rPr>
          <w:sz w:val="24"/>
          <w:szCs w:val="24"/>
        </w:rPr>
      </w:pPr>
      <w:r>
        <w:rPr>
          <w:sz w:val="24"/>
          <w:szCs w:val="24"/>
        </w:rPr>
        <w:t xml:space="preserve">This is a </w:t>
      </w:r>
      <w:r w:rsidRPr="0047215E">
        <w:rPr>
          <w:b/>
          <w:sz w:val="24"/>
          <w:szCs w:val="24"/>
        </w:rPr>
        <w:t>BME mental health service user</w:t>
      </w:r>
      <w:r w:rsidR="00723352">
        <w:rPr>
          <w:b/>
          <w:sz w:val="24"/>
          <w:szCs w:val="24"/>
        </w:rPr>
        <w:t>-</w:t>
      </w:r>
      <w:r w:rsidRPr="0047215E">
        <w:rPr>
          <w:b/>
          <w:sz w:val="24"/>
          <w:szCs w:val="24"/>
        </w:rPr>
        <w:t>led Manifesto</w:t>
      </w:r>
      <w:r>
        <w:rPr>
          <w:sz w:val="24"/>
          <w:szCs w:val="24"/>
        </w:rPr>
        <w:t xml:space="preserve">. </w:t>
      </w:r>
      <w:r w:rsidR="001F7F94">
        <w:rPr>
          <w:sz w:val="24"/>
          <w:szCs w:val="24"/>
        </w:rPr>
        <w:t>There was much debate and discussion around the meaning of these words and w</w:t>
      </w:r>
      <w:r>
        <w:rPr>
          <w:sz w:val="24"/>
          <w:szCs w:val="24"/>
        </w:rPr>
        <w:t xml:space="preserve">e </w:t>
      </w:r>
      <w:r w:rsidR="001F7F94">
        <w:rPr>
          <w:sz w:val="24"/>
          <w:szCs w:val="24"/>
        </w:rPr>
        <w:t>finally arrived at the following definitions</w:t>
      </w:r>
      <w:r>
        <w:rPr>
          <w:sz w:val="24"/>
          <w:szCs w:val="24"/>
        </w:rPr>
        <w:t>:</w:t>
      </w:r>
    </w:p>
    <w:p w14:paraId="3C491E7D" w14:textId="4C1342C6" w:rsidR="004C438A" w:rsidRDefault="004C438A" w:rsidP="004C438A">
      <w:pPr>
        <w:rPr>
          <w:sz w:val="24"/>
          <w:szCs w:val="24"/>
        </w:rPr>
      </w:pPr>
      <w:r w:rsidRPr="00550AF7">
        <w:rPr>
          <w:b/>
          <w:sz w:val="24"/>
          <w:szCs w:val="24"/>
        </w:rPr>
        <w:t>BME</w:t>
      </w:r>
      <w:r w:rsidRPr="003B52E8">
        <w:rPr>
          <w:sz w:val="24"/>
          <w:szCs w:val="24"/>
        </w:rPr>
        <w:t xml:space="preserve"> – </w:t>
      </w:r>
      <w:r w:rsidR="00723352">
        <w:rPr>
          <w:sz w:val="24"/>
          <w:szCs w:val="24"/>
        </w:rPr>
        <w:t>T</w:t>
      </w:r>
      <w:r>
        <w:rPr>
          <w:sz w:val="24"/>
          <w:szCs w:val="24"/>
        </w:rPr>
        <w:t xml:space="preserve">his commonly used </w:t>
      </w:r>
      <w:r w:rsidR="001F7F94">
        <w:rPr>
          <w:sz w:val="24"/>
          <w:szCs w:val="24"/>
        </w:rPr>
        <w:t xml:space="preserve">umbrella </w:t>
      </w:r>
      <w:r>
        <w:rPr>
          <w:sz w:val="24"/>
          <w:szCs w:val="24"/>
        </w:rPr>
        <w:t xml:space="preserve">term stands for Black and Minority Ethnic. What we really mean to emphasise </w:t>
      </w:r>
      <w:r w:rsidR="00723352">
        <w:rPr>
          <w:sz w:val="24"/>
          <w:szCs w:val="24"/>
        </w:rPr>
        <w:t>through</w:t>
      </w:r>
      <w:r>
        <w:rPr>
          <w:sz w:val="24"/>
          <w:szCs w:val="24"/>
        </w:rPr>
        <w:t xml:space="preserve"> our use of this term is our common experience – despite our diversity – of coming from communities </w:t>
      </w:r>
      <w:r w:rsidR="003B2480">
        <w:rPr>
          <w:sz w:val="24"/>
          <w:szCs w:val="24"/>
        </w:rPr>
        <w:t xml:space="preserve">that </w:t>
      </w:r>
      <w:r w:rsidRPr="006D4B67">
        <w:rPr>
          <w:sz w:val="24"/>
          <w:szCs w:val="24"/>
        </w:rPr>
        <w:t xml:space="preserve">have historically faced racialised discrimination based on ideas </w:t>
      </w:r>
      <w:r w:rsidR="003B2480">
        <w:rPr>
          <w:sz w:val="24"/>
          <w:szCs w:val="24"/>
        </w:rPr>
        <w:t xml:space="preserve">rooted in </w:t>
      </w:r>
      <w:r w:rsidRPr="006D4B67">
        <w:rPr>
          <w:sz w:val="24"/>
          <w:szCs w:val="24"/>
        </w:rPr>
        <w:t>the history of colonialism about the superiority of White communitie</w:t>
      </w:r>
      <w:r w:rsidR="00EE76F1">
        <w:rPr>
          <w:sz w:val="24"/>
          <w:szCs w:val="24"/>
        </w:rPr>
        <w:t xml:space="preserve">s. </w:t>
      </w:r>
      <w:r w:rsidR="00DD5C33">
        <w:rPr>
          <w:sz w:val="24"/>
          <w:szCs w:val="24"/>
        </w:rPr>
        <w:t xml:space="preserve">Our </w:t>
      </w:r>
      <w:r w:rsidR="00863AAE">
        <w:rPr>
          <w:sz w:val="24"/>
          <w:szCs w:val="24"/>
        </w:rPr>
        <w:t xml:space="preserve">common experience </w:t>
      </w:r>
      <w:r w:rsidR="00F65C91">
        <w:rPr>
          <w:sz w:val="24"/>
          <w:szCs w:val="24"/>
        </w:rPr>
        <w:t xml:space="preserve">includes </w:t>
      </w:r>
      <w:r w:rsidR="00723352">
        <w:rPr>
          <w:sz w:val="24"/>
          <w:szCs w:val="24"/>
        </w:rPr>
        <w:t xml:space="preserve">our </w:t>
      </w:r>
      <w:r w:rsidR="003021C0">
        <w:rPr>
          <w:sz w:val="24"/>
          <w:szCs w:val="24"/>
        </w:rPr>
        <w:t xml:space="preserve">oppression </w:t>
      </w:r>
      <w:r w:rsidR="004F6C8C">
        <w:rPr>
          <w:sz w:val="24"/>
          <w:szCs w:val="24"/>
        </w:rPr>
        <w:t xml:space="preserve">and Othering </w:t>
      </w:r>
      <w:r w:rsidR="003B2480">
        <w:rPr>
          <w:sz w:val="24"/>
          <w:szCs w:val="24"/>
        </w:rPr>
        <w:t>by</w:t>
      </w:r>
      <w:r w:rsidR="0074151E">
        <w:rPr>
          <w:sz w:val="24"/>
          <w:szCs w:val="24"/>
        </w:rPr>
        <w:t xml:space="preserve"> </w:t>
      </w:r>
      <w:r w:rsidR="00723352">
        <w:rPr>
          <w:sz w:val="24"/>
          <w:szCs w:val="24"/>
        </w:rPr>
        <w:t>the</w:t>
      </w:r>
      <w:r w:rsidRPr="006D4B67">
        <w:rPr>
          <w:sz w:val="24"/>
          <w:szCs w:val="24"/>
        </w:rPr>
        <w:t xml:space="preserve"> dominant </w:t>
      </w:r>
      <w:r w:rsidR="00723352">
        <w:rPr>
          <w:sz w:val="24"/>
          <w:szCs w:val="24"/>
        </w:rPr>
        <w:t>W</w:t>
      </w:r>
      <w:r w:rsidRPr="006D4B67">
        <w:rPr>
          <w:sz w:val="24"/>
          <w:szCs w:val="24"/>
        </w:rPr>
        <w:t xml:space="preserve">hite society </w:t>
      </w:r>
      <w:r w:rsidR="0074151E">
        <w:rPr>
          <w:sz w:val="24"/>
          <w:szCs w:val="24"/>
        </w:rPr>
        <w:t xml:space="preserve">based on </w:t>
      </w:r>
      <w:r w:rsidRPr="006D4B67">
        <w:rPr>
          <w:sz w:val="24"/>
          <w:szCs w:val="24"/>
        </w:rPr>
        <w:t xml:space="preserve">physical </w:t>
      </w:r>
      <w:r>
        <w:rPr>
          <w:sz w:val="24"/>
          <w:szCs w:val="24"/>
        </w:rPr>
        <w:t>characteristics like skin tone</w:t>
      </w:r>
      <w:r w:rsidR="0074151E">
        <w:rPr>
          <w:sz w:val="24"/>
          <w:szCs w:val="24"/>
        </w:rPr>
        <w:t>,</w:t>
      </w:r>
      <w:r w:rsidRPr="006D4B67">
        <w:rPr>
          <w:sz w:val="24"/>
          <w:szCs w:val="24"/>
        </w:rPr>
        <w:t xml:space="preserve"> </w:t>
      </w:r>
      <w:r w:rsidR="001F7F94">
        <w:rPr>
          <w:sz w:val="24"/>
          <w:szCs w:val="24"/>
        </w:rPr>
        <w:t xml:space="preserve">as well as </w:t>
      </w:r>
      <w:r w:rsidR="00F65C91">
        <w:rPr>
          <w:sz w:val="24"/>
          <w:szCs w:val="24"/>
        </w:rPr>
        <w:t>“</w:t>
      </w:r>
      <w:r w:rsidRPr="006D4B67">
        <w:rPr>
          <w:sz w:val="24"/>
          <w:szCs w:val="24"/>
        </w:rPr>
        <w:t>race</w:t>
      </w:r>
      <w:r w:rsidR="00F65C91">
        <w:rPr>
          <w:sz w:val="24"/>
          <w:szCs w:val="24"/>
        </w:rPr>
        <w:t>”</w:t>
      </w:r>
      <w:r w:rsidRPr="006D4B67">
        <w:rPr>
          <w:sz w:val="24"/>
          <w:szCs w:val="24"/>
        </w:rPr>
        <w:t>, ethnicity, cultural practices and beliefs, religion, nationality</w:t>
      </w:r>
      <w:r>
        <w:rPr>
          <w:sz w:val="24"/>
          <w:szCs w:val="24"/>
        </w:rPr>
        <w:t xml:space="preserve"> and migration status. In this Manifesto, it is BME mental health service users </w:t>
      </w:r>
      <w:r w:rsidR="00EE76F1">
        <w:rPr>
          <w:sz w:val="24"/>
          <w:szCs w:val="24"/>
        </w:rPr>
        <w:t xml:space="preserve">that </w:t>
      </w:r>
      <w:r>
        <w:rPr>
          <w:sz w:val="24"/>
          <w:szCs w:val="24"/>
        </w:rPr>
        <w:t>we refer to when we use words like “our”</w:t>
      </w:r>
      <w:r w:rsidR="004F6C8C">
        <w:rPr>
          <w:sz w:val="24"/>
          <w:szCs w:val="24"/>
        </w:rPr>
        <w:t xml:space="preserve">, </w:t>
      </w:r>
      <w:r>
        <w:rPr>
          <w:sz w:val="24"/>
          <w:szCs w:val="24"/>
        </w:rPr>
        <w:t>“we”</w:t>
      </w:r>
      <w:r w:rsidR="004F6C8C">
        <w:rPr>
          <w:sz w:val="24"/>
          <w:szCs w:val="24"/>
        </w:rPr>
        <w:t xml:space="preserve"> and “us”</w:t>
      </w:r>
      <w:r w:rsidR="00EE76F1">
        <w:rPr>
          <w:sz w:val="24"/>
          <w:szCs w:val="24"/>
        </w:rPr>
        <w:t>,</w:t>
      </w:r>
      <w:r>
        <w:rPr>
          <w:sz w:val="24"/>
          <w:szCs w:val="24"/>
        </w:rPr>
        <w:t xml:space="preserve"> unless otherwise stated.</w:t>
      </w:r>
    </w:p>
    <w:p w14:paraId="5C2367C4" w14:textId="5C7DBE14" w:rsidR="004C438A" w:rsidRPr="003B52E8" w:rsidRDefault="004C438A" w:rsidP="004C438A">
      <w:pPr>
        <w:rPr>
          <w:sz w:val="24"/>
          <w:szCs w:val="24"/>
        </w:rPr>
      </w:pPr>
      <w:r>
        <w:rPr>
          <w:b/>
          <w:sz w:val="24"/>
          <w:szCs w:val="24"/>
        </w:rPr>
        <w:t>Se</w:t>
      </w:r>
      <w:r w:rsidRPr="00550AF7">
        <w:rPr>
          <w:b/>
          <w:sz w:val="24"/>
          <w:szCs w:val="24"/>
        </w:rPr>
        <w:t>rvice user</w:t>
      </w:r>
      <w:r w:rsidR="00863AAE">
        <w:rPr>
          <w:b/>
          <w:sz w:val="24"/>
          <w:szCs w:val="24"/>
        </w:rPr>
        <w:t>-</w:t>
      </w:r>
      <w:r w:rsidRPr="00550AF7">
        <w:rPr>
          <w:b/>
          <w:sz w:val="24"/>
          <w:szCs w:val="24"/>
        </w:rPr>
        <w:t>led</w:t>
      </w:r>
      <w:r>
        <w:rPr>
          <w:sz w:val="24"/>
          <w:szCs w:val="24"/>
        </w:rPr>
        <w:t xml:space="preserve"> – </w:t>
      </w:r>
      <w:r w:rsidR="00863AAE">
        <w:rPr>
          <w:sz w:val="24"/>
          <w:szCs w:val="24"/>
        </w:rPr>
        <w:t>T</w:t>
      </w:r>
      <w:r>
        <w:rPr>
          <w:sz w:val="24"/>
          <w:szCs w:val="24"/>
        </w:rPr>
        <w:t xml:space="preserve">he consultees </w:t>
      </w:r>
      <w:r w:rsidRPr="003B52E8">
        <w:rPr>
          <w:sz w:val="24"/>
          <w:szCs w:val="24"/>
        </w:rPr>
        <w:t xml:space="preserve">and </w:t>
      </w:r>
      <w:r>
        <w:rPr>
          <w:sz w:val="24"/>
          <w:szCs w:val="24"/>
        </w:rPr>
        <w:t>Report and Manifesto</w:t>
      </w:r>
      <w:r w:rsidRPr="003B52E8">
        <w:rPr>
          <w:sz w:val="24"/>
          <w:szCs w:val="24"/>
        </w:rPr>
        <w:t xml:space="preserve"> writer are </w:t>
      </w:r>
      <w:r>
        <w:rPr>
          <w:sz w:val="24"/>
          <w:szCs w:val="24"/>
        </w:rPr>
        <w:t xml:space="preserve">all </w:t>
      </w:r>
      <w:r w:rsidRPr="003B52E8">
        <w:rPr>
          <w:sz w:val="24"/>
          <w:szCs w:val="24"/>
        </w:rPr>
        <w:t>BME people who have used me</w:t>
      </w:r>
      <w:r>
        <w:rPr>
          <w:sz w:val="24"/>
          <w:szCs w:val="24"/>
        </w:rPr>
        <w:t xml:space="preserve">ntal health services. </w:t>
      </w:r>
      <w:r w:rsidR="009E1E67">
        <w:rPr>
          <w:sz w:val="24"/>
          <w:szCs w:val="24"/>
        </w:rPr>
        <w:t xml:space="preserve">Many of the </w:t>
      </w:r>
      <w:r w:rsidR="00863AAE">
        <w:rPr>
          <w:sz w:val="24"/>
          <w:szCs w:val="24"/>
        </w:rPr>
        <w:t>people in o</w:t>
      </w:r>
      <w:r>
        <w:rPr>
          <w:sz w:val="24"/>
          <w:szCs w:val="24"/>
        </w:rPr>
        <w:t xml:space="preserve">ur Advisory Group </w:t>
      </w:r>
      <w:r w:rsidR="00352BAB">
        <w:rPr>
          <w:sz w:val="24"/>
          <w:szCs w:val="24"/>
        </w:rPr>
        <w:t xml:space="preserve">also </w:t>
      </w:r>
      <w:r>
        <w:rPr>
          <w:sz w:val="24"/>
          <w:szCs w:val="24"/>
        </w:rPr>
        <w:t>identif</w:t>
      </w:r>
      <w:r w:rsidR="009E1E67">
        <w:rPr>
          <w:sz w:val="24"/>
          <w:szCs w:val="24"/>
        </w:rPr>
        <w:t>y</w:t>
      </w:r>
      <w:r>
        <w:rPr>
          <w:sz w:val="24"/>
          <w:szCs w:val="24"/>
        </w:rPr>
        <w:t xml:space="preserve"> as BME mental health service users.</w:t>
      </w:r>
    </w:p>
    <w:p w14:paraId="5550B98C" w14:textId="39E21531" w:rsidR="004C438A" w:rsidRDefault="004C438A" w:rsidP="004C438A">
      <w:pPr>
        <w:rPr>
          <w:sz w:val="24"/>
          <w:szCs w:val="24"/>
        </w:rPr>
      </w:pPr>
      <w:r w:rsidRPr="00550AF7">
        <w:rPr>
          <w:b/>
          <w:sz w:val="24"/>
          <w:szCs w:val="24"/>
        </w:rPr>
        <w:t>Mental health</w:t>
      </w:r>
      <w:r w:rsidRPr="003B52E8">
        <w:rPr>
          <w:sz w:val="24"/>
          <w:szCs w:val="24"/>
        </w:rPr>
        <w:t xml:space="preserve"> – </w:t>
      </w:r>
      <w:r w:rsidR="00EE76F1">
        <w:rPr>
          <w:sz w:val="24"/>
          <w:szCs w:val="24"/>
        </w:rPr>
        <w:t xml:space="preserve">Mental health </w:t>
      </w:r>
      <w:r w:rsidR="00863AAE">
        <w:rPr>
          <w:sz w:val="24"/>
          <w:szCs w:val="24"/>
        </w:rPr>
        <w:t>describes a</w:t>
      </w:r>
      <w:r w:rsidRPr="003B52E8">
        <w:rPr>
          <w:sz w:val="24"/>
          <w:szCs w:val="24"/>
        </w:rPr>
        <w:t xml:space="preserve"> state of balance or wellbeing which is influenced by a broad range of personal, familial and wider </w:t>
      </w:r>
      <w:r w:rsidR="000157A8">
        <w:rPr>
          <w:sz w:val="24"/>
          <w:szCs w:val="24"/>
        </w:rPr>
        <w:t xml:space="preserve">political and </w:t>
      </w:r>
      <w:r w:rsidRPr="003B52E8">
        <w:rPr>
          <w:sz w:val="24"/>
          <w:szCs w:val="24"/>
        </w:rPr>
        <w:t>soci</w:t>
      </w:r>
      <w:r>
        <w:rPr>
          <w:sz w:val="24"/>
          <w:szCs w:val="24"/>
        </w:rPr>
        <w:t>o</w:t>
      </w:r>
      <w:r w:rsidR="00863AAE">
        <w:rPr>
          <w:sz w:val="24"/>
          <w:szCs w:val="24"/>
        </w:rPr>
        <w:t>-</w:t>
      </w:r>
      <w:r>
        <w:rPr>
          <w:sz w:val="24"/>
          <w:szCs w:val="24"/>
        </w:rPr>
        <w:t>economic</w:t>
      </w:r>
      <w:r w:rsidR="00F65C91">
        <w:rPr>
          <w:sz w:val="24"/>
          <w:szCs w:val="24"/>
        </w:rPr>
        <w:t xml:space="preserve"> </w:t>
      </w:r>
      <w:r w:rsidRPr="003B52E8">
        <w:rPr>
          <w:sz w:val="24"/>
          <w:szCs w:val="24"/>
        </w:rPr>
        <w:t>factors including racism</w:t>
      </w:r>
      <w:r w:rsidR="00EE76F1">
        <w:rPr>
          <w:sz w:val="24"/>
          <w:szCs w:val="24"/>
        </w:rPr>
        <w:t>.</w:t>
      </w:r>
    </w:p>
    <w:p w14:paraId="6C87F202" w14:textId="55C12B42" w:rsidR="004C438A" w:rsidRDefault="004C438A" w:rsidP="004C438A">
      <w:pPr>
        <w:rPr>
          <w:sz w:val="24"/>
          <w:szCs w:val="24"/>
        </w:rPr>
      </w:pPr>
      <w:r>
        <w:rPr>
          <w:b/>
          <w:sz w:val="24"/>
          <w:szCs w:val="24"/>
        </w:rPr>
        <w:t>Manifesto</w:t>
      </w:r>
      <w:r>
        <w:rPr>
          <w:sz w:val="24"/>
          <w:szCs w:val="24"/>
        </w:rPr>
        <w:t xml:space="preserve"> – </w:t>
      </w:r>
      <w:r w:rsidR="00EE76F1">
        <w:rPr>
          <w:sz w:val="24"/>
          <w:szCs w:val="24"/>
        </w:rPr>
        <w:t>A manifesto is a</w:t>
      </w:r>
      <w:r>
        <w:rPr>
          <w:sz w:val="24"/>
          <w:szCs w:val="24"/>
        </w:rPr>
        <w:t xml:space="preserve"> </w:t>
      </w:r>
      <w:r w:rsidRPr="00291C03">
        <w:rPr>
          <w:sz w:val="24"/>
          <w:szCs w:val="24"/>
        </w:rPr>
        <w:t>declaration of intentions</w:t>
      </w:r>
      <w:r w:rsidR="00F6280A">
        <w:rPr>
          <w:sz w:val="24"/>
          <w:szCs w:val="24"/>
        </w:rPr>
        <w:t>,</w:t>
      </w:r>
      <w:r w:rsidRPr="00291C03">
        <w:rPr>
          <w:sz w:val="24"/>
          <w:szCs w:val="24"/>
        </w:rPr>
        <w:t xml:space="preserve"> motives </w:t>
      </w:r>
      <w:r>
        <w:rPr>
          <w:sz w:val="24"/>
          <w:szCs w:val="24"/>
        </w:rPr>
        <w:t>and</w:t>
      </w:r>
      <w:r w:rsidRPr="00291C03">
        <w:rPr>
          <w:sz w:val="24"/>
          <w:szCs w:val="24"/>
        </w:rPr>
        <w:t xml:space="preserve"> views</w:t>
      </w:r>
      <w:r>
        <w:rPr>
          <w:sz w:val="24"/>
          <w:szCs w:val="24"/>
        </w:rPr>
        <w:t xml:space="preserve"> which draws on a </w:t>
      </w:r>
      <w:r w:rsidR="00EE76F1">
        <w:rPr>
          <w:sz w:val="24"/>
          <w:szCs w:val="24"/>
        </w:rPr>
        <w:t>wid</w:t>
      </w:r>
      <w:r w:rsidR="00F6280A">
        <w:rPr>
          <w:sz w:val="24"/>
          <w:szCs w:val="24"/>
        </w:rPr>
        <w:t xml:space="preserve">er </w:t>
      </w:r>
      <w:r w:rsidRPr="00291C03">
        <w:rPr>
          <w:sz w:val="24"/>
          <w:szCs w:val="24"/>
        </w:rPr>
        <w:t xml:space="preserve">consensus </w:t>
      </w:r>
      <w:r>
        <w:rPr>
          <w:sz w:val="24"/>
          <w:szCs w:val="24"/>
        </w:rPr>
        <w:t xml:space="preserve">and </w:t>
      </w:r>
      <w:r w:rsidRPr="00291C03">
        <w:rPr>
          <w:sz w:val="24"/>
          <w:szCs w:val="24"/>
        </w:rPr>
        <w:t xml:space="preserve">promotes </w:t>
      </w:r>
      <w:r w:rsidR="003560F0">
        <w:rPr>
          <w:sz w:val="24"/>
          <w:szCs w:val="24"/>
        </w:rPr>
        <w:t xml:space="preserve">a plan for achieving </w:t>
      </w:r>
      <w:r w:rsidR="00352BAB">
        <w:rPr>
          <w:sz w:val="24"/>
          <w:szCs w:val="24"/>
        </w:rPr>
        <w:t>change</w:t>
      </w:r>
      <w:r w:rsidR="00EE76F1">
        <w:rPr>
          <w:sz w:val="24"/>
          <w:szCs w:val="24"/>
        </w:rPr>
        <w:t xml:space="preserve"> </w:t>
      </w:r>
      <w:r w:rsidR="00C517F0">
        <w:rPr>
          <w:sz w:val="24"/>
          <w:szCs w:val="24"/>
        </w:rPr>
        <w:t xml:space="preserve">through defined actions </w:t>
      </w:r>
    </w:p>
    <w:p w14:paraId="2F289167" w14:textId="77777777" w:rsidR="004D17B1" w:rsidRPr="00704513" w:rsidRDefault="004D17B1" w:rsidP="004C438A">
      <w:pPr>
        <w:rPr>
          <w:sz w:val="16"/>
          <w:szCs w:val="16"/>
        </w:rPr>
      </w:pPr>
    </w:p>
    <w:p w14:paraId="365C1B95" w14:textId="6F61F89D" w:rsidR="004C438A" w:rsidRDefault="004D17B1" w:rsidP="004D17B1">
      <w:pPr>
        <w:pStyle w:val="Heading2"/>
        <w:ind w:left="1134" w:hanging="1134"/>
      </w:pPr>
      <w:bookmarkStart w:id="10" w:name="_Toc500255844"/>
      <w:r>
        <w:t>I.</w:t>
      </w:r>
      <w:r w:rsidR="002E2F5A">
        <w:t xml:space="preserve"> </w:t>
      </w:r>
      <w:r w:rsidR="00267F71">
        <w:t xml:space="preserve">   </w:t>
      </w:r>
      <w:r w:rsidR="004C438A" w:rsidRPr="002E2F5A">
        <w:t>Limitations</w:t>
      </w:r>
      <w:bookmarkEnd w:id="10"/>
    </w:p>
    <w:p w14:paraId="069AE97E" w14:textId="77777777" w:rsidR="002E2F5A" w:rsidRPr="002E2F5A" w:rsidRDefault="002E2F5A" w:rsidP="002E2F5A">
      <w:pPr>
        <w:spacing w:after="0"/>
      </w:pPr>
    </w:p>
    <w:p w14:paraId="7FFC2963" w14:textId="49304285" w:rsidR="004C438A" w:rsidRDefault="004C438A" w:rsidP="004C438A">
      <w:pPr>
        <w:rPr>
          <w:sz w:val="24"/>
          <w:szCs w:val="24"/>
        </w:rPr>
      </w:pPr>
      <w:r w:rsidRPr="00A7140A">
        <w:rPr>
          <w:sz w:val="24"/>
          <w:szCs w:val="24"/>
        </w:rPr>
        <w:t xml:space="preserve">Southwark has the highest Black African and </w:t>
      </w:r>
      <w:r w:rsidR="00D87285">
        <w:rPr>
          <w:sz w:val="24"/>
          <w:szCs w:val="24"/>
        </w:rPr>
        <w:t xml:space="preserve">the </w:t>
      </w:r>
      <w:r w:rsidRPr="00A7140A">
        <w:rPr>
          <w:sz w:val="24"/>
          <w:szCs w:val="24"/>
        </w:rPr>
        <w:t>second highest total Black p</w:t>
      </w:r>
      <w:r>
        <w:rPr>
          <w:sz w:val="24"/>
          <w:szCs w:val="24"/>
        </w:rPr>
        <w:t>opulation of any London borough</w:t>
      </w:r>
      <w:r w:rsidRPr="00A7140A">
        <w:rPr>
          <w:sz w:val="24"/>
          <w:szCs w:val="24"/>
        </w:rPr>
        <w:t xml:space="preserve">. These communities have some of the worst experiences and outcomes </w:t>
      </w:r>
      <w:r w:rsidR="00BE552D">
        <w:rPr>
          <w:sz w:val="24"/>
          <w:szCs w:val="24"/>
        </w:rPr>
        <w:t xml:space="preserve">related to using </w:t>
      </w:r>
      <w:r w:rsidRPr="00A7140A">
        <w:rPr>
          <w:sz w:val="24"/>
          <w:szCs w:val="24"/>
        </w:rPr>
        <w:t>mental health services</w:t>
      </w:r>
      <w:r>
        <w:rPr>
          <w:sz w:val="24"/>
          <w:szCs w:val="24"/>
        </w:rPr>
        <w:t xml:space="preserve"> and so we </w:t>
      </w:r>
      <w:r w:rsidR="001F7F94">
        <w:rPr>
          <w:sz w:val="24"/>
          <w:szCs w:val="24"/>
        </w:rPr>
        <w:t>largely concentrated on these communities</w:t>
      </w:r>
      <w:r w:rsidRPr="00A7140A">
        <w:rPr>
          <w:sz w:val="24"/>
          <w:szCs w:val="24"/>
        </w:rPr>
        <w:t xml:space="preserve">. </w:t>
      </w:r>
      <w:r w:rsidR="00BE552D">
        <w:rPr>
          <w:sz w:val="24"/>
          <w:szCs w:val="24"/>
        </w:rPr>
        <w:t>W</w:t>
      </w:r>
      <w:r>
        <w:rPr>
          <w:sz w:val="24"/>
          <w:szCs w:val="24"/>
        </w:rPr>
        <w:t xml:space="preserve">e </w:t>
      </w:r>
      <w:r w:rsidRPr="00A7140A">
        <w:rPr>
          <w:sz w:val="24"/>
          <w:szCs w:val="24"/>
        </w:rPr>
        <w:t xml:space="preserve">also talked with </w:t>
      </w:r>
      <w:r w:rsidR="00BE552D">
        <w:rPr>
          <w:sz w:val="24"/>
          <w:szCs w:val="24"/>
        </w:rPr>
        <w:t xml:space="preserve">members of </w:t>
      </w:r>
      <w:r w:rsidR="001F7F94">
        <w:rPr>
          <w:sz w:val="24"/>
          <w:szCs w:val="24"/>
        </w:rPr>
        <w:t xml:space="preserve">London’s </w:t>
      </w:r>
      <w:r w:rsidRPr="00A7140A">
        <w:rPr>
          <w:sz w:val="24"/>
          <w:szCs w:val="24"/>
        </w:rPr>
        <w:t xml:space="preserve">South Asian, Latin American and Vietnamese communities. </w:t>
      </w:r>
      <w:r>
        <w:rPr>
          <w:sz w:val="24"/>
          <w:szCs w:val="24"/>
        </w:rPr>
        <w:t xml:space="preserve">We </w:t>
      </w:r>
      <w:r w:rsidR="00BE552D">
        <w:rPr>
          <w:sz w:val="24"/>
          <w:szCs w:val="24"/>
        </w:rPr>
        <w:t xml:space="preserve">need to </w:t>
      </w:r>
      <w:r w:rsidRPr="00A7140A">
        <w:rPr>
          <w:sz w:val="24"/>
          <w:szCs w:val="24"/>
        </w:rPr>
        <w:t xml:space="preserve">acknowledge that we did not consult all the ethnic communities </w:t>
      </w:r>
      <w:r w:rsidR="00BE552D">
        <w:rPr>
          <w:sz w:val="24"/>
          <w:szCs w:val="24"/>
        </w:rPr>
        <w:t xml:space="preserve">that have been identified in </w:t>
      </w:r>
      <w:r w:rsidR="001F7F94">
        <w:rPr>
          <w:sz w:val="24"/>
          <w:szCs w:val="24"/>
        </w:rPr>
        <w:t>Southwark</w:t>
      </w:r>
      <w:r w:rsidRPr="00A7140A">
        <w:rPr>
          <w:sz w:val="24"/>
          <w:szCs w:val="24"/>
        </w:rPr>
        <w:t xml:space="preserve">. </w:t>
      </w:r>
      <w:r w:rsidR="00CE42DB">
        <w:rPr>
          <w:sz w:val="24"/>
          <w:szCs w:val="24"/>
        </w:rPr>
        <w:t xml:space="preserve">We strongly hope that </w:t>
      </w:r>
      <w:r w:rsidRPr="00A7140A">
        <w:rPr>
          <w:sz w:val="24"/>
          <w:szCs w:val="24"/>
        </w:rPr>
        <w:t>this Manifesto</w:t>
      </w:r>
      <w:r w:rsidR="00CE42DB">
        <w:rPr>
          <w:sz w:val="24"/>
          <w:szCs w:val="24"/>
        </w:rPr>
        <w:t xml:space="preserve"> will be developed further by increasing numbers of communities</w:t>
      </w:r>
      <w:r w:rsidR="00D87285">
        <w:rPr>
          <w:sz w:val="24"/>
          <w:szCs w:val="24"/>
        </w:rPr>
        <w:t>,</w:t>
      </w:r>
      <w:r w:rsidR="00526C4B">
        <w:rPr>
          <w:sz w:val="24"/>
          <w:szCs w:val="24"/>
        </w:rPr>
        <w:t xml:space="preserve"> thus helping </w:t>
      </w:r>
      <w:r w:rsidRPr="00A7140A">
        <w:rPr>
          <w:sz w:val="24"/>
          <w:szCs w:val="24"/>
        </w:rPr>
        <w:t xml:space="preserve">broaden the range of people </w:t>
      </w:r>
      <w:r w:rsidR="00BE552D">
        <w:rPr>
          <w:sz w:val="24"/>
          <w:szCs w:val="24"/>
        </w:rPr>
        <w:t xml:space="preserve">who </w:t>
      </w:r>
      <w:r w:rsidRPr="00A7140A">
        <w:rPr>
          <w:sz w:val="24"/>
          <w:szCs w:val="24"/>
        </w:rPr>
        <w:t>support</w:t>
      </w:r>
      <w:r w:rsidR="00BE552D">
        <w:rPr>
          <w:sz w:val="24"/>
          <w:szCs w:val="24"/>
        </w:rPr>
        <w:t xml:space="preserve"> this </w:t>
      </w:r>
      <w:r w:rsidR="00D87285">
        <w:rPr>
          <w:sz w:val="24"/>
          <w:szCs w:val="24"/>
        </w:rPr>
        <w:t>document and take it</w:t>
      </w:r>
      <w:r w:rsidRPr="00A7140A">
        <w:rPr>
          <w:sz w:val="24"/>
          <w:szCs w:val="24"/>
        </w:rPr>
        <w:t xml:space="preserve"> forward.   </w:t>
      </w:r>
    </w:p>
    <w:p w14:paraId="3949D041" w14:textId="77777777" w:rsidR="00FB6BAA" w:rsidRPr="00A7140A" w:rsidRDefault="00FB6BAA" w:rsidP="004C438A">
      <w:pPr>
        <w:rPr>
          <w:sz w:val="24"/>
          <w:szCs w:val="24"/>
        </w:rPr>
      </w:pPr>
    </w:p>
    <w:p w14:paraId="07CCB806" w14:textId="7693FCF5" w:rsidR="004C438A" w:rsidRPr="002E2F5A" w:rsidRDefault="004D17B1" w:rsidP="004D17B1">
      <w:pPr>
        <w:pStyle w:val="Heading2"/>
        <w:ind w:left="1134" w:hanging="1134"/>
      </w:pPr>
      <w:bookmarkStart w:id="11" w:name="_Toc500255845"/>
      <w:r>
        <w:t>J.</w:t>
      </w:r>
      <w:r w:rsidR="002E2F5A" w:rsidRPr="002E2F5A">
        <w:t xml:space="preserve"> </w:t>
      </w:r>
      <w:r w:rsidR="00267F71">
        <w:t xml:space="preserve">     </w:t>
      </w:r>
      <w:r w:rsidR="00D87285">
        <w:t>A n</w:t>
      </w:r>
      <w:r w:rsidR="004C438A" w:rsidRPr="002E2F5A">
        <w:t xml:space="preserve">ote </w:t>
      </w:r>
      <w:r w:rsidR="00861CFC">
        <w:t>about</w:t>
      </w:r>
      <w:r w:rsidR="004C438A" w:rsidRPr="002E2F5A">
        <w:t xml:space="preserve"> quotations</w:t>
      </w:r>
      <w:bookmarkEnd w:id="11"/>
    </w:p>
    <w:p w14:paraId="53BC77CC" w14:textId="77777777" w:rsidR="002E2F5A" w:rsidRDefault="002E2F5A" w:rsidP="002E2F5A">
      <w:pPr>
        <w:spacing w:after="0"/>
        <w:rPr>
          <w:sz w:val="24"/>
          <w:szCs w:val="24"/>
        </w:rPr>
      </w:pPr>
    </w:p>
    <w:p w14:paraId="004CC11A" w14:textId="3E6F21F3" w:rsidR="004C438A" w:rsidRDefault="004C438A" w:rsidP="004C438A">
      <w:pPr>
        <w:rPr>
          <w:sz w:val="24"/>
          <w:szCs w:val="24"/>
        </w:rPr>
      </w:pPr>
      <w:r>
        <w:rPr>
          <w:sz w:val="24"/>
          <w:szCs w:val="24"/>
        </w:rPr>
        <w:t>Where quotations are taken from</w:t>
      </w:r>
      <w:r w:rsidR="00D87285">
        <w:rPr>
          <w:sz w:val="24"/>
          <w:szCs w:val="24"/>
        </w:rPr>
        <w:t xml:space="preserve"> work that has been </w:t>
      </w:r>
      <w:r>
        <w:rPr>
          <w:sz w:val="24"/>
          <w:szCs w:val="24"/>
        </w:rPr>
        <w:t xml:space="preserve">published </w:t>
      </w:r>
      <w:r w:rsidR="00D87285">
        <w:rPr>
          <w:sz w:val="24"/>
          <w:szCs w:val="24"/>
        </w:rPr>
        <w:t xml:space="preserve">in print </w:t>
      </w:r>
      <w:r>
        <w:rPr>
          <w:sz w:val="24"/>
          <w:szCs w:val="24"/>
        </w:rPr>
        <w:t xml:space="preserve">or online, </w:t>
      </w:r>
      <w:r w:rsidR="00F81D19" w:rsidRPr="0086729E">
        <w:rPr>
          <w:sz w:val="24"/>
          <w:szCs w:val="24"/>
        </w:rPr>
        <w:t>their</w:t>
      </w:r>
      <w:r w:rsidR="00526C4B" w:rsidRPr="0086729E">
        <w:rPr>
          <w:sz w:val="24"/>
          <w:szCs w:val="24"/>
        </w:rPr>
        <w:t xml:space="preserve"> sources are listed in parentheses and full </w:t>
      </w:r>
      <w:r w:rsidRPr="0086729E">
        <w:rPr>
          <w:sz w:val="24"/>
          <w:szCs w:val="24"/>
        </w:rPr>
        <w:t xml:space="preserve">references are given in </w:t>
      </w:r>
      <w:r w:rsidR="00526C4B" w:rsidRPr="0086729E">
        <w:rPr>
          <w:sz w:val="24"/>
          <w:szCs w:val="24"/>
        </w:rPr>
        <w:t>the bibliography</w:t>
      </w:r>
      <w:r>
        <w:rPr>
          <w:sz w:val="24"/>
          <w:szCs w:val="24"/>
        </w:rPr>
        <w:t xml:space="preserve">. Quotations without </w:t>
      </w:r>
      <w:r w:rsidR="00D87285">
        <w:rPr>
          <w:sz w:val="24"/>
          <w:szCs w:val="24"/>
        </w:rPr>
        <w:lastRenderedPageBreak/>
        <w:t>citations</w:t>
      </w:r>
      <w:r>
        <w:rPr>
          <w:sz w:val="24"/>
          <w:szCs w:val="24"/>
        </w:rPr>
        <w:t xml:space="preserve"> </w:t>
      </w:r>
      <w:r w:rsidR="00CE42DB">
        <w:rPr>
          <w:sz w:val="24"/>
          <w:szCs w:val="24"/>
        </w:rPr>
        <w:t>have been</w:t>
      </w:r>
      <w:r>
        <w:rPr>
          <w:sz w:val="24"/>
          <w:szCs w:val="24"/>
        </w:rPr>
        <w:t xml:space="preserve"> taken with permission</w:t>
      </w:r>
      <w:r w:rsidR="00D87285">
        <w:rPr>
          <w:sz w:val="24"/>
          <w:szCs w:val="24"/>
        </w:rPr>
        <w:t xml:space="preserve"> </w:t>
      </w:r>
      <w:r>
        <w:rPr>
          <w:sz w:val="24"/>
          <w:szCs w:val="24"/>
        </w:rPr>
        <w:t xml:space="preserve">from </w:t>
      </w:r>
      <w:r w:rsidR="00526C4B">
        <w:rPr>
          <w:sz w:val="24"/>
          <w:szCs w:val="24"/>
        </w:rPr>
        <w:t xml:space="preserve">individual </w:t>
      </w:r>
      <w:r>
        <w:rPr>
          <w:sz w:val="24"/>
          <w:szCs w:val="24"/>
        </w:rPr>
        <w:t xml:space="preserve">BME mental health service users who came to one of the 18 consultation events.  </w:t>
      </w:r>
    </w:p>
    <w:p w14:paraId="1B98BCD1" w14:textId="77777777" w:rsidR="004C438A" w:rsidRDefault="004C438A"/>
    <w:p w14:paraId="4D906482" w14:textId="79C1EC29" w:rsidR="004C438A" w:rsidRPr="00EE6A2F" w:rsidRDefault="004D17B1" w:rsidP="004D17B1">
      <w:pPr>
        <w:pStyle w:val="Heading1"/>
        <w:ind w:left="360" w:hanging="360"/>
        <w:rPr>
          <w:rFonts w:eastAsia="+mn-ea"/>
          <w:sz w:val="28"/>
          <w:szCs w:val="28"/>
          <w:lang w:eastAsia="en-GB"/>
        </w:rPr>
      </w:pPr>
      <w:bookmarkStart w:id="12" w:name="_Toc500255846"/>
      <w:r>
        <w:rPr>
          <w:rFonts w:eastAsia="+mn-ea"/>
          <w:sz w:val="28"/>
          <w:szCs w:val="28"/>
          <w:lang w:eastAsia="en-GB"/>
        </w:rPr>
        <w:t>K</w:t>
      </w:r>
      <w:r w:rsidR="00000BCD">
        <w:rPr>
          <w:rFonts w:eastAsia="+mn-ea"/>
          <w:sz w:val="28"/>
          <w:szCs w:val="28"/>
          <w:lang w:eastAsia="en-GB"/>
        </w:rPr>
        <w:t>.</w:t>
      </w:r>
      <w:r>
        <w:rPr>
          <w:rFonts w:eastAsia="+mn-ea"/>
          <w:sz w:val="28"/>
          <w:szCs w:val="28"/>
          <w:lang w:eastAsia="en-GB"/>
        </w:rPr>
        <w:t xml:space="preserve">     </w:t>
      </w:r>
      <w:r w:rsidR="00861CFC">
        <w:rPr>
          <w:rFonts w:eastAsia="+mn-ea"/>
          <w:sz w:val="28"/>
          <w:szCs w:val="28"/>
          <w:lang w:eastAsia="en-GB"/>
        </w:rPr>
        <w:t>The p</w:t>
      </w:r>
      <w:r w:rsidR="00267F71" w:rsidRPr="00EE6A2F">
        <w:rPr>
          <w:rFonts w:eastAsia="+mn-ea"/>
          <w:sz w:val="28"/>
          <w:szCs w:val="28"/>
          <w:lang w:eastAsia="en-GB"/>
        </w:rPr>
        <w:t>olitical context and report overview</w:t>
      </w:r>
      <w:bookmarkEnd w:id="12"/>
    </w:p>
    <w:p w14:paraId="376CBB80" w14:textId="25202D59" w:rsidR="004C438A" w:rsidRPr="0029684E" w:rsidRDefault="009A3483" w:rsidP="002E2F5A">
      <w:pPr>
        <w:spacing w:before="100" w:beforeAutospacing="1" w:after="100" w:afterAutospacing="1" w:line="240" w:lineRule="auto"/>
        <w:rPr>
          <w:rFonts w:eastAsia="+mn-ea" w:cs="+mn-cs"/>
          <w:b/>
          <w:bCs/>
          <w:i/>
          <w:color w:val="000000"/>
          <w:kern w:val="24"/>
          <w:sz w:val="24"/>
          <w:szCs w:val="24"/>
          <w:lang w:eastAsia="en-GB"/>
        </w:rPr>
      </w:pPr>
      <w:r>
        <w:rPr>
          <w:rFonts w:eastAsia="+mn-ea" w:cs="+mn-cs"/>
          <w:b/>
          <w:bCs/>
          <w:i/>
          <w:color w:val="000000"/>
          <w:kern w:val="24"/>
          <w:sz w:val="24"/>
          <w:szCs w:val="24"/>
          <w:lang w:eastAsia="en-GB"/>
        </w:rPr>
        <w:t>“</w:t>
      </w:r>
      <w:r w:rsidR="004C438A" w:rsidRPr="0029684E">
        <w:rPr>
          <w:rFonts w:eastAsia="+mn-ea" w:cs="+mn-cs"/>
          <w:b/>
          <w:bCs/>
          <w:i/>
          <w:color w:val="000000"/>
          <w:kern w:val="24"/>
          <w:sz w:val="24"/>
          <w:szCs w:val="24"/>
          <w:lang w:eastAsia="en-GB"/>
        </w:rPr>
        <w:t>Racism is a political issue. Inequality is a political issue. Mental health is a political issue. We should hold politicians to account</w:t>
      </w:r>
      <w:r w:rsidR="00D87285">
        <w:rPr>
          <w:rFonts w:eastAsia="+mn-ea" w:cs="+mn-cs"/>
          <w:b/>
          <w:bCs/>
          <w:i/>
          <w:color w:val="000000"/>
          <w:kern w:val="24"/>
          <w:sz w:val="24"/>
          <w:szCs w:val="24"/>
          <w:lang w:eastAsia="en-GB"/>
        </w:rPr>
        <w:t>.</w:t>
      </w:r>
      <w:r>
        <w:rPr>
          <w:rFonts w:eastAsia="+mn-ea" w:cs="+mn-cs"/>
          <w:b/>
          <w:bCs/>
          <w:i/>
          <w:color w:val="000000"/>
          <w:kern w:val="24"/>
          <w:sz w:val="24"/>
          <w:szCs w:val="24"/>
          <w:lang w:eastAsia="en-GB"/>
        </w:rPr>
        <w:t>”</w:t>
      </w:r>
    </w:p>
    <w:p w14:paraId="6161E308" w14:textId="59C0114C" w:rsidR="004C438A" w:rsidRDefault="009A3483"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
          <w:bCs/>
          <w:i/>
          <w:color w:val="000000"/>
          <w:kern w:val="24"/>
          <w:sz w:val="24"/>
          <w:szCs w:val="24"/>
          <w:lang w:eastAsia="en-GB"/>
        </w:rPr>
        <w:t>“</w:t>
      </w:r>
      <w:r w:rsidR="004C438A" w:rsidRPr="0029684E">
        <w:rPr>
          <w:rFonts w:eastAsia="+mn-ea" w:cs="+mn-cs"/>
          <w:b/>
          <w:bCs/>
          <w:i/>
          <w:color w:val="000000"/>
          <w:kern w:val="24"/>
          <w:sz w:val="24"/>
          <w:szCs w:val="24"/>
          <w:lang w:eastAsia="en-GB"/>
        </w:rPr>
        <w:t>It’s not just about looking at improving services that fix us; it’s also about looking at what broke us in the first place</w:t>
      </w:r>
      <w:r>
        <w:rPr>
          <w:rFonts w:eastAsia="+mn-ea" w:cs="+mn-cs"/>
          <w:b/>
          <w:bCs/>
          <w:i/>
          <w:color w:val="000000"/>
          <w:kern w:val="24"/>
          <w:sz w:val="24"/>
          <w:szCs w:val="24"/>
          <w:lang w:eastAsia="en-GB"/>
        </w:rPr>
        <w:t>.”</w:t>
      </w:r>
    </w:p>
    <w:p w14:paraId="78BCD793" w14:textId="5B74CB98" w:rsidR="009F197F" w:rsidRPr="0029684E" w:rsidRDefault="00AE4CD9"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
          <w:bCs/>
          <w:i/>
          <w:kern w:val="24"/>
          <w:sz w:val="24"/>
          <w:szCs w:val="24"/>
          <w:lang w:eastAsia="en-GB"/>
        </w:rPr>
        <w:t>“</w:t>
      </w:r>
      <w:r w:rsidRPr="00AE4CD9">
        <w:rPr>
          <w:rFonts w:eastAsia="+mn-ea" w:cs="+mn-cs"/>
          <w:b/>
          <w:bCs/>
          <w:i/>
          <w:kern w:val="24"/>
          <w:sz w:val="24"/>
          <w:szCs w:val="24"/>
          <w:lang w:eastAsia="en-GB"/>
        </w:rPr>
        <w:t>There's a modern day Bermuda Triangle for black men, which is located between the 3 points of; Education (the entry point), Criminal Justice and Mental Health. Thousands will pass thr</w:t>
      </w:r>
      <w:r>
        <w:rPr>
          <w:rFonts w:eastAsia="+mn-ea" w:cs="+mn-cs"/>
          <w:b/>
          <w:bCs/>
          <w:i/>
          <w:kern w:val="24"/>
          <w:sz w:val="24"/>
          <w:szCs w:val="24"/>
          <w:lang w:eastAsia="en-GB"/>
        </w:rPr>
        <w:t>ough</w:t>
      </w:r>
      <w:r w:rsidRPr="00AE4CD9">
        <w:rPr>
          <w:rFonts w:eastAsia="+mn-ea" w:cs="+mn-cs"/>
          <w:b/>
          <w:bCs/>
          <w:i/>
          <w:kern w:val="24"/>
          <w:sz w:val="24"/>
          <w:szCs w:val="24"/>
          <w:lang w:eastAsia="en-GB"/>
        </w:rPr>
        <w:t>, but a disproportionately high number will quite literally disappear within this black man's Bermuda triangle.</w:t>
      </w:r>
      <w:r>
        <w:rPr>
          <w:rFonts w:eastAsia="+mn-ea" w:cs="+mn-cs"/>
          <w:b/>
          <w:bCs/>
          <w:i/>
          <w:kern w:val="24"/>
          <w:sz w:val="24"/>
          <w:szCs w:val="24"/>
          <w:lang w:eastAsia="en-GB"/>
        </w:rPr>
        <w:t>”</w:t>
      </w:r>
    </w:p>
    <w:p w14:paraId="034F9954" w14:textId="16B19F68" w:rsidR="004C438A" w:rsidRPr="009E1E67" w:rsidRDefault="004C438A" w:rsidP="004C438A">
      <w:pPr>
        <w:spacing w:after="0" w:line="240" w:lineRule="auto"/>
        <w:rPr>
          <w:rFonts w:eastAsia="+mn-ea" w:cs="+mn-cs"/>
          <w:b/>
          <w:bCs/>
          <w:color w:val="1F497D" w:themeColor="text2"/>
          <w:kern w:val="24"/>
          <w:sz w:val="24"/>
          <w:szCs w:val="24"/>
          <w:lang w:eastAsia="en-GB"/>
        </w:rPr>
      </w:pPr>
      <w:r w:rsidRPr="009E1E67">
        <w:rPr>
          <w:rFonts w:eastAsia="+mn-ea" w:cs="+mn-cs"/>
          <w:b/>
          <w:bCs/>
          <w:color w:val="1F497D" w:themeColor="text2"/>
          <w:kern w:val="24"/>
          <w:sz w:val="24"/>
          <w:szCs w:val="24"/>
          <w:lang w:eastAsia="en-GB"/>
        </w:rPr>
        <w:t>The reality of racial inequality in modern</w:t>
      </w:r>
      <w:r w:rsidR="00526C4B" w:rsidRPr="009E1E67">
        <w:rPr>
          <w:rFonts w:eastAsia="+mn-ea" w:cs="+mn-cs"/>
          <w:b/>
          <w:bCs/>
          <w:color w:val="1F497D" w:themeColor="text2"/>
          <w:kern w:val="24"/>
          <w:sz w:val="24"/>
          <w:szCs w:val="24"/>
          <w:lang w:eastAsia="en-GB"/>
        </w:rPr>
        <w:t>-</w:t>
      </w:r>
      <w:r w:rsidRPr="009E1E67">
        <w:rPr>
          <w:rFonts w:eastAsia="+mn-ea" w:cs="+mn-cs"/>
          <w:b/>
          <w:bCs/>
          <w:color w:val="1F497D" w:themeColor="text2"/>
          <w:kern w:val="24"/>
          <w:sz w:val="24"/>
          <w:szCs w:val="24"/>
          <w:lang w:eastAsia="en-GB"/>
        </w:rPr>
        <w:t>day Britain</w:t>
      </w:r>
    </w:p>
    <w:p w14:paraId="52DF994F" w14:textId="77777777" w:rsidR="004870EC" w:rsidRPr="0029684E" w:rsidRDefault="004870EC" w:rsidP="004C438A">
      <w:pPr>
        <w:spacing w:after="0" w:line="240" w:lineRule="auto"/>
        <w:rPr>
          <w:rFonts w:eastAsia="+mn-ea" w:cs="+mn-cs"/>
          <w:b/>
          <w:bCs/>
          <w:color w:val="000000"/>
          <w:kern w:val="24"/>
          <w:sz w:val="24"/>
          <w:szCs w:val="24"/>
          <w:lang w:eastAsia="en-GB"/>
        </w:rPr>
      </w:pPr>
    </w:p>
    <w:p w14:paraId="1FB9E2D1" w14:textId="7C60DC72" w:rsidR="00995D62" w:rsidRPr="0029684E" w:rsidRDefault="009A3483" w:rsidP="004C438A">
      <w:pPr>
        <w:spacing w:after="0" w:line="240" w:lineRule="auto"/>
        <w:rPr>
          <w:rFonts w:eastAsia="+mn-ea" w:cs="+mn-cs"/>
          <w:bCs/>
          <w:color w:val="000000"/>
          <w:kern w:val="24"/>
          <w:sz w:val="24"/>
          <w:szCs w:val="24"/>
          <w:lang w:eastAsia="en-GB"/>
        </w:rPr>
      </w:pPr>
      <w:r>
        <w:rPr>
          <w:rFonts w:eastAsia="+mn-ea" w:cs="+mn-cs"/>
          <w:bCs/>
          <w:color w:val="000000"/>
          <w:kern w:val="24"/>
          <w:sz w:val="24"/>
          <w:szCs w:val="24"/>
          <w:lang w:eastAsia="en-GB"/>
        </w:rPr>
        <w:t>Data recently released</w:t>
      </w:r>
      <w:r w:rsidR="004C438A" w:rsidRPr="0029684E">
        <w:rPr>
          <w:rFonts w:eastAsia="+mn-ea" w:cs="+mn-cs"/>
          <w:bCs/>
          <w:color w:val="000000"/>
          <w:kern w:val="24"/>
          <w:sz w:val="24"/>
          <w:szCs w:val="24"/>
          <w:lang w:eastAsia="en-GB"/>
        </w:rPr>
        <w:t xml:space="preserve"> from the Race Disparity Audit</w:t>
      </w:r>
      <w:r w:rsidR="00E6793B">
        <w:rPr>
          <w:rFonts w:eastAsia="+mn-ea" w:cs="+mn-cs"/>
          <w:bCs/>
          <w:color w:val="000000"/>
          <w:kern w:val="24"/>
          <w:sz w:val="24"/>
          <w:szCs w:val="24"/>
          <w:lang w:eastAsia="en-GB"/>
        </w:rPr>
        <w:t xml:space="preserve"> </w:t>
      </w:r>
      <w:r w:rsidR="00EB0FFF">
        <w:rPr>
          <w:rFonts w:eastAsia="+mn-ea" w:cs="+mn-cs"/>
          <w:bCs/>
          <w:color w:val="000000"/>
          <w:kern w:val="24"/>
          <w:sz w:val="24"/>
          <w:szCs w:val="24"/>
          <w:lang w:eastAsia="en-GB"/>
        </w:rPr>
        <w:t xml:space="preserve">(Cabinet Office, 2017) </w:t>
      </w:r>
      <w:r w:rsidR="00E6793B" w:rsidRPr="0029684E">
        <w:rPr>
          <w:rFonts w:eastAsia="+mn-ea" w:cs="+mn-cs"/>
          <w:bCs/>
          <w:color w:val="000000"/>
          <w:kern w:val="24"/>
          <w:sz w:val="24"/>
          <w:szCs w:val="24"/>
          <w:lang w:eastAsia="en-GB"/>
        </w:rPr>
        <w:t xml:space="preserve">highlight racial disparities </w:t>
      </w:r>
      <w:r w:rsidR="00E6793B">
        <w:rPr>
          <w:rFonts w:eastAsia="+mn-ea" w:cs="+mn-cs"/>
          <w:bCs/>
          <w:color w:val="000000"/>
          <w:kern w:val="24"/>
          <w:sz w:val="24"/>
          <w:szCs w:val="24"/>
          <w:lang w:eastAsia="en-GB"/>
        </w:rPr>
        <w:t xml:space="preserve">as </w:t>
      </w:r>
      <w:r w:rsidR="005E534E">
        <w:rPr>
          <w:rFonts w:eastAsia="+mn-ea" w:cs="+mn-cs"/>
          <w:bCs/>
          <w:color w:val="000000"/>
          <w:kern w:val="24"/>
          <w:sz w:val="24"/>
          <w:szCs w:val="24"/>
          <w:lang w:eastAsia="en-GB"/>
        </w:rPr>
        <w:t>show</w:t>
      </w:r>
      <w:r w:rsidR="00615554">
        <w:rPr>
          <w:rFonts w:eastAsia="+mn-ea" w:cs="+mn-cs"/>
          <w:bCs/>
          <w:color w:val="000000"/>
          <w:kern w:val="24"/>
          <w:sz w:val="24"/>
          <w:szCs w:val="24"/>
          <w:lang w:eastAsia="en-GB"/>
        </w:rPr>
        <w:t>n in</w:t>
      </w:r>
      <w:r w:rsidR="00CB78E8">
        <w:rPr>
          <w:rFonts w:eastAsia="+mn-ea" w:cs="+mn-cs"/>
          <w:bCs/>
          <w:color w:val="000000"/>
          <w:kern w:val="24"/>
          <w:sz w:val="24"/>
          <w:szCs w:val="24"/>
          <w:lang w:eastAsia="en-GB"/>
        </w:rPr>
        <w:t xml:space="preserve"> </w:t>
      </w:r>
      <w:r w:rsidR="00E6793B" w:rsidRPr="0029684E">
        <w:rPr>
          <w:rFonts w:eastAsia="+mn-ea" w:cs="+mn-cs"/>
          <w:bCs/>
          <w:color w:val="000000"/>
          <w:kern w:val="24"/>
          <w:sz w:val="24"/>
          <w:szCs w:val="24"/>
          <w:lang w:eastAsia="en-GB"/>
        </w:rPr>
        <w:t>unfavourable life experiences across a wide range of areas of lif</w:t>
      </w:r>
      <w:r w:rsidR="00E6793B">
        <w:rPr>
          <w:rFonts w:eastAsia="+mn-ea" w:cs="+mn-cs"/>
          <w:bCs/>
          <w:color w:val="000000"/>
          <w:kern w:val="24"/>
          <w:sz w:val="24"/>
          <w:szCs w:val="24"/>
          <w:lang w:eastAsia="en-GB"/>
        </w:rPr>
        <w:t xml:space="preserve">e. </w:t>
      </w:r>
      <w:r w:rsidR="00995D62" w:rsidRPr="0029684E">
        <w:rPr>
          <w:rFonts w:eastAsia="+mn-ea" w:cs="+mn-cs"/>
          <w:bCs/>
          <w:color w:val="000000"/>
          <w:kern w:val="24"/>
          <w:sz w:val="24"/>
          <w:szCs w:val="24"/>
          <w:lang w:eastAsia="en-GB"/>
        </w:rPr>
        <w:t>Th</w:t>
      </w:r>
      <w:r w:rsidR="00526C4B">
        <w:rPr>
          <w:rFonts w:eastAsia="+mn-ea" w:cs="+mn-cs"/>
          <w:bCs/>
          <w:color w:val="000000"/>
          <w:kern w:val="24"/>
          <w:sz w:val="24"/>
          <w:szCs w:val="24"/>
          <w:lang w:eastAsia="en-GB"/>
        </w:rPr>
        <w:t>is</w:t>
      </w:r>
      <w:r w:rsidR="00150CBD">
        <w:rPr>
          <w:rFonts w:eastAsia="+mn-ea" w:cs="+mn-cs"/>
          <w:bCs/>
          <w:color w:val="000000"/>
          <w:kern w:val="24"/>
          <w:sz w:val="24"/>
          <w:szCs w:val="24"/>
          <w:lang w:eastAsia="en-GB"/>
        </w:rPr>
        <w:t xml:space="preserve"> audit, the</w:t>
      </w:r>
      <w:r w:rsidR="00995D62" w:rsidRPr="0029684E">
        <w:rPr>
          <w:rFonts w:eastAsia="+mn-ea" w:cs="+mn-cs"/>
          <w:bCs/>
          <w:color w:val="000000"/>
          <w:kern w:val="24"/>
          <w:sz w:val="24"/>
          <w:szCs w:val="24"/>
          <w:lang w:eastAsia="en-GB"/>
        </w:rPr>
        <w:t xml:space="preserve"> most ambitious and comprehensive </w:t>
      </w:r>
      <w:r w:rsidR="00150CBD">
        <w:rPr>
          <w:rFonts w:eastAsia="+mn-ea" w:cs="+mn-cs"/>
          <w:bCs/>
          <w:color w:val="000000"/>
          <w:kern w:val="24"/>
          <w:sz w:val="24"/>
          <w:szCs w:val="24"/>
          <w:lang w:eastAsia="en-GB"/>
        </w:rPr>
        <w:t xml:space="preserve">stocktaking </w:t>
      </w:r>
      <w:r w:rsidR="00E6793B">
        <w:rPr>
          <w:rFonts w:eastAsia="+mn-ea" w:cs="+mn-cs"/>
          <w:bCs/>
          <w:color w:val="000000"/>
          <w:kern w:val="24"/>
          <w:sz w:val="24"/>
          <w:szCs w:val="24"/>
          <w:lang w:eastAsia="en-GB"/>
        </w:rPr>
        <w:t>of</w:t>
      </w:r>
      <w:r w:rsidR="00995D62" w:rsidRPr="0029684E">
        <w:rPr>
          <w:rFonts w:eastAsia="+mn-ea" w:cs="+mn-cs"/>
          <w:bCs/>
          <w:color w:val="000000"/>
          <w:kern w:val="24"/>
          <w:sz w:val="24"/>
          <w:szCs w:val="24"/>
          <w:lang w:eastAsia="en-GB"/>
        </w:rPr>
        <w:t xml:space="preserve"> racial disparities ever undertaken in this country, brought together </w:t>
      </w:r>
      <w:r w:rsidR="00E6793B">
        <w:rPr>
          <w:rFonts w:eastAsia="+mn-ea" w:cs="+mn-cs"/>
          <w:bCs/>
          <w:color w:val="000000"/>
          <w:kern w:val="24"/>
          <w:sz w:val="24"/>
          <w:szCs w:val="24"/>
          <w:lang w:eastAsia="en-GB"/>
        </w:rPr>
        <w:t>old and new</w:t>
      </w:r>
      <w:r w:rsidR="00995D62" w:rsidRPr="0029684E">
        <w:rPr>
          <w:rFonts w:eastAsia="+mn-ea" w:cs="+mn-cs"/>
          <w:bCs/>
          <w:color w:val="000000"/>
          <w:kern w:val="24"/>
          <w:sz w:val="24"/>
          <w:szCs w:val="24"/>
          <w:lang w:eastAsia="en-GB"/>
        </w:rPr>
        <w:t xml:space="preserve"> </w:t>
      </w:r>
      <w:r w:rsidR="00E6793B">
        <w:rPr>
          <w:rFonts w:eastAsia="+mn-ea" w:cs="+mn-cs"/>
          <w:bCs/>
          <w:color w:val="000000"/>
          <w:kern w:val="24"/>
          <w:sz w:val="24"/>
          <w:szCs w:val="24"/>
          <w:lang w:eastAsia="en-GB"/>
        </w:rPr>
        <w:t xml:space="preserve">information </w:t>
      </w:r>
      <w:r w:rsidR="00150CBD">
        <w:rPr>
          <w:rFonts w:eastAsia="+mn-ea" w:cs="+mn-cs"/>
          <w:bCs/>
          <w:color w:val="000000"/>
          <w:kern w:val="24"/>
          <w:sz w:val="24"/>
          <w:szCs w:val="24"/>
          <w:lang w:eastAsia="en-GB"/>
        </w:rPr>
        <w:t>across the areas of</w:t>
      </w:r>
      <w:r w:rsidR="00995D62" w:rsidRPr="0029684E">
        <w:rPr>
          <w:rFonts w:eastAsia="+mn-ea" w:cs="+mn-cs"/>
          <w:bCs/>
          <w:color w:val="000000"/>
          <w:kern w:val="24"/>
          <w:sz w:val="24"/>
          <w:szCs w:val="24"/>
          <w:lang w:eastAsia="en-GB"/>
        </w:rPr>
        <w:t xml:space="preserve"> education, housing, employment and criminal justice. </w:t>
      </w:r>
      <w:r w:rsidR="0026473B">
        <w:rPr>
          <w:rFonts w:eastAsia="+mn-ea" w:cs="+mn-cs"/>
          <w:bCs/>
          <w:color w:val="000000"/>
          <w:kern w:val="24"/>
          <w:sz w:val="24"/>
          <w:szCs w:val="24"/>
          <w:lang w:eastAsia="en-GB"/>
        </w:rPr>
        <w:t xml:space="preserve">Criminal justice </w:t>
      </w:r>
      <w:r w:rsidR="00995D62" w:rsidRPr="0029684E">
        <w:rPr>
          <w:rFonts w:eastAsia="+mn-ea" w:cs="+mn-cs"/>
          <w:bCs/>
          <w:color w:val="000000"/>
          <w:kern w:val="24"/>
          <w:sz w:val="24"/>
          <w:szCs w:val="24"/>
          <w:lang w:eastAsia="en-GB"/>
        </w:rPr>
        <w:t xml:space="preserve">was also covered </w:t>
      </w:r>
      <w:r w:rsidR="0026473B">
        <w:rPr>
          <w:rFonts w:eastAsia="+mn-ea" w:cs="+mn-cs"/>
          <w:bCs/>
          <w:color w:val="000000"/>
          <w:kern w:val="24"/>
          <w:sz w:val="24"/>
          <w:szCs w:val="24"/>
          <w:lang w:eastAsia="en-GB"/>
        </w:rPr>
        <w:t xml:space="preserve">in </w:t>
      </w:r>
      <w:r w:rsidR="00995D62" w:rsidRPr="0029684E">
        <w:rPr>
          <w:rFonts w:eastAsia="+mn-ea" w:cs="+mn-cs"/>
          <w:bCs/>
          <w:color w:val="000000"/>
          <w:kern w:val="24"/>
          <w:sz w:val="24"/>
          <w:szCs w:val="24"/>
          <w:lang w:eastAsia="en-GB"/>
        </w:rPr>
        <w:t>the Lammy Review</w:t>
      </w:r>
      <w:r w:rsidR="00E6793B">
        <w:rPr>
          <w:rFonts w:eastAsia="+mn-ea" w:cs="+mn-cs"/>
          <w:bCs/>
          <w:color w:val="000000"/>
          <w:kern w:val="24"/>
          <w:sz w:val="24"/>
          <w:szCs w:val="24"/>
          <w:lang w:eastAsia="en-GB"/>
        </w:rPr>
        <w:t>’s overall assessment</w:t>
      </w:r>
      <w:r w:rsidR="00E6793B" w:rsidRPr="0029684E">
        <w:rPr>
          <w:rFonts w:eastAsia="+mn-ea" w:cs="+mn-cs"/>
          <w:bCs/>
          <w:color w:val="000000"/>
          <w:kern w:val="24"/>
          <w:sz w:val="24"/>
          <w:szCs w:val="24"/>
          <w:lang w:eastAsia="en-GB"/>
        </w:rPr>
        <w:t xml:space="preserve"> </w:t>
      </w:r>
      <w:r w:rsidR="00E6793B">
        <w:rPr>
          <w:rFonts w:eastAsia="+mn-ea" w:cs="+mn-cs"/>
          <w:bCs/>
          <w:color w:val="000000"/>
          <w:kern w:val="24"/>
          <w:sz w:val="24"/>
          <w:szCs w:val="24"/>
          <w:lang w:eastAsia="en-GB"/>
        </w:rPr>
        <w:t xml:space="preserve">of </w:t>
      </w:r>
      <w:r w:rsidR="00E6793B" w:rsidRPr="0029684E">
        <w:rPr>
          <w:rFonts w:eastAsia="+mn-ea" w:cs="+mn-cs"/>
          <w:bCs/>
          <w:color w:val="000000"/>
          <w:kern w:val="24"/>
          <w:sz w:val="24"/>
          <w:szCs w:val="24"/>
          <w:lang w:eastAsia="en-GB"/>
        </w:rPr>
        <w:t>racial disparitie</w:t>
      </w:r>
      <w:r w:rsidR="00E6793B">
        <w:rPr>
          <w:rFonts w:eastAsia="+mn-ea" w:cs="+mn-cs"/>
          <w:bCs/>
          <w:color w:val="000000"/>
          <w:kern w:val="24"/>
          <w:sz w:val="24"/>
          <w:szCs w:val="24"/>
          <w:lang w:eastAsia="en-GB"/>
        </w:rPr>
        <w:t>s</w:t>
      </w:r>
      <w:r w:rsidR="00EB0FFF">
        <w:rPr>
          <w:rFonts w:eastAsia="+mn-ea" w:cs="+mn-cs"/>
          <w:bCs/>
          <w:color w:val="000000"/>
          <w:kern w:val="24"/>
          <w:sz w:val="24"/>
          <w:szCs w:val="24"/>
          <w:lang w:eastAsia="en-GB"/>
        </w:rPr>
        <w:t xml:space="preserve"> (Lammy, 2017)</w:t>
      </w:r>
      <w:r w:rsidR="00E6793B">
        <w:rPr>
          <w:rFonts w:eastAsia="+mn-ea" w:cs="+mn-cs"/>
          <w:bCs/>
          <w:color w:val="000000"/>
          <w:kern w:val="24"/>
          <w:sz w:val="24"/>
          <w:szCs w:val="24"/>
          <w:lang w:eastAsia="en-GB"/>
        </w:rPr>
        <w:t>.</w:t>
      </w:r>
      <w:r w:rsidR="00995D62" w:rsidRPr="0029684E">
        <w:rPr>
          <w:rFonts w:eastAsia="+mn-ea" w:cs="+mn-cs"/>
          <w:bCs/>
          <w:color w:val="000000"/>
          <w:kern w:val="24"/>
          <w:sz w:val="24"/>
          <w:szCs w:val="24"/>
          <w:lang w:eastAsia="en-GB"/>
        </w:rPr>
        <w:t xml:space="preserve"> </w:t>
      </w:r>
    </w:p>
    <w:p w14:paraId="393F215A" w14:textId="4F996446" w:rsidR="00995D62" w:rsidRPr="0029684E" w:rsidRDefault="00995D62" w:rsidP="004C438A">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Some of the top</w:t>
      </w:r>
      <w:r w:rsidR="00E6793B">
        <w:rPr>
          <w:rFonts w:eastAsia="+mn-ea" w:cs="+mn-cs"/>
          <w:bCs/>
          <w:color w:val="000000"/>
          <w:kern w:val="24"/>
          <w:sz w:val="24"/>
          <w:szCs w:val="24"/>
          <w:lang w:eastAsia="en-GB"/>
        </w:rPr>
        <w:t>-</w:t>
      </w:r>
      <w:r w:rsidRPr="0029684E">
        <w:rPr>
          <w:rFonts w:eastAsia="+mn-ea" w:cs="+mn-cs"/>
          <w:bCs/>
          <w:color w:val="000000"/>
          <w:kern w:val="24"/>
          <w:sz w:val="24"/>
          <w:szCs w:val="24"/>
          <w:lang w:eastAsia="en-GB"/>
        </w:rPr>
        <w:t>line findings</w:t>
      </w:r>
      <w:r w:rsidR="00E6793B">
        <w:rPr>
          <w:rFonts w:eastAsia="+mn-ea" w:cs="+mn-cs"/>
          <w:bCs/>
          <w:color w:val="000000"/>
          <w:kern w:val="24"/>
          <w:sz w:val="24"/>
          <w:szCs w:val="24"/>
          <w:lang w:eastAsia="en-GB"/>
        </w:rPr>
        <w:t xml:space="preserve"> of these audits</w:t>
      </w:r>
      <w:r w:rsidRPr="0029684E">
        <w:rPr>
          <w:rFonts w:eastAsia="+mn-ea" w:cs="+mn-cs"/>
          <w:bCs/>
          <w:color w:val="000000"/>
          <w:kern w:val="24"/>
          <w:sz w:val="24"/>
          <w:szCs w:val="24"/>
          <w:lang w:eastAsia="en-GB"/>
        </w:rPr>
        <w:t xml:space="preserve"> include:</w:t>
      </w:r>
    </w:p>
    <w:p w14:paraId="45EF57BB" w14:textId="2AF5FE3F" w:rsidR="00995D62" w:rsidRPr="0029684E" w:rsidRDefault="00E6793B" w:rsidP="004C438A">
      <w:pPr>
        <w:numPr>
          <w:ilvl w:val="0"/>
          <w:numId w:val="10"/>
        </w:numPr>
        <w:spacing w:before="100" w:beforeAutospacing="1" w:after="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E</w:t>
      </w:r>
      <w:r w:rsidR="00995D62" w:rsidRPr="0029684E">
        <w:rPr>
          <w:rFonts w:eastAsia="+mn-ea" w:cs="+mn-cs"/>
          <w:bCs/>
          <w:color w:val="000000"/>
          <w:kern w:val="24"/>
          <w:sz w:val="24"/>
          <w:szCs w:val="24"/>
          <w:lang w:eastAsia="en-GB"/>
        </w:rPr>
        <w:t>ducation - Black Caribbean pupils are three times more likely than their White British counterparts</w:t>
      </w:r>
      <w:r w:rsidR="00C666B6">
        <w:rPr>
          <w:rFonts w:eastAsia="+mn-ea" w:cs="+mn-cs"/>
          <w:bCs/>
          <w:color w:val="000000"/>
          <w:kern w:val="24"/>
          <w:sz w:val="24"/>
          <w:szCs w:val="24"/>
          <w:lang w:eastAsia="en-GB"/>
        </w:rPr>
        <w:t xml:space="preserve"> </w:t>
      </w:r>
      <w:r w:rsidR="00C666B6" w:rsidRPr="0029684E">
        <w:rPr>
          <w:rFonts w:eastAsia="+mn-ea" w:cs="+mn-cs"/>
          <w:bCs/>
          <w:color w:val="000000"/>
          <w:kern w:val="24"/>
          <w:sz w:val="24"/>
          <w:szCs w:val="24"/>
          <w:lang w:eastAsia="en-GB"/>
        </w:rPr>
        <w:t xml:space="preserve">to be excluded </w:t>
      </w:r>
      <w:r w:rsidR="00C666B6">
        <w:rPr>
          <w:rFonts w:eastAsia="+mn-ea" w:cs="+mn-cs"/>
          <w:bCs/>
          <w:color w:val="000000"/>
          <w:kern w:val="24"/>
          <w:sz w:val="24"/>
          <w:szCs w:val="24"/>
          <w:lang w:eastAsia="en-GB"/>
        </w:rPr>
        <w:t xml:space="preserve">from the </w:t>
      </w:r>
      <w:r w:rsidR="00917047">
        <w:rPr>
          <w:rFonts w:eastAsia="+mn-ea" w:cs="+mn-cs"/>
          <w:bCs/>
          <w:color w:val="000000"/>
          <w:kern w:val="24"/>
          <w:sz w:val="24"/>
          <w:szCs w:val="24"/>
          <w:lang w:eastAsia="en-GB"/>
        </w:rPr>
        <w:t xml:space="preserve">school </w:t>
      </w:r>
      <w:r w:rsidR="00C666B6">
        <w:rPr>
          <w:rFonts w:eastAsia="+mn-ea" w:cs="+mn-cs"/>
          <w:bCs/>
          <w:color w:val="000000"/>
          <w:kern w:val="24"/>
          <w:sz w:val="24"/>
          <w:szCs w:val="24"/>
          <w:lang w:eastAsia="en-GB"/>
        </w:rPr>
        <w:t>system</w:t>
      </w:r>
      <w:r w:rsidR="00995D62" w:rsidRPr="0029684E">
        <w:rPr>
          <w:rFonts w:eastAsia="+mn-ea" w:cs="+mn-cs"/>
          <w:bCs/>
          <w:color w:val="000000"/>
          <w:kern w:val="24"/>
          <w:sz w:val="24"/>
          <w:szCs w:val="24"/>
          <w:lang w:eastAsia="en-GB"/>
        </w:rPr>
        <w:t xml:space="preserve">, </w:t>
      </w:r>
      <w:r w:rsidR="00774CAF">
        <w:rPr>
          <w:rFonts w:eastAsia="+mn-ea" w:cs="+mn-cs"/>
          <w:bCs/>
          <w:color w:val="000000"/>
          <w:kern w:val="24"/>
          <w:sz w:val="24"/>
          <w:szCs w:val="24"/>
          <w:lang w:eastAsia="en-GB"/>
        </w:rPr>
        <w:t xml:space="preserve">with </w:t>
      </w:r>
      <w:r w:rsidR="00995D62" w:rsidRPr="0029684E">
        <w:rPr>
          <w:rFonts w:eastAsia="+mn-ea" w:cs="+mn-cs"/>
          <w:bCs/>
          <w:color w:val="000000"/>
          <w:kern w:val="24"/>
          <w:sz w:val="24"/>
          <w:szCs w:val="24"/>
          <w:lang w:eastAsia="en-GB"/>
        </w:rPr>
        <w:t xml:space="preserve">even higher </w:t>
      </w:r>
      <w:r>
        <w:rPr>
          <w:rFonts w:eastAsia="+mn-ea" w:cs="+mn-cs"/>
          <w:bCs/>
          <w:color w:val="000000"/>
          <w:kern w:val="24"/>
          <w:sz w:val="24"/>
          <w:szCs w:val="24"/>
          <w:lang w:eastAsia="en-GB"/>
        </w:rPr>
        <w:t xml:space="preserve">exclusion </w:t>
      </w:r>
      <w:r w:rsidR="00995D62" w:rsidRPr="0029684E">
        <w:rPr>
          <w:rFonts w:eastAsia="+mn-ea" w:cs="+mn-cs"/>
          <w:bCs/>
          <w:color w:val="000000"/>
          <w:kern w:val="24"/>
          <w:sz w:val="24"/>
          <w:szCs w:val="24"/>
          <w:lang w:eastAsia="en-GB"/>
        </w:rPr>
        <w:t>rates for</w:t>
      </w:r>
      <w:r>
        <w:rPr>
          <w:rFonts w:eastAsia="+mn-ea" w:cs="+mn-cs"/>
          <w:bCs/>
          <w:color w:val="000000"/>
          <w:kern w:val="24"/>
          <w:sz w:val="24"/>
          <w:szCs w:val="24"/>
          <w:lang w:eastAsia="en-GB"/>
        </w:rPr>
        <w:t xml:space="preserve"> those from the</w:t>
      </w:r>
      <w:r w:rsidR="00995D62" w:rsidRPr="0029684E">
        <w:rPr>
          <w:rFonts w:eastAsia="+mn-ea" w:cs="+mn-cs"/>
          <w:bCs/>
          <w:color w:val="000000"/>
          <w:kern w:val="24"/>
          <w:sz w:val="24"/>
          <w:szCs w:val="24"/>
          <w:lang w:eastAsia="en-GB"/>
        </w:rPr>
        <w:t xml:space="preserve"> Roma and Traveller communities</w:t>
      </w:r>
    </w:p>
    <w:p w14:paraId="0A057934" w14:textId="3A27820A" w:rsidR="00995D62" w:rsidRPr="0029684E" w:rsidRDefault="00E6793B" w:rsidP="004C438A">
      <w:pPr>
        <w:numPr>
          <w:ilvl w:val="0"/>
          <w:numId w:val="10"/>
        </w:numPr>
        <w:spacing w:before="100" w:beforeAutospacing="1" w:after="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H</w:t>
      </w:r>
      <w:r w:rsidR="00995D62" w:rsidRPr="0029684E">
        <w:rPr>
          <w:rFonts w:eastAsia="+mn-ea" w:cs="+mn-cs"/>
          <w:bCs/>
          <w:color w:val="000000"/>
          <w:kern w:val="24"/>
          <w:sz w:val="24"/>
          <w:szCs w:val="24"/>
          <w:lang w:eastAsia="en-GB"/>
        </w:rPr>
        <w:t xml:space="preserve">ousing - </w:t>
      </w:r>
      <w:r w:rsidR="00774CAF">
        <w:rPr>
          <w:rFonts w:eastAsia="+mn-ea" w:cs="+mn-cs"/>
          <w:bCs/>
          <w:color w:val="000000"/>
          <w:kern w:val="24"/>
          <w:sz w:val="24"/>
          <w:szCs w:val="24"/>
          <w:lang w:eastAsia="en-GB"/>
        </w:rPr>
        <w:t>A</w:t>
      </w:r>
      <w:r w:rsidR="00995D62" w:rsidRPr="0029684E">
        <w:rPr>
          <w:rFonts w:eastAsia="+mn-ea" w:cs="+mn-cs"/>
          <w:bCs/>
          <w:color w:val="000000"/>
          <w:kern w:val="24"/>
          <w:sz w:val="24"/>
          <w:szCs w:val="24"/>
          <w:lang w:eastAsia="en-GB"/>
        </w:rPr>
        <w:t>l</w:t>
      </w:r>
      <w:r w:rsidR="00262F7A">
        <w:rPr>
          <w:rFonts w:eastAsia="+mn-ea" w:cs="+mn-cs"/>
          <w:bCs/>
          <w:color w:val="000000"/>
          <w:kern w:val="24"/>
          <w:sz w:val="24"/>
          <w:szCs w:val="24"/>
          <w:lang w:eastAsia="en-GB"/>
        </w:rPr>
        <w:t>most all</w:t>
      </w:r>
      <w:r w:rsidR="00995D62" w:rsidRPr="0029684E">
        <w:rPr>
          <w:rFonts w:eastAsia="+mn-ea" w:cs="+mn-cs"/>
          <w:bCs/>
          <w:color w:val="000000"/>
          <w:kern w:val="24"/>
          <w:sz w:val="24"/>
          <w:szCs w:val="24"/>
          <w:lang w:eastAsia="en-GB"/>
        </w:rPr>
        <w:t xml:space="preserve"> Asian and Black groups</w:t>
      </w:r>
      <w:r w:rsidR="00CE42DB">
        <w:rPr>
          <w:rFonts w:eastAsia="+mn-ea" w:cs="+mn-cs"/>
          <w:bCs/>
          <w:color w:val="000000"/>
          <w:kern w:val="24"/>
          <w:sz w:val="24"/>
          <w:szCs w:val="24"/>
          <w:lang w:eastAsia="en-GB"/>
        </w:rPr>
        <w:t xml:space="preserve"> experienc</w:t>
      </w:r>
      <w:r w:rsidR="00615554">
        <w:rPr>
          <w:rFonts w:eastAsia="+mn-ea" w:cs="+mn-cs"/>
          <w:bCs/>
          <w:color w:val="000000"/>
          <w:kern w:val="24"/>
          <w:sz w:val="24"/>
          <w:szCs w:val="24"/>
          <w:lang w:eastAsia="en-GB"/>
        </w:rPr>
        <w:t>e</w:t>
      </w:r>
      <w:r w:rsidR="00995D62" w:rsidRPr="0029684E">
        <w:rPr>
          <w:rFonts w:eastAsia="+mn-ea" w:cs="+mn-cs"/>
          <w:bCs/>
          <w:color w:val="000000"/>
          <w:kern w:val="24"/>
          <w:sz w:val="24"/>
          <w:szCs w:val="24"/>
          <w:lang w:eastAsia="en-GB"/>
        </w:rPr>
        <w:t xml:space="preserve"> significantly highe</w:t>
      </w:r>
      <w:r w:rsidR="00774CAF">
        <w:rPr>
          <w:rFonts w:eastAsia="+mn-ea" w:cs="+mn-cs"/>
          <w:bCs/>
          <w:color w:val="000000"/>
          <w:kern w:val="24"/>
          <w:sz w:val="24"/>
          <w:szCs w:val="24"/>
          <w:lang w:eastAsia="en-GB"/>
        </w:rPr>
        <w:t>r</w:t>
      </w:r>
      <w:r w:rsidR="00995D62" w:rsidRPr="0029684E">
        <w:rPr>
          <w:rFonts w:eastAsia="+mn-ea" w:cs="+mn-cs"/>
          <w:bCs/>
          <w:color w:val="000000"/>
          <w:kern w:val="24"/>
          <w:sz w:val="24"/>
          <w:szCs w:val="24"/>
          <w:lang w:eastAsia="en-GB"/>
        </w:rPr>
        <w:t xml:space="preserve"> levels of overcrowding and </w:t>
      </w:r>
      <w:r w:rsidR="00AC7A85">
        <w:rPr>
          <w:rFonts w:eastAsia="+mn-ea" w:cs="+mn-cs"/>
          <w:bCs/>
          <w:color w:val="000000"/>
          <w:kern w:val="24"/>
          <w:sz w:val="24"/>
          <w:szCs w:val="24"/>
          <w:lang w:eastAsia="en-GB"/>
        </w:rPr>
        <w:t>rising damp</w:t>
      </w:r>
      <w:r w:rsidR="00774CAF">
        <w:rPr>
          <w:rFonts w:eastAsia="+mn-ea" w:cs="+mn-cs"/>
          <w:bCs/>
          <w:color w:val="000000"/>
          <w:kern w:val="24"/>
          <w:sz w:val="24"/>
          <w:szCs w:val="24"/>
          <w:lang w:eastAsia="en-GB"/>
        </w:rPr>
        <w:t xml:space="preserve"> in their homes than their White British counterparts;</w:t>
      </w:r>
      <w:r w:rsidR="00995D62" w:rsidRPr="0029684E">
        <w:rPr>
          <w:rFonts w:eastAsia="+mn-ea" w:cs="+mn-cs"/>
          <w:bCs/>
          <w:color w:val="000000"/>
          <w:kern w:val="24"/>
          <w:sz w:val="24"/>
          <w:szCs w:val="24"/>
          <w:lang w:eastAsia="en-GB"/>
        </w:rPr>
        <w:t xml:space="preserve"> 30% of Bangladeshi households </w:t>
      </w:r>
      <w:r w:rsidR="00E66E48">
        <w:rPr>
          <w:rFonts w:eastAsia="+mn-ea" w:cs="+mn-cs"/>
          <w:bCs/>
          <w:color w:val="000000"/>
          <w:kern w:val="24"/>
          <w:sz w:val="24"/>
          <w:szCs w:val="24"/>
          <w:lang w:eastAsia="en-GB"/>
        </w:rPr>
        <w:t xml:space="preserve">are </w:t>
      </w:r>
      <w:r w:rsidR="00995D62" w:rsidRPr="0029684E">
        <w:rPr>
          <w:rFonts w:eastAsia="+mn-ea" w:cs="+mn-cs"/>
          <w:bCs/>
          <w:color w:val="000000"/>
          <w:kern w:val="24"/>
          <w:sz w:val="24"/>
          <w:szCs w:val="24"/>
          <w:lang w:eastAsia="en-GB"/>
        </w:rPr>
        <w:t>overcrowd</w:t>
      </w:r>
      <w:r w:rsidR="00E66E48">
        <w:rPr>
          <w:rFonts w:eastAsia="+mn-ea" w:cs="+mn-cs"/>
          <w:bCs/>
          <w:color w:val="000000"/>
          <w:kern w:val="24"/>
          <w:sz w:val="24"/>
          <w:szCs w:val="24"/>
          <w:lang w:eastAsia="en-GB"/>
        </w:rPr>
        <w:t>ed</w:t>
      </w:r>
      <w:r w:rsidR="00995D62" w:rsidRPr="0029684E">
        <w:rPr>
          <w:rFonts w:eastAsia="+mn-ea" w:cs="+mn-cs"/>
          <w:bCs/>
          <w:color w:val="000000"/>
          <w:kern w:val="24"/>
          <w:sz w:val="24"/>
          <w:szCs w:val="24"/>
          <w:lang w:eastAsia="en-GB"/>
        </w:rPr>
        <w:t xml:space="preserve"> as opposed to 2% of White British households</w:t>
      </w:r>
    </w:p>
    <w:p w14:paraId="0F077252" w14:textId="18B49A98" w:rsidR="00995D62" w:rsidRPr="0029684E" w:rsidRDefault="00E6793B" w:rsidP="004C438A">
      <w:pPr>
        <w:numPr>
          <w:ilvl w:val="0"/>
          <w:numId w:val="10"/>
        </w:numPr>
        <w:spacing w:before="100" w:beforeAutospacing="1" w:after="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C</w:t>
      </w:r>
      <w:r w:rsidR="00995D62" w:rsidRPr="0029684E">
        <w:rPr>
          <w:rFonts w:eastAsia="+mn-ea" w:cs="+mn-cs"/>
          <w:bCs/>
          <w:color w:val="000000"/>
          <w:kern w:val="24"/>
          <w:sz w:val="24"/>
          <w:szCs w:val="24"/>
          <w:lang w:eastAsia="en-GB"/>
        </w:rPr>
        <w:t>riminal justice - BME people as a whole are three times more likely to be stopped and searched</w:t>
      </w:r>
      <w:r w:rsidR="00917047">
        <w:rPr>
          <w:rFonts w:eastAsia="+mn-ea" w:cs="+mn-cs"/>
          <w:bCs/>
          <w:color w:val="000000"/>
          <w:kern w:val="24"/>
          <w:sz w:val="24"/>
          <w:szCs w:val="24"/>
          <w:lang w:eastAsia="en-GB"/>
        </w:rPr>
        <w:t xml:space="preserve"> than White Britons</w:t>
      </w:r>
      <w:r w:rsidR="00995D62" w:rsidRPr="0029684E">
        <w:rPr>
          <w:rFonts w:eastAsia="+mn-ea" w:cs="+mn-cs"/>
          <w:bCs/>
          <w:color w:val="000000"/>
          <w:kern w:val="24"/>
          <w:sz w:val="24"/>
          <w:szCs w:val="24"/>
          <w:lang w:eastAsia="en-GB"/>
        </w:rPr>
        <w:t>,</w:t>
      </w:r>
      <w:r w:rsidR="00262F7A">
        <w:rPr>
          <w:rFonts w:eastAsia="+mn-ea" w:cs="+mn-cs"/>
          <w:bCs/>
          <w:color w:val="000000"/>
          <w:kern w:val="24"/>
          <w:sz w:val="24"/>
          <w:szCs w:val="24"/>
          <w:lang w:eastAsia="en-GB"/>
        </w:rPr>
        <w:t xml:space="preserve"> </w:t>
      </w:r>
      <w:r w:rsidR="00CE42DB">
        <w:rPr>
          <w:rFonts w:eastAsia="+mn-ea" w:cs="+mn-cs"/>
          <w:bCs/>
          <w:color w:val="000000"/>
          <w:kern w:val="24"/>
          <w:sz w:val="24"/>
          <w:szCs w:val="24"/>
          <w:lang w:eastAsia="en-GB"/>
        </w:rPr>
        <w:t xml:space="preserve">while </w:t>
      </w:r>
      <w:r w:rsidR="00995D62" w:rsidRPr="0029684E">
        <w:rPr>
          <w:rFonts w:eastAsia="+mn-ea" w:cs="+mn-cs"/>
          <w:bCs/>
          <w:color w:val="000000"/>
          <w:kern w:val="24"/>
          <w:sz w:val="24"/>
          <w:szCs w:val="24"/>
          <w:lang w:eastAsia="en-GB"/>
        </w:rPr>
        <w:t xml:space="preserve">Black </w:t>
      </w:r>
      <w:r w:rsidR="00E66E48">
        <w:rPr>
          <w:rFonts w:eastAsia="+mn-ea" w:cs="+mn-cs"/>
          <w:bCs/>
          <w:color w:val="000000"/>
          <w:kern w:val="24"/>
          <w:sz w:val="24"/>
          <w:szCs w:val="24"/>
          <w:lang w:eastAsia="en-GB"/>
        </w:rPr>
        <w:t>people are</w:t>
      </w:r>
      <w:r w:rsidR="00995D62" w:rsidRPr="0029684E">
        <w:rPr>
          <w:rFonts w:eastAsia="+mn-ea" w:cs="+mn-cs"/>
          <w:bCs/>
          <w:color w:val="000000"/>
          <w:kern w:val="24"/>
          <w:sz w:val="24"/>
          <w:szCs w:val="24"/>
          <w:lang w:eastAsia="en-GB"/>
        </w:rPr>
        <w:t xml:space="preserve"> six times more likely to be stopped and searched. Black Caribbean people also report significantly lower </w:t>
      </w:r>
      <w:r w:rsidR="00774CAF">
        <w:rPr>
          <w:rFonts w:eastAsia="+mn-ea" w:cs="+mn-cs"/>
          <w:bCs/>
          <w:color w:val="000000"/>
          <w:kern w:val="24"/>
          <w:sz w:val="24"/>
          <w:szCs w:val="24"/>
          <w:lang w:eastAsia="en-GB"/>
        </w:rPr>
        <w:t xml:space="preserve">levels of </w:t>
      </w:r>
      <w:r w:rsidR="00995D62" w:rsidRPr="0029684E">
        <w:rPr>
          <w:rFonts w:eastAsia="+mn-ea" w:cs="+mn-cs"/>
          <w:bCs/>
          <w:color w:val="000000"/>
          <w:kern w:val="24"/>
          <w:sz w:val="24"/>
          <w:szCs w:val="24"/>
          <w:lang w:eastAsia="en-GB"/>
        </w:rPr>
        <w:t xml:space="preserve">confidence in the </w:t>
      </w:r>
      <w:r w:rsidR="00774CAF">
        <w:rPr>
          <w:rFonts w:eastAsia="+mn-ea" w:cs="+mn-cs"/>
          <w:bCs/>
          <w:color w:val="000000"/>
          <w:kern w:val="24"/>
          <w:sz w:val="24"/>
          <w:szCs w:val="24"/>
          <w:lang w:eastAsia="en-GB"/>
        </w:rPr>
        <w:t>p</w:t>
      </w:r>
      <w:r w:rsidR="00995D62" w:rsidRPr="0029684E">
        <w:rPr>
          <w:rFonts w:eastAsia="+mn-ea" w:cs="+mn-cs"/>
          <w:bCs/>
          <w:color w:val="000000"/>
          <w:kern w:val="24"/>
          <w:sz w:val="24"/>
          <w:szCs w:val="24"/>
          <w:lang w:eastAsia="en-GB"/>
        </w:rPr>
        <w:t xml:space="preserve">olice (60% as </w:t>
      </w:r>
      <w:r w:rsidR="00774CAF">
        <w:rPr>
          <w:rFonts w:eastAsia="+mn-ea" w:cs="+mn-cs"/>
          <w:bCs/>
          <w:color w:val="000000"/>
          <w:kern w:val="24"/>
          <w:sz w:val="24"/>
          <w:szCs w:val="24"/>
          <w:lang w:eastAsia="en-GB"/>
        </w:rPr>
        <w:t xml:space="preserve">opposed to </w:t>
      </w:r>
      <w:r w:rsidR="00995D62" w:rsidRPr="0029684E">
        <w:rPr>
          <w:rFonts w:eastAsia="+mn-ea" w:cs="+mn-cs"/>
          <w:bCs/>
          <w:color w:val="000000"/>
          <w:kern w:val="24"/>
          <w:sz w:val="24"/>
          <w:szCs w:val="24"/>
          <w:lang w:eastAsia="en-GB"/>
        </w:rPr>
        <w:t>79% for White Britons)</w:t>
      </w:r>
    </w:p>
    <w:p w14:paraId="2BB970A2" w14:textId="3D274F3B" w:rsidR="00995D62" w:rsidRPr="0029684E" w:rsidRDefault="00E66E48" w:rsidP="004C438A">
      <w:pPr>
        <w:numPr>
          <w:ilvl w:val="0"/>
          <w:numId w:val="10"/>
        </w:num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M</w:t>
      </w:r>
      <w:r w:rsidR="00995D62" w:rsidRPr="0029684E">
        <w:rPr>
          <w:rFonts w:eastAsia="+mn-ea" w:cs="+mn-cs"/>
          <w:bCs/>
          <w:color w:val="000000"/>
          <w:kern w:val="24"/>
          <w:sz w:val="24"/>
          <w:szCs w:val="24"/>
          <w:lang w:eastAsia="en-GB"/>
        </w:rPr>
        <w:t xml:space="preserve">ental health - Black </w:t>
      </w:r>
      <w:r>
        <w:rPr>
          <w:rFonts w:eastAsia="+mn-ea" w:cs="+mn-cs"/>
          <w:bCs/>
          <w:color w:val="000000"/>
          <w:kern w:val="24"/>
          <w:sz w:val="24"/>
          <w:szCs w:val="24"/>
          <w:lang w:eastAsia="en-GB"/>
        </w:rPr>
        <w:t>people are</w:t>
      </w:r>
      <w:r w:rsidR="00995D62" w:rsidRPr="0029684E">
        <w:rPr>
          <w:rFonts w:eastAsia="+mn-ea" w:cs="+mn-cs"/>
          <w:bCs/>
          <w:color w:val="000000"/>
          <w:kern w:val="24"/>
          <w:sz w:val="24"/>
          <w:szCs w:val="24"/>
          <w:lang w:eastAsia="en-GB"/>
        </w:rPr>
        <w:t xml:space="preserve"> four times more likely </w:t>
      </w:r>
      <w:r w:rsidR="00C666B6">
        <w:rPr>
          <w:rFonts w:eastAsia="+mn-ea" w:cs="+mn-cs"/>
          <w:bCs/>
          <w:color w:val="000000"/>
          <w:kern w:val="24"/>
          <w:sz w:val="24"/>
          <w:szCs w:val="24"/>
          <w:lang w:eastAsia="en-GB"/>
        </w:rPr>
        <w:t xml:space="preserve">than White people </w:t>
      </w:r>
      <w:r w:rsidR="00995D62" w:rsidRPr="0029684E">
        <w:rPr>
          <w:rFonts w:eastAsia="+mn-ea" w:cs="+mn-cs"/>
          <w:bCs/>
          <w:color w:val="000000"/>
          <w:kern w:val="24"/>
          <w:sz w:val="24"/>
          <w:szCs w:val="24"/>
          <w:lang w:eastAsia="en-GB"/>
        </w:rPr>
        <w:t xml:space="preserve">to be detained under the Mental Health Act, </w:t>
      </w:r>
      <w:r w:rsidR="00CE42DB">
        <w:rPr>
          <w:rFonts w:eastAsia="+mn-ea" w:cs="+mn-cs"/>
          <w:bCs/>
          <w:color w:val="000000"/>
          <w:kern w:val="24"/>
          <w:sz w:val="24"/>
          <w:szCs w:val="24"/>
          <w:lang w:eastAsia="en-GB"/>
        </w:rPr>
        <w:t>while</w:t>
      </w:r>
      <w:r>
        <w:rPr>
          <w:rFonts w:eastAsia="+mn-ea" w:cs="+mn-cs"/>
          <w:bCs/>
          <w:color w:val="000000"/>
          <w:kern w:val="24"/>
          <w:sz w:val="24"/>
          <w:szCs w:val="24"/>
          <w:lang w:eastAsia="en-GB"/>
        </w:rPr>
        <w:t xml:space="preserve"> people from </w:t>
      </w:r>
      <w:r w:rsidR="00995D62" w:rsidRPr="0029684E">
        <w:rPr>
          <w:rFonts w:eastAsia="+mn-ea" w:cs="+mn-cs"/>
          <w:bCs/>
          <w:color w:val="000000"/>
          <w:kern w:val="24"/>
          <w:sz w:val="24"/>
          <w:szCs w:val="24"/>
          <w:lang w:eastAsia="en-GB"/>
        </w:rPr>
        <w:t xml:space="preserve">south Asian </w:t>
      </w:r>
      <w:r>
        <w:rPr>
          <w:rFonts w:eastAsia="+mn-ea" w:cs="+mn-cs"/>
          <w:bCs/>
          <w:color w:val="000000"/>
          <w:kern w:val="24"/>
          <w:sz w:val="24"/>
          <w:szCs w:val="24"/>
          <w:lang w:eastAsia="en-GB"/>
        </w:rPr>
        <w:t xml:space="preserve">countries </w:t>
      </w:r>
      <w:r w:rsidR="00974FC9">
        <w:rPr>
          <w:rFonts w:eastAsia="+mn-ea" w:cs="+mn-cs"/>
          <w:bCs/>
          <w:color w:val="000000"/>
          <w:kern w:val="24"/>
          <w:sz w:val="24"/>
          <w:szCs w:val="24"/>
          <w:lang w:eastAsia="en-GB"/>
        </w:rPr>
        <w:t xml:space="preserve">as a whole </w:t>
      </w:r>
      <w:r w:rsidR="00995D62" w:rsidRPr="0029684E">
        <w:rPr>
          <w:rFonts w:eastAsia="+mn-ea" w:cs="+mn-cs"/>
          <w:bCs/>
          <w:color w:val="000000"/>
          <w:kern w:val="24"/>
          <w:sz w:val="24"/>
          <w:szCs w:val="24"/>
          <w:lang w:eastAsia="en-GB"/>
        </w:rPr>
        <w:t>also hav</w:t>
      </w:r>
      <w:r>
        <w:rPr>
          <w:rFonts w:eastAsia="+mn-ea" w:cs="+mn-cs"/>
          <w:bCs/>
          <w:color w:val="000000"/>
          <w:kern w:val="24"/>
          <w:sz w:val="24"/>
          <w:szCs w:val="24"/>
          <w:lang w:eastAsia="en-GB"/>
        </w:rPr>
        <w:t>e</w:t>
      </w:r>
      <w:r w:rsidR="00995D62" w:rsidRPr="0029684E">
        <w:rPr>
          <w:rFonts w:eastAsia="+mn-ea" w:cs="+mn-cs"/>
          <w:bCs/>
          <w:color w:val="000000"/>
          <w:kern w:val="24"/>
          <w:sz w:val="24"/>
          <w:szCs w:val="24"/>
          <w:lang w:eastAsia="en-GB"/>
        </w:rPr>
        <w:t xml:space="preserve"> higher</w:t>
      </w:r>
      <w:r w:rsidR="00C666B6">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than</w:t>
      </w:r>
      <w:r w:rsidR="00C666B6">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 xml:space="preserve">average </w:t>
      </w:r>
      <w:r>
        <w:rPr>
          <w:rFonts w:eastAsia="+mn-ea" w:cs="+mn-cs"/>
          <w:bCs/>
          <w:color w:val="000000"/>
          <w:kern w:val="24"/>
          <w:sz w:val="24"/>
          <w:szCs w:val="24"/>
          <w:lang w:eastAsia="en-GB"/>
        </w:rPr>
        <w:t>detention r</w:t>
      </w:r>
      <w:r w:rsidR="00995D62" w:rsidRPr="0029684E">
        <w:rPr>
          <w:rFonts w:eastAsia="+mn-ea" w:cs="+mn-cs"/>
          <w:bCs/>
          <w:color w:val="000000"/>
          <w:kern w:val="24"/>
          <w:sz w:val="24"/>
          <w:szCs w:val="24"/>
          <w:lang w:eastAsia="en-GB"/>
        </w:rPr>
        <w:t xml:space="preserve">ates </w:t>
      </w:r>
      <w:r>
        <w:rPr>
          <w:rFonts w:eastAsia="+mn-ea" w:cs="+mn-cs"/>
          <w:bCs/>
          <w:color w:val="000000"/>
          <w:kern w:val="24"/>
          <w:sz w:val="24"/>
          <w:szCs w:val="24"/>
          <w:lang w:eastAsia="en-GB"/>
        </w:rPr>
        <w:t>(</w:t>
      </w:r>
      <w:r w:rsidR="00974FC9">
        <w:rPr>
          <w:rFonts w:eastAsia="+mn-ea" w:cs="+mn-cs"/>
          <w:bCs/>
          <w:color w:val="000000"/>
          <w:kern w:val="24"/>
          <w:sz w:val="24"/>
          <w:szCs w:val="24"/>
          <w:lang w:eastAsia="en-GB"/>
        </w:rPr>
        <w:t>although Indian people were the exception in not having higher rates</w:t>
      </w:r>
      <w:r w:rsidR="00EF4C2C">
        <w:rPr>
          <w:rFonts w:eastAsia="+mn-ea" w:cs="+mn-cs"/>
          <w:bCs/>
          <w:color w:val="000000"/>
          <w:kern w:val="24"/>
          <w:sz w:val="24"/>
          <w:szCs w:val="24"/>
          <w:lang w:eastAsia="en-GB"/>
        </w:rPr>
        <w:t>).</w:t>
      </w:r>
      <w:r w:rsidR="00974FC9">
        <w:rPr>
          <w:rFonts w:eastAsia="+mn-ea" w:cs="+mn-cs"/>
          <w:bCs/>
          <w:color w:val="000000"/>
          <w:kern w:val="24"/>
          <w:sz w:val="24"/>
          <w:szCs w:val="24"/>
          <w:lang w:eastAsia="en-GB"/>
        </w:rPr>
        <w:t xml:space="preserve"> </w:t>
      </w:r>
      <w:r w:rsidR="005D4062">
        <w:rPr>
          <w:rFonts w:eastAsia="+mn-ea" w:cs="+mn-cs"/>
          <w:bCs/>
          <w:color w:val="000000"/>
          <w:kern w:val="24"/>
          <w:sz w:val="24"/>
          <w:szCs w:val="24"/>
          <w:lang w:eastAsia="en-GB"/>
        </w:rPr>
        <w:t>Diagnosis</w:t>
      </w:r>
      <w:r w:rsidR="00995D62" w:rsidRPr="0029684E">
        <w:rPr>
          <w:rFonts w:eastAsia="+mn-ea" w:cs="+mn-cs"/>
          <w:bCs/>
          <w:color w:val="000000"/>
          <w:kern w:val="24"/>
          <w:sz w:val="24"/>
          <w:szCs w:val="24"/>
          <w:lang w:eastAsia="en-GB"/>
        </w:rPr>
        <w:t xml:space="preserve"> of psychotic disorder</w:t>
      </w:r>
      <w:r w:rsidR="00914687">
        <w:rPr>
          <w:rFonts w:eastAsia="+mn-ea" w:cs="+mn-cs"/>
          <w:bCs/>
          <w:color w:val="000000"/>
          <w:kern w:val="24"/>
          <w:sz w:val="24"/>
          <w:szCs w:val="24"/>
          <w:lang w:eastAsia="en-GB"/>
        </w:rPr>
        <w:t>s</w:t>
      </w:r>
      <w:r w:rsidR="00995D62" w:rsidRPr="0029684E">
        <w:rPr>
          <w:rFonts w:eastAsia="+mn-ea" w:cs="+mn-cs"/>
          <w:bCs/>
          <w:color w:val="000000"/>
          <w:kern w:val="24"/>
          <w:sz w:val="24"/>
          <w:szCs w:val="24"/>
          <w:lang w:eastAsia="en-GB"/>
        </w:rPr>
        <w:t xml:space="preserve"> </w:t>
      </w:r>
      <w:r w:rsidR="005D4062">
        <w:rPr>
          <w:rFonts w:eastAsia="+mn-ea" w:cs="+mn-cs"/>
          <w:bCs/>
          <w:color w:val="000000"/>
          <w:kern w:val="24"/>
          <w:sz w:val="24"/>
          <w:szCs w:val="24"/>
          <w:lang w:eastAsia="en-GB"/>
        </w:rPr>
        <w:t xml:space="preserve">is </w:t>
      </w:r>
      <w:r w:rsidR="00995D62" w:rsidRPr="0029684E">
        <w:rPr>
          <w:rFonts w:eastAsia="+mn-ea" w:cs="+mn-cs"/>
          <w:bCs/>
          <w:color w:val="000000"/>
          <w:kern w:val="24"/>
          <w:sz w:val="24"/>
          <w:szCs w:val="24"/>
          <w:lang w:eastAsia="en-GB"/>
        </w:rPr>
        <w:t xml:space="preserve">almost three times higher </w:t>
      </w:r>
      <w:r w:rsidR="0026473B">
        <w:rPr>
          <w:rFonts w:eastAsia="+mn-ea" w:cs="+mn-cs"/>
          <w:bCs/>
          <w:color w:val="000000"/>
          <w:kern w:val="24"/>
          <w:sz w:val="24"/>
          <w:szCs w:val="24"/>
          <w:lang w:eastAsia="en-GB"/>
        </w:rPr>
        <w:t>for</w:t>
      </w:r>
      <w:r w:rsidR="00995D62" w:rsidRPr="0029684E">
        <w:rPr>
          <w:rFonts w:eastAsia="+mn-ea" w:cs="+mn-cs"/>
          <w:bCs/>
          <w:color w:val="000000"/>
          <w:kern w:val="24"/>
          <w:sz w:val="24"/>
          <w:szCs w:val="24"/>
          <w:lang w:eastAsia="en-GB"/>
        </w:rPr>
        <w:t xml:space="preserve"> Black people than </w:t>
      </w:r>
      <w:r>
        <w:rPr>
          <w:rFonts w:eastAsia="+mn-ea" w:cs="+mn-cs"/>
          <w:bCs/>
          <w:color w:val="000000"/>
          <w:kern w:val="24"/>
          <w:sz w:val="24"/>
          <w:szCs w:val="24"/>
          <w:lang w:eastAsia="en-GB"/>
        </w:rPr>
        <w:t>for W</w:t>
      </w:r>
      <w:r w:rsidR="00995D62" w:rsidRPr="0029684E">
        <w:rPr>
          <w:rFonts w:eastAsia="+mn-ea" w:cs="+mn-cs"/>
          <w:bCs/>
          <w:color w:val="000000"/>
          <w:kern w:val="24"/>
          <w:sz w:val="24"/>
          <w:szCs w:val="24"/>
          <w:lang w:eastAsia="en-GB"/>
        </w:rPr>
        <w:t xml:space="preserve">hite people and a staggering </w:t>
      </w:r>
      <w:r w:rsidR="00995D62" w:rsidRPr="0029684E">
        <w:rPr>
          <w:rFonts w:eastAsia="+mn-ea" w:cs="+mn-cs"/>
          <w:b/>
          <w:bCs/>
          <w:i/>
          <w:color w:val="000000"/>
          <w:kern w:val="24"/>
          <w:sz w:val="24"/>
          <w:szCs w:val="24"/>
          <w:lang w:eastAsia="en-GB"/>
        </w:rPr>
        <w:t>ten times</w:t>
      </w:r>
      <w:r w:rsidR="00995D62" w:rsidRPr="0029684E">
        <w:rPr>
          <w:rFonts w:eastAsia="+mn-ea" w:cs="+mn-cs"/>
          <w:bCs/>
          <w:color w:val="000000"/>
          <w:kern w:val="24"/>
          <w:sz w:val="24"/>
          <w:szCs w:val="24"/>
          <w:lang w:eastAsia="en-GB"/>
        </w:rPr>
        <w:t xml:space="preserve"> higher for </w:t>
      </w:r>
      <w:r>
        <w:rPr>
          <w:rFonts w:eastAsia="+mn-ea" w:cs="+mn-cs"/>
          <w:bCs/>
          <w:color w:val="000000"/>
          <w:kern w:val="24"/>
          <w:sz w:val="24"/>
          <w:szCs w:val="24"/>
          <w:lang w:eastAsia="en-GB"/>
        </w:rPr>
        <w:t>B</w:t>
      </w:r>
      <w:r w:rsidR="00995D62" w:rsidRPr="0029684E">
        <w:rPr>
          <w:rFonts w:eastAsia="+mn-ea" w:cs="+mn-cs"/>
          <w:bCs/>
          <w:color w:val="000000"/>
          <w:kern w:val="24"/>
          <w:sz w:val="24"/>
          <w:szCs w:val="24"/>
          <w:lang w:eastAsia="en-GB"/>
        </w:rPr>
        <w:t xml:space="preserve">lack men than </w:t>
      </w:r>
      <w:r>
        <w:rPr>
          <w:rFonts w:eastAsia="+mn-ea" w:cs="+mn-cs"/>
          <w:bCs/>
          <w:color w:val="000000"/>
          <w:kern w:val="24"/>
          <w:sz w:val="24"/>
          <w:szCs w:val="24"/>
          <w:lang w:eastAsia="en-GB"/>
        </w:rPr>
        <w:t>for W</w:t>
      </w:r>
      <w:r w:rsidR="00995D62" w:rsidRPr="0029684E">
        <w:rPr>
          <w:rFonts w:eastAsia="+mn-ea" w:cs="+mn-cs"/>
          <w:bCs/>
          <w:color w:val="000000"/>
          <w:kern w:val="24"/>
          <w:sz w:val="24"/>
          <w:szCs w:val="24"/>
          <w:lang w:eastAsia="en-GB"/>
        </w:rPr>
        <w:t>hite men, with higher</w:t>
      </w:r>
      <w:r w:rsidR="00C666B6">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than</w:t>
      </w:r>
      <w:r w:rsidR="00C666B6">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 xml:space="preserve">average rates among </w:t>
      </w:r>
      <w:r>
        <w:rPr>
          <w:rFonts w:eastAsia="+mn-ea" w:cs="+mn-cs"/>
          <w:bCs/>
          <w:color w:val="000000"/>
          <w:kern w:val="24"/>
          <w:sz w:val="24"/>
          <w:szCs w:val="24"/>
          <w:lang w:eastAsia="en-GB"/>
        </w:rPr>
        <w:t>s</w:t>
      </w:r>
      <w:r w:rsidR="00995D62" w:rsidRPr="0029684E">
        <w:rPr>
          <w:rFonts w:eastAsia="+mn-ea" w:cs="+mn-cs"/>
          <w:bCs/>
          <w:color w:val="000000"/>
          <w:kern w:val="24"/>
          <w:sz w:val="24"/>
          <w:szCs w:val="24"/>
          <w:lang w:eastAsia="en-GB"/>
        </w:rPr>
        <w:t xml:space="preserve">outh Asian groups </w:t>
      </w:r>
      <w:r>
        <w:rPr>
          <w:rFonts w:eastAsia="+mn-ea" w:cs="+mn-cs"/>
          <w:bCs/>
          <w:color w:val="000000"/>
          <w:kern w:val="24"/>
          <w:sz w:val="24"/>
          <w:szCs w:val="24"/>
          <w:lang w:eastAsia="en-GB"/>
        </w:rPr>
        <w:t>as well</w:t>
      </w:r>
    </w:p>
    <w:p w14:paraId="0422BD37" w14:textId="7A5A7903" w:rsidR="00995D62" w:rsidRPr="0029684E" w:rsidRDefault="00995D62" w:rsidP="004C438A">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lastRenderedPageBreak/>
        <w:t>The figures c</w:t>
      </w:r>
      <w:r w:rsidR="00914687">
        <w:rPr>
          <w:rFonts w:eastAsia="+mn-ea" w:cs="+mn-cs"/>
          <w:bCs/>
          <w:color w:val="000000"/>
          <w:kern w:val="24"/>
          <w:sz w:val="24"/>
          <w:szCs w:val="24"/>
          <w:lang w:eastAsia="en-GB"/>
        </w:rPr>
        <w:t>o</w:t>
      </w:r>
      <w:r w:rsidRPr="0029684E">
        <w:rPr>
          <w:rFonts w:eastAsia="+mn-ea" w:cs="+mn-cs"/>
          <w:bCs/>
          <w:color w:val="000000"/>
          <w:kern w:val="24"/>
          <w:sz w:val="24"/>
          <w:szCs w:val="24"/>
          <w:lang w:eastAsia="en-GB"/>
        </w:rPr>
        <w:t>me a</w:t>
      </w:r>
      <w:r w:rsidR="00F8737F">
        <w:rPr>
          <w:rFonts w:eastAsia="+mn-ea" w:cs="+mn-cs"/>
          <w:bCs/>
          <w:color w:val="000000"/>
          <w:kern w:val="24"/>
          <w:sz w:val="24"/>
          <w:szCs w:val="24"/>
          <w:lang w:eastAsia="en-GB"/>
        </w:rPr>
        <w:t>t the same time as</w:t>
      </w:r>
      <w:r w:rsidRPr="0029684E">
        <w:rPr>
          <w:rFonts w:eastAsia="+mn-ea" w:cs="+mn-cs"/>
          <w:bCs/>
          <w:color w:val="000000"/>
          <w:kern w:val="24"/>
          <w:sz w:val="24"/>
          <w:szCs w:val="24"/>
          <w:lang w:eastAsia="en-GB"/>
        </w:rPr>
        <w:t xml:space="preserve"> new research showing that minority ethnic </w:t>
      </w:r>
      <w:r w:rsidR="001B6D65">
        <w:rPr>
          <w:rFonts w:eastAsia="+mn-ea" w:cs="+mn-cs"/>
          <w:bCs/>
          <w:color w:val="000000"/>
          <w:kern w:val="24"/>
          <w:sz w:val="24"/>
          <w:szCs w:val="24"/>
          <w:lang w:eastAsia="en-GB"/>
        </w:rPr>
        <w:t>households</w:t>
      </w:r>
      <w:r w:rsidRPr="0029684E">
        <w:rPr>
          <w:rFonts w:eastAsia="+mn-ea" w:cs="+mn-cs"/>
          <w:bCs/>
          <w:color w:val="000000"/>
          <w:kern w:val="24"/>
          <w:sz w:val="24"/>
          <w:szCs w:val="24"/>
          <w:lang w:eastAsia="en-GB"/>
        </w:rPr>
        <w:t xml:space="preserve"> </w:t>
      </w:r>
      <w:r w:rsidR="00914687">
        <w:rPr>
          <w:rFonts w:eastAsia="+mn-ea" w:cs="+mn-cs"/>
          <w:bCs/>
          <w:color w:val="000000"/>
          <w:kern w:val="24"/>
          <w:sz w:val="24"/>
          <w:szCs w:val="24"/>
          <w:lang w:eastAsia="en-GB"/>
        </w:rPr>
        <w:t>have</w:t>
      </w:r>
      <w:r w:rsidR="00F8737F">
        <w:rPr>
          <w:rFonts w:eastAsia="+mn-ea" w:cs="+mn-cs"/>
          <w:bCs/>
          <w:color w:val="000000"/>
          <w:kern w:val="24"/>
          <w:sz w:val="24"/>
          <w:szCs w:val="24"/>
          <w:lang w:eastAsia="en-GB"/>
        </w:rPr>
        <w:t xml:space="preserve"> been </w:t>
      </w:r>
      <w:r w:rsidRPr="0029684E">
        <w:rPr>
          <w:rFonts w:eastAsia="+mn-ea" w:cs="+mn-cs"/>
          <w:bCs/>
          <w:color w:val="000000"/>
          <w:kern w:val="24"/>
          <w:sz w:val="24"/>
          <w:szCs w:val="24"/>
          <w:lang w:eastAsia="en-GB"/>
        </w:rPr>
        <w:t>hardest hit by austerity</w:t>
      </w:r>
      <w:r w:rsidR="00F8737F">
        <w:rPr>
          <w:rFonts w:eastAsia="+mn-ea" w:cs="+mn-cs"/>
          <w:bCs/>
          <w:color w:val="000000"/>
          <w:kern w:val="24"/>
          <w:sz w:val="24"/>
          <w:szCs w:val="24"/>
          <w:lang w:eastAsia="en-GB"/>
        </w:rPr>
        <w:t xml:space="preserve"> policies, having experienced </w:t>
      </w:r>
      <w:r w:rsidRPr="0029684E">
        <w:rPr>
          <w:rFonts w:eastAsia="+mn-ea" w:cs="+mn-cs"/>
          <w:bCs/>
          <w:color w:val="000000"/>
          <w:kern w:val="24"/>
          <w:sz w:val="24"/>
          <w:szCs w:val="24"/>
          <w:lang w:eastAsia="en-GB"/>
        </w:rPr>
        <w:t>the biggest drop in living standards</w:t>
      </w:r>
      <w:r w:rsidR="00F8737F">
        <w:rPr>
          <w:rFonts w:eastAsia="+mn-ea" w:cs="+mn-cs"/>
          <w:bCs/>
          <w:color w:val="000000"/>
          <w:kern w:val="24"/>
          <w:sz w:val="24"/>
          <w:szCs w:val="24"/>
          <w:lang w:eastAsia="en-GB"/>
        </w:rPr>
        <w:t>.</w:t>
      </w:r>
      <w:r w:rsidRPr="0029684E">
        <w:rPr>
          <w:rFonts w:eastAsia="+mn-ea" w:cs="+mn-cs"/>
          <w:bCs/>
          <w:color w:val="000000"/>
          <w:kern w:val="24"/>
          <w:sz w:val="24"/>
          <w:szCs w:val="24"/>
          <w:vertAlign w:val="superscript"/>
          <w:lang w:eastAsia="en-GB"/>
        </w:rPr>
        <w:endnoteReference w:id="1"/>
      </w:r>
      <w:r w:rsidRPr="0029684E">
        <w:rPr>
          <w:rFonts w:eastAsia="+mn-ea" w:cs="+mn-cs"/>
          <w:bCs/>
          <w:color w:val="000000"/>
          <w:kern w:val="24"/>
          <w:sz w:val="24"/>
          <w:szCs w:val="24"/>
          <w:lang w:eastAsia="en-GB"/>
        </w:rPr>
        <w:t xml:space="preserve"> </w:t>
      </w:r>
    </w:p>
    <w:p w14:paraId="43C18999" w14:textId="716CB729" w:rsidR="00995D62" w:rsidRPr="009E1E67" w:rsidRDefault="00995D62" w:rsidP="004C438A">
      <w:pPr>
        <w:spacing w:after="0" w:line="240" w:lineRule="auto"/>
        <w:rPr>
          <w:rFonts w:eastAsia="+mn-ea" w:cs="+mn-cs"/>
          <w:b/>
          <w:bCs/>
          <w:color w:val="1F497D" w:themeColor="text2"/>
          <w:kern w:val="24"/>
          <w:sz w:val="24"/>
          <w:szCs w:val="24"/>
          <w:lang w:eastAsia="en-GB"/>
        </w:rPr>
      </w:pPr>
      <w:r w:rsidRPr="009E1E67">
        <w:rPr>
          <w:rFonts w:eastAsia="+mn-ea" w:cs="+mn-cs"/>
          <w:b/>
          <w:bCs/>
          <w:color w:val="1F497D" w:themeColor="text2"/>
          <w:kern w:val="24"/>
          <w:sz w:val="24"/>
          <w:szCs w:val="24"/>
          <w:lang w:eastAsia="en-GB"/>
        </w:rPr>
        <w:t xml:space="preserve">From </w:t>
      </w:r>
      <w:r w:rsidR="00F8737F" w:rsidRPr="009E1E67">
        <w:rPr>
          <w:rFonts w:eastAsia="+mn-ea" w:cs="+mn-cs"/>
          <w:b/>
          <w:bCs/>
          <w:color w:val="1F497D" w:themeColor="text2"/>
          <w:kern w:val="24"/>
          <w:sz w:val="24"/>
          <w:szCs w:val="24"/>
          <w:lang w:eastAsia="en-GB"/>
        </w:rPr>
        <w:t>a</w:t>
      </w:r>
      <w:r w:rsidRPr="009E1E67">
        <w:rPr>
          <w:rFonts w:eastAsia="+mn-ea" w:cs="+mn-cs"/>
          <w:b/>
          <w:bCs/>
          <w:color w:val="1F497D" w:themeColor="text2"/>
          <w:kern w:val="24"/>
          <w:sz w:val="24"/>
          <w:szCs w:val="24"/>
          <w:lang w:eastAsia="en-GB"/>
        </w:rPr>
        <w:t>udit to action?</w:t>
      </w:r>
    </w:p>
    <w:p w14:paraId="0FF807E2" w14:textId="2FDAF719" w:rsidR="00474FFF" w:rsidRDefault="00995D62" w:rsidP="00090B64">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 xml:space="preserve">Theresa May, who had pledged to undertake the </w:t>
      </w:r>
      <w:r w:rsidR="000263A9">
        <w:rPr>
          <w:rFonts w:eastAsia="+mn-ea" w:cs="+mn-cs"/>
          <w:bCs/>
          <w:color w:val="000000"/>
          <w:kern w:val="24"/>
          <w:sz w:val="24"/>
          <w:szCs w:val="24"/>
          <w:lang w:eastAsia="en-GB"/>
        </w:rPr>
        <w:t>Racial Disparity A</w:t>
      </w:r>
      <w:r w:rsidRPr="0029684E">
        <w:rPr>
          <w:rFonts w:eastAsia="+mn-ea" w:cs="+mn-cs"/>
          <w:bCs/>
          <w:color w:val="000000"/>
          <w:kern w:val="24"/>
          <w:sz w:val="24"/>
          <w:szCs w:val="24"/>
          <w:lang w:eastAsia="en-GB"/>
        </w:rPr>
        <w:t>udit on becoming Prime Minister in</w:t>
      </w:r>
      <w:r w:rsidR="001B6D65">
        <w:rPr>
          <w:rFonts w:eastAsia="+mn-ea" w:cs="+mn-cs"/>
          <w:bCs/>
          <w:color w:val="000000"/>
          <w:kern w:val="24"/>
          <w:sz w:val="24"/>
          <w:szCs w:val="24"/>
          <w:lang w:eastAsia="en-GB"/>
        </w:rPr>
        <w:t xml:space="preserve"> July 2016</w:t>
      </w:r>
      <w:r w:rsidRPr="0029684E">
        <w:rPr>
          <w:rFonts w:eastAsia="+mn-ea" w:cs="+mn-cs"/>
          <w:bCs/>
          <w:color w:val="000000"/>
          <w:kern w:val="24"/>
          <w:sz w:val="24"/>
          <w:szCs w:val="24"/>
          <w:lang w:eastAsia="en-GB"/>
        </w:rPr>
        <w:t>, said on its publication: “People who have lived with discrimination don’t need a government audit to make them aware of the scale of the challenge. But this audit means that for society as a whole – for government, for our public services – there is nowhere to hide. These issues are now out in the open. And the message is very simple: if these disparities cannot be explained then they must be changed</w:t>
      </w:r>
      <w:r w:rsidR="00F8737F">
        <w:rPr>
          <w:rFonts w:eastAsia="+mn-ea" w:cs="+mn-cs"/>
          <w:bCs/>
          <w:color w:val="000000"/>
          <w:kern w:val="24"/>
          <w:sz w:val="24"/>
          <w:szCs w:val="24"/>
          <w:lang w:eastAsia="en-GB"/>
        </w:rPr>
        <w:t>”</w:t>
      </w:r>
      <w:r w:rsidR="00B31FBF">
        <w:rPr>
          <w:rFonts w:eastAsia="+mn-ea" w:cs="+mn-cs"/>
          <w:bCs/>
          <w:color w:val="000000"/>
          <w:kern w:val="24"/>
          <w:sz w:val="24"/>
          <w:szCs w:val="24"/>
          <w:lang w:eastAsia="en-GB"/>
        </w:rPr>
        <w:t xml:space="preserve"> (quoted in </w:t>
      </w:r>
      <w:r w:rsidR="000C67B6" w:rsidRPr="00DD006F">
        <w:rPr>
          <w:rFonts w:eastAsia="+mn-ea" w:cs="+mn-cs"/>
          <w:bCs/>
          <w:color w:val="000000"/>
          <w:kern w:val="24"/>
          <w:sz w:val="24"/>
          <w:szCs w:val="24"/>
          <w:lang w:eastAsia="en-GB"/>
        </w:rPr>
        <w:t>Asthana</w:t>
      </w:r>
      <w:r w:rsidR="00B31FBF" w:rsidRPr="00B31FBF">
        <w:rPr>
          <w:rFonts w:eastAsia="+mn-ea" w:cs="+mn-cs"/>
          <w:bCs/>
          <w:color w:val="000000"/>
          <w:kern w:val="24"/>
          <w:sz w:val="24"/>
          <w:szCs w:val="24"/>
          <w:lang w:eastAsia="en-GB"/>
        </w:rPr>
        <w:t> and </w:t>
      </w:r>
      <w:r w:rsidR="00B31FBF">
        <w:rPr>
          <w:rFonts w:eastAsia="+mn-ea" w:cs="+mn-cs"/>
          <w:bCs/>
          <w:color w:val="000000"/>
          <w:kern w:val="24"/>
          <w:sz w:val="24"/>
          <w:szCs w:val="24"/>
          <w:lang w:eastAsia="en-GB"/>
        </w:rPr>
        <w:t xml:space="preserve">Bengtsson, </w:t>
      </w:r>
      <w:r w:rsidR="00B31FBF" w:rsidRPr="00B31FBF">
        <w:rPr>
          <w:rFonts w:eastAsia="+mn-ea" w:cs="+mn-cs"/>
          <w:bCs/>
          <w:color w:val="000000"/>
          <w:kern w:val="24"/>
          <w:sz w:val="24"/>
          <w:szCs w:val="24"/>
          <w:lang w:eastAsia="en-GB"/>
        </w:rPr>
        <w:t>2017)</w:t>
      </w:r>
      <w:r w:rsidR="00B31FBF">
        <w:rPr>
          <w:rFonts w:eastAsia="+mn-ea" w:cs="+mn-cs"/>
          <w:bCs/>
          <w:color w:val="000000"/>
          <w:kern w:val="24"/>
          <w:sz w:val="24"/>
          <w:szCs w:val="24"/>
          <w:lang w:eastAsia="en-GB"/>
        </w:rPr>
        <w:t>.</w:t>
      </w:r>
    </w:p>
    <w:p w14:paraId="12472257" w14:textId="4FB719F7" w:rsidR="00995D62" w:rsidRPr="00A429F2" w:rsidRDefault="00100D74" w:rsidP="00090B64">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For </w:t>
      </w:r>
      <w:r w:rsidR="00C07D5D">
        <w:rPr>
          <w:rFonts w:eastAsia="+mn-ea" w:cs="+mn-cs"/>
          <w:bCs/>
          <w:color w:val="000000"/>
          <w:kern w:val="24"/>
          <w:sz w:val="24"/>
          <w:szCs w:val="24"/>
          <w:lang w:eastAsia="en-GB"/>
        </w:rPr>
        <w:t xml:space="preserve">many </w:t>
      </w:r>
      <w:r w:rsidR="00995D62" w:rsidRPr="0029684E">
        <w:rPr>
          <w:rFonts w:eastAsia="+mn-ea" w:cs="+mn-cs"/>
          <w:bCs/>
          <w:color w:val="000000"/>
          <w:kern w:val="24"/>
          <w:sz w:val="24"/>
          <w:szCs w:val="24"/>
          <w:lang w:eastAsia="en-GB"/>
        </w:rPr>
        <w:t>BME campaigner</w:t>
      </w:r>
      <w:r w:rsidR="00AC7BFF">
        <w:rPr>
          <w:rFonts w:eastAsia="+mn-ea" w:cs="+mn-cs"/>
          <w:bCs/>
          <w:color w:val="000000"/>
          <w:kern w:val="24"/>
          <w:sz w:val="24"/>
          <w:szCs w:val="24"/>
          <w:lang w:eastAsia="en-GB"/>
        </w:rPr>
        <w:t>s</w:t>
      </w:r>
      <w:r w:rsidR="008853ED">
        <w:rPr>
          <w:rFonts w:eastAsia="+mn-ea" w:cs="+mn-cs"/>
          <w:bCs/>
          <w:color w:val="000000"/>
          <w:kern w:val="24"/>
          <w:sz w:val="24"/>
          <w:szCs w:val="24"/>
          <w:lang w:eastAsia="en-GB"/>
        </w:rPr>
        <w:t>, the</w:t>
      </w:r>
      <w:r w:rsidR="007658E6">
        <w:rPr>
          <w:rFonts w:eastAsia="+mn-ea" w:cs="+mn-cs"/>
          <w:bCs/>
          <w:color w:val="000000"/>
          <w:kern w:val="24"/>
          <w:sz w:val="24"/>
          <w:szCs w:val="24"/>
          <w:lang w:eastAsia="en-GB"/>
        </w:rPr>
        <w:t>re was</w:t>
      </w:r>
      <w:r w:rsidR="0036568E">
        <w:rPr>
          <w:rFonts w:eastAsia="+mn-ea" w:cs="+mn-cs"/>
          <w:bCs/>
          <w:color w:val="000000"/>
          <w:kern w:val="24"/>
          <w:sz w:val="24"/>
          <w:szCs w:val="24"/>
          <w:lang w:eastAsia="en-GB"/>
        </w:rPr>
        <w:t xml:space="preserve"> a growing sense of urgency a</w:t>
      </w:r>
      <w:r w:rsidR="007658E6">
        <w:rPr>
          <w:rFonts w:eastAsia="+mn-ea" w:cs="+mn-cs"/>
          <w:bCs/>
          <w:color w:val="000000"/>
          <w:kern w:val="24"/>
          <w:sz w:val="24"/>
          <w:szCs w:val="24"/>
          <w:lang w:eastAsia="en-GB"/>
        </w:rPr>
        <w:t>round government</w:t>
      </w:r>
      <w:r w:rsidR="00321A82">
        <w:rPr>
          <w:rFonts w:eastAsia="+mn-ea" w:cs="+mn-cs"/>
          <w:bCs/>
          <w:color w:val="000000"/>
          <w:kern w:val="24"/>
          <w:sz w:val="24"/>
          <w:szCs w:val="24"/>
          <w:lang w:eastAsia="en-GB"/>
        </w:rPr>
        <w:t xml:space="preserve"> </w:t>
      </w:r>
      <w:r w:rsidR="007658E6">
        <w:rPr>
          <w:rFonts w:eastAsia="+mn-ea" w:cs="+mn-cs"/>
          <w:bCs/>
          <w:color w:val="000000"/>
          <w:kern w:val="24"/>
          <w:sz w:val="24"/>
          <w:szCs w:val="24"/>
          <w:lang w:eastAsia="en-GB"/>
        </w:rPr>
        <w:t>in</w:t>
      </w:r>
      <w:r w:rsidR="00995D62" w:rsidRPr="0029684E">
        <w:rPr>
          <w:rFonts w:eastAsia="+mn-ea" w:cs="+mn-cs"/>
          <w:bCs/>
          <w:color w:val="000000"/>
          <w:kern w:val="24"/>
          <w:sz w:val="24"/>
          <w:szCs w:val="24"/>
          <w:lang w:eastAsia="en-GB"/>
        </w:rPr>
        <w:t xml:space="preserve">action </w:t>
      </w:r>
      <w:r w:rsidR="00DC1F34">
        <w:rPr>
          <w:rFonts w:eastAsia="+mn-ea" w:cs="+mn-cs"/>
          <w:bCs/>
          <w:color w:val="000000"/>
          <w:kern w:val="24"/>
          <w:sz w:val="24"/>
          <w:szCs w:val="24"/>
          <w:lang w:eastAsia="en-GB"/>
        </w:rPr>
        <w:t xml:space="preserve">on </w:t>
      </w:r>
      <w:r w:rsidR="00914687">
        <w:rPr>
          <w:rFonts w:eastAsia="+mn-ea" w:cs="+mn-cs"/>
          <w:bCs/>
          <w:color w:val="000000"/>
          <w:kern w:val="24"/>
          <w:sz w:val="24"/>
          <w:szCs w:val="24"/>
          <w:lang w:eastAsia="en-GB"/>
        </w:rPr>
        <w:t>racial</w:t>
      </w:r>
      <w:r w:rsidR="002C6F83">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inequalities</w:t>
      </w:r>
      <w:r w:rsidR="002C6F83">
        <w:rPr>
          <w:rFonts w:eastAsia="+mn-ea" w:cs="+mn-cs"/>
          <w:bCs/>
          <w:color w:val="000000"/>
          <w:kern w:val="24"/>
          <w:sz w:val="24"/>
          <w:szCs w:val="24"/>
          <w:lang w:eastAsia="en-GB"/>
        </w:rPr>
        <w:t xml:space="preserve">, some </w:t>
      </w:r>
      <w:r w:rsidR="00DD281F">
        <w:rPr>
          <w:rFonts w:eastAsia="+mn-ea" w:cs="+mn-cs"/>
          <w:bCs/>
          <w:color w:val="000000"/>
          <w:kern w:val="24"/>
          <w:sz w:val="24"/>
          <w:szCs w:val="24"/>
          <w:lang w:eastAsia="en-GB"/>
        </w:rPr>
        <w:t>of which had</w:t>
      </w:r>
      <w:r w:rsidR="001B0886">
        <w:rPr>
          <w:rFonts w:eastAsia="+mn-ea" w:cs="+mn-cs"/>
          <w:bCs/>
          <w:color w:val="000000"/>
          <w:kern w:val="24"/>
          <w:sz w:val="24"/>
          <w:szCs w:val="24"/>
          <w:lang w:eastAsia="en-GB"/>
        </w:rPr>
        <w:t xml:space="preserve"> </w:t>
      </w:r>
      <w:r w:rsidR="00D434C7">
        <w:rPr>
          <w:rFonts w:eastAsia="+mn-ea" w:cs="+mn-cs"/>
          <w:bCs/>
          <w:color w:val="000000"/>
          <w:kern w:val="24"/>
          <w:sz w:val="24"/>
          <w:szCs w:val="24"/>
          <w:lang w:eastAsia="en-GB"/>
        </w:rPr>
        <w:t>been</w:t>
      </w:r>
      <w:r w:rsidR="00995D62" w:rsidRPr="0029684E">
        <w:rPr>
          <w:rFonts w:eastAsia="+mn-ea" w:cs="+mn-cs"/>
          <w:bCs/>
          <w:color w:val="000000"/>
          <w:kern w:val="24"/>
          <w:sz w:val="24"/>
          <w:szCs w:val="24"/>
          <w:lang w:eastAsia="en-GB"/>
        </w:rPr>
        <w:t xml:space="preserve"> known about for decades</w:t>
      </w:r>
      <w:r w:rsidR="007B6551">
        <w:rPr>
          <w:rFonts w:eastAsia="+mn-ea" w:cs="+mn-cs"/>
          <w:bCs/>
          <w:color w:val="000000"/>
          <w:kern w:val="24"/>
          <w:sz w:val="24"/>
          <w:szCs w:val="24"/>
          <w:lang w:eastAsia="en-GB"/>
        </w:rPr>
        <w:t xml:space="preserve">. </w:t>
      </w:r>
      <w:r w:rsidR="00DC1F34">
        <w:rPr>
          <w:rFonts w:eastAsia="+mn-ea" w:cs="+mn-cs"/>
          <w:bCs/>
          <w:color w:val="000000"/>
          <w:kern w:val="24"/>
          <w:sz w:val="24"/>
          <w:szCs w:val="24"/>
          <w:lang w:eastAsia="en-GB"/>
        </w:rPr>
        <w:t xml:space="preserve">There </w:t>
      </w:r>
      <w:r w:rsidR="00C666B6">
        <w:rPr>
          <w:rFonts w:eastAsia="+mn-ea" w:cs="+mn-cs"/>
          <w:bCs/>
          <w:color w:val="000000"/>
          <w:kern w:val="24"/>
          <w:sz w:val="24"/>
          <w:szCs w:val="24"/>
          <w:lang w:eastAsia="en-GB"/>
        </w:rPr>
        <w:t>was</w:t>
      </w:r>
      <w:r w:rsidR="00C96D1D">
        <w:rPr>
          <w:rFonts w:eastAsia="+mn-ea" w:cs="+mn-cs"/>
          <w:bCs/>
          <w:color w:val="000000"/>
          <w:kern w:val="24"/>
          <w:sz w:val="24"/>
          <w:szCs w:val="24"/>
          <w:lang w:eastAsia="en-GB"/>
        </w:rPr>
        <w:t xml:space="preserve"> </w:t>
      </w:r>
      <w:r w:rsidR="00C73152">
        <w:rPr>
          <w:rFonts w:eastAsia="+mn-ea" w:cs="+mn-cs"/>
          <w:bCs/>
          <w:color w:val="000000"/>
          <w:kern w:val="24"/>
          <w:sz w:val="24"/>
          <w:szCs w:val="24"/>
          <w:lang w:eastAsia="en-GB"/>
        </w:rPr>
        <w:t xml:space="preserve">also </w:t>
      </w:r>
      <w:r w:rsidR="00995D62" w:rsidRPr="0029684E">
        <w:rPr>
          <w:rFonts w:eastAsia="+mn-ea" w:cs="+mn-cs"/>
          <w:bCs/>
          <w:color w:val="000000"/>
          <w:kern w:val="24"/>
          <w:sz w:val="24"/>
          <w:szCs w:val="24"/>
          <w:lang w:eastAsia="en-GB"/>
        </w:rPr>
        <w:t>frustration that successive governments of different parties ha</w:t>
      </w:r>
      <w:r w:rsidR="00EF4C2C">
        <w:rPr>
          <w:rFonts w:eastAsia="+mn-ea" w:cs="+mn-cs"/>
          <w:bCs/>
          <w:color w:val="000000"/>
          <w:kern w:val="24"/>
          <w:sz w:val="24"/>
          <w:szCs w:val="24"/>
          <w:lang w:eastAsia="en-GB"/>
        </w:rPr>
        <w:t>d</w:t>
      </w:r>
      <w:r w:rsidR="00995D62" w:rsidRPr="0029684E">
        <w:rPr>
          <w:rFonts w:eastAsia="+mn-ea" w:cs="+mn-cs"/>
          <w:bCs/>
          <w:color w:val="000000"/>
          <w:kern w:val="24"/>
          <w:sz w:val="24"/>
          <w:szCs w:val="24"/>
          <w:lang w:eastAsia="en-GB"/>
        </w:rPr>
        <w:t xml:space="preserve"> </w:t>
      </w:r>
      <w:r w:rsidR="007658E6">
        <w:rPr>
          <w:rFonts w:eastAsia="+mn-ea" w:cs="+mn-cs"/>
          <w:bCs/>
          <w:color w:val="000000"/>
          <w:kern w:val="24"/>
          <w:sz w:val="24"/>
          <w:szCs w:val="24"/>
          <w:lang w:eastAsia="en-GB"/>
        </w:rPr>
        <w:t xml:space="preserve">not just </w:t>
      </w:r>
      <w:r w:rsidR="00B577FD">
        <w:rPr>
          <w:rFonts w:eastAsia="+mn-ea" w:cs="+mn-cs"/>
          <w:bCs/>
          <w:color w:val="000000"/>
          <w:kern w:val="24"/>
          <w:sz w:val="24"/>
          <w:szCs w:val="24"/>
          <w:lang w:eastAsia="en-GB"/>
        </w:rPr>
        <w:t xml:space="preserve">failed </w:t>
      </w:r>
      <w:r w:rsidR="00995D62" w:rsidRPr="0029684E">
        <w:rPr>
          <w:rFonts w:eastAsia="+mn-ea" w:cs="+mn-cs"/>
          <w:bCs/>
          <w:color w:val="000000"/>
          <w:kern w:val="24"/>
          <w:sz w:val="24"/>
          <w:szCs w:val="24"/>
          <w:lang w:eastAsia="en-GB"/>
        </w:rPr>
        <w:t>to tackle the</w:t>
      </w:r>
      <w:r w:rsidR="003D115D">
        <w:rPr>
          <w:rFonts w:eastAsia="+mn-ea" w:cs="+mn-cs"/>
          <w:bCs/>
          <w:color w:val="000000"/>
          <w:kern w:val="24"/>
          <w:sz w:val="24"/>
          <w:szCs w:val="24"/>
          <w:lang w:eastAsia="en-GB"/>
        </w:rPr>
        <w:t>se inequalities</w:t>
      </w:r>
      <w:r w:rsidR="00995D62" w:rsidRPr="0029684E">
        <w:rPr>
          <w:rFonts w:eastAsia="+mn-ea" w:cs="+mn-cs"/>
          <w:bCs/>
          <w:color w:val="000000"/>
          <w:kern w:val="24"/>
          <w:sz w:val="24"/>
          <w:szCs w:val="24"/>
          <w:lang w:eastAsia="en-GB"/>
        </w:rPr>
        <w:t xml:space="preserve"> </w:t>
      </w:r>
      <w:r w:rsidR="007658E6">
        <w:rPr>
          <w:rFonts w:eastAsia="+mn-ea" w:cs="+mn-cs"/>
          <w:bCs/>
          <w:color w:val="000000"/>
          <w:kern w:val="24"/>
          <w:sz w:val="24"/>
          <w:szCs w:val="24"/>
          <w:lang w:eastAsia="en-GB"/>
        </w:rPr>
        <w:t xml:space="preserve">but </w:t>
      </w:r>
      <w:r w:rsidR="00995D62" w:rsidRPr="0029684E">
        <w:rPr>
          <w:rFonts w:eastAsia="+mn-ea" w:cs="+mn-cs"/>
          <w:bCs/>
          <w:color w:val="000000"/>
          <w:kern w:val="24"/>
          <w:sz w:val="24"/>
          <w:szCs w:val="24"/>
          <w:lang w:eastAsia="en-GB"/>
        </w:rPr>
        <w:t>presided over policies that exacerbated them. The Runnymede Trust</w:t>
      </w:r>
      <w:r w:rsidR="00E64F29">
        <w:rPr>
          <w:rFonts w:eastAsia="+mn-ea" w:cs="+mn-cs"/>
          <w:bCs/>
          <w:color w:val="000000"/>
          <w:kern w:val="24"/>
          <w:sz w:val="24"/>
          <w:szCs w:val="24"/>
          <w:lang w:eastAsia="en-GB"/>
        </w:rPr>
        <w:t>, for example,</w:t>
      </w:r>
      <w:r w:rsidR="00615554">
        <w:rPr>
          <w:rFonts w:eastAsia="+mn-ea" w:cs="+mn-cs"/>
          <w:bCs/>
          <w:color w:val="000000"/>
          <w:kern w:val="24"/>
          <w:sz w:val="24"/>
          <w:szCs w:val="24"/>
          <w:lang w:eastAsia="en-GB"/>
        </w:rPr>
        <w:t xml:space="preserve"> point</w:t>
      </w:r>
      <w:r w:rsidR="00EF4C2C">
        <w:rPr>
          <w:rFonts w:eastAsia="+mn-ea" w:cs="+mn-cs"/>
          <w:bCs/>
          <w:color w:val="000000"/>
          <w:kern w:val="24"/>
          <w:sz w:val="24"/>
          <w:szCs w:val="24"/>
          <w:lang w:eastAsia="en-GB"/>
        </w:rPr>
        <w:t>ed</w:t>
      </w:r>
      <w:r w:rsidR="004C2BD3">
        <w:rPr>
          <w:rFonts w:eastAsia="+mn-ea" w:cs="+mn-cs"/>
          <w:bCs/>
          <w:color w:val="000000"/>
          <w:kern w:val="24"/>
          <w:sz w:val="24"/>
          <w:szCs w:val="24"/>
          <w:lang w:eastAsia="en-GB"/>
        </w:rPr>
        <w:t xml:space="preserve"> </w:t>
      </w:r>
      <w:r w:rsidR="00001D11">
        <w:rPr>
          <w:rFonts w:eastAsia="+mn-ea" w:cs="+mn-cs"/>
          <w:bCs/>
          <w:color w:val="000000"/>
          <w:kern w:val="24"/>
          <w:sz w:val="24"/>
          <w:szCs w:val="24"/>
          <w:lang w:eastAsia="en-GB"/>
        </w:rPr>
        <w:t xml:space="preserve">out </w:t>
      </w:r>
      <w:r w:rsidR="00995D62" w:rsidRPr="0029684E">
        <w:rPr>
          <w:rFonts w:eastAsia="+mn-ea" w:cs="+mn-cs"/>
          <w:bCs/>
          <w:color w:val="000000"/>
          <w:kern w:val="24"/>
          <w:sz w:val="24"/>
          <w:szCs w:val="24"/>
          <w:lang w:eastAsia="en-GB"/>
        </w:rPr>
        <w:t xml:space="preserve">the </w:t>
      </w:r>
      <w:r w:rsidR="0036568E">
        <w:rPr>
          <w:rFonts w:eastAsia="+mn-ea" w:cs="+mn-cs"/>
          <w:bCs/>
          <w:color w:val="000000"/>
          <w:kern w:val="24"/>
          <w:sz w:val="24"/>
          <w:szCs w:val="24"/>
          <w:lang w:eastAsia="en-GB"/>
        </w:rPr>
        <w:t xml:space="preserve">lack </w:t>
      </w:r>
      <w:r w:rsidR="00974FC9">
        <w:rPr>
          <w:rFonts w:eastAsia="+mn-ea" w:cs="+mn-cs"/>
          <w:bCs/>
          <w:color w:val="000000"/>
          <w:kern w:val="24"/>
          <w:sz w:val="24"/>
          <w:szCs w:val="24"/>
          <w:lang w:eastAsia="en-GB"/>
        </w:rPr>
        <w:t xml:space="preserve">of </w:t>
      </w:r>
      <w:r w:rsidR="0036568E">
        <w:rPr>
          <w:rFonts w:eastAsia="+mn-ea" w:cs="+mn-cs"/>
          <w:bCs/>
          <w:color w:val="000000"/>
          <w:kern w:val="24"/>
          <w:sz w:val="24"/>
          <w:szCs w:val="24"/>
          <w:lang w:eastAsia="en-GB"/>
        </w:rPr>
        <w:t xml:space="preserve">proper consideration in </w:t>
      </w:r>
      <w:r w:rsidR="008853ED">
        <w:rPr>
          <w:rFonts w:eastAsia="+mn-ea" w:cs="+mn-cs"/>
          <w:bCs/>
          <w:color w:val="000000"/>
          <w:kern w:val="24"/>
          <w:sz w:val="24"/>
          <w:szCs w:val="24"/>
          <w:lang w:eastAsia="en-GB"/>
        </w:rPr>
        <w:t xml:space="preserve">the </w:t>
      </w:r>
      <w:r w:rsidR="00995D62" w:rsidRPr="0029684E">
        <w:rPr>
          <w:rFonts w:eastAsia="+mn-ea" w:cs="+mn-cs"/>
          <w:bCs/>
          <w:color w:val="000000"/>
          <w:kern w:val="24"/>
          <w:sz w:val="24"/>
          <w:szCs w:val="24"/>
          <w:lang w:eastAsia="en-GB"/>
        </w:rPr>
        <w:t>2015 Budget</w:t>
      </w:r>
      <w:r w:rsidR="008853ED">
        <w:rPr>
          <w:rFonts w:eastAsia="+mn-ea" w:cs="+mn-cs"/>
          <w:bCs/>
          <w:color w:val="000000"/>
          <w:kern w:val="24"/>
          <w:sz w:val="24"/>
          <w:szCs w:val="24"/>
          <w:lang w:eastAsia="en-GB"/>
        </w:rPr>
        <w:t xml:space="preserve"> </w:t>
      </w:r>
      <w:r w:rsidR="0036568E">
        <w:rPr>
          <w:rFonts w:eastAsia="+mn-ea" w:cs="+mn-cs"/>
          <w:bCs/>
          <w:color w:val="000000"/>
          <w:kern w:val="24"/>
          <w:sz w:val="24"/>
          <w:szCs w:val="24"/>
          <w:lang w:eastAsia="en-GB"/>
        </w:rPr>
        <w:t xml:space="preserve">for </w:t>
      </w:r>
      <w:r w:rsidR="000013AA">
        <w:rPr>
          <w:rFonts w:eastAsia="+mn-ea" w:cs="+mn-cs"/>
          <w:bCs/>
          <w:color w:val="000000"/>
          <w:kern w:val="24"/>
          <w:sz w:val="24"/>
          <w:szCs w:val="24"/>
          <w:lang w:eastAsia="en-GB"/>
        </w:rPr>
        <w:t xml:space="preserve">the </w:t>
      </w:r>
      <w:r w:rsidR="00995D62" w:rsidRPr="0029684E">
        <w:rPr>
          <w:rFonts w:eastAsia="+mn-ea" w:cs="+mn-cs"/>
          <w:bCs/>
          <w:color w:val="000000"/>
          <w:kern w:val="24"/>
          <w:sz w:val="24"/>
          <w:szCs w:val="24"/>
          <w:lang w:eastAsia="en-GB"/>
        </w:rPr>
        <w:t>life circumstances of BME communities</w:t>
      </w:r>
      <w:r w:rsidR="00DD006F">
        <w:rPr>
          <w:rFonts w:eastAsia="+mn-ea" w:cs="+mn-cs"/>
          <w:bCs/>
          <w:color w:val="000000"/>
          <w:kern w:val="24"/>
          <w:sz w:val="24"/>
          <w:szCs w:val="24"/>
          <w:lang w:eastAsia="en-GB"/>
        </w:rPr>
        <w:t xml:space="preserve"> (for example,</w:t>
      </w:r>
      <w:r w:rsidR="0036568E">
        <w:rPr>
          <w:rFonts w:eastAsia="+mn-ea" w:cs="+mn-cs"/>
          <w:bCs/>
          <w:color w:val="000000"/>
          <w:kern w:val="24"/>
          <w:sz w:val="24"/>
          <w:szCs w:val="24"/>
          <w:lang w:eastAsia="en-GB"/>
        </w:rPr>
        <w:t xml:space="preserve"> </w:t>
      </w:r>
      <w:r w:rsidR="00001D11">
        <w:rPr>
          <w:rFonts w:eastAsia="+mn-ea" w:cs="+mn-cs"/>
          <w:bCs/>
          <w:color w:val="000000"/>
          <w:kern w:val="24"/>
          <w:sz w:val="24"/>
          <w:szCs w:val="24"/>
          <w:lang w:eastAsia="en-GB"/>
        </w:rPr>
        <w:t xml:space="preserve">their </w:t>
      </w:r>
      <w:r w:rsidR="00995D62" w:rsidRPr="0029684E">
        <w:rPr>
          <w:rFonts w:eastAsia="+mn-ea" w:cs="+mn-cs"/>
          <w:bCs/>
          <w:color w:val="000000"/>
          <w:kern w:val="24"/>
          <w:sz w:val="24"/>
          <w:szCs w:val="24"/>
          <w:lang w:eastAsia="en-GB"/>
        </w:rPr>
        <w:t>larger famil</w:t>
      </w:r>
      <w:r w:rsidR="00001D11">
        <w:rPr>
          <w:rFonts w:eastAsia="+mn-ea" w:cs="+mn-cs"/>
          <w:bCs/>
          <w:color w:val="000000"/>
          <w:kern w:val="24"/>
          <w:sz w:val="24"/>
          <w:szCs w:val="24"/>
          <w:lang w:eastAsia="en-GB"/>
        </w:rPr>
        <w:t>y size</w:t>
      </w:r>
      <w:r w:rsidR="0036568E">
        <w:rPr>
          <w:rFonts w:eastAsia="+mn-ea" w:cs="+mn-cs"/>
          <w:bCs/>
          <w:color w:val="000000"/>
          <w:kern w:val="24"/>
          <w:sz w:val="24"/>
          <w:szCs w:val="24"/>
          <w:lang w:eastAsia="en-GB"/>
        </w:rPr>
        <w:t>,</w:t>
      </w:r>
      <w:r w:rsidR="00995D62" w:rsidRPr="0029684E">
        <w:rPr>
          <w:rFonts w:eastAsia="+mn-ea" w:cs="+mn-cs"/>
          <w:bCs/>
          <w:color w:val="000000"/>
          <w:kern w:val="24"/>
          <w:sz w:val="24"/>
          <w:szCs w:val="24"/>
          <w:lang w:eastAsia="en-GB"/>
        </w:rPr>
        <w:t xml:space="preserve"> higher </w:t>
      </w:r>
      <w:r w:rsidR="009B5E7A">
        <w:rPr>
          <w:rFonts w:eastAsia="+mn-ea" w:cs="+mn-cs"/>
          <w:bCs/>
          <w:color w:val="000000"/>
          <w:kern w:val="24"/>
          <w:sz w:val="24"/>
          <w:szCs w:val="24"/>
          <w:lang w:eastAsia="en-GB"/>
        </w:rPr>
        <w:t>rate</w:t>
      </w:r>
      <w:r w:rsidR="00DD281F">
        <w:rPr>
          <w:rFonts w:eastAsia="+mn-ea" w:cs="+mn-cs"/>
          <w:bCs/>
          <w:color w:val="000000"/>
          <w:kern w:val="24"/>
          <w:sz w:val="24"/>
          <w:szCs w:val="24"/>
          <w:lang w:eastAsia="en-GB"/>
        </w:rPr>
        <w:t>s</w:t>
      </w:r>
      <w:r w:rsidR="00EF4C2C">
        <w:rPr>
          <w:rFonts w:eastAsia="+mn-ea" w:cs="+mn-cs"/>
          <w:bCs/>
          <w:color w:val="000000"/>
          <w:kern w:val="24"/>
          <w:sz w:val="24"/>
          <w:szCs w:val="24"/>
          <w:lang w:eastAsia="en-GB"/>
        </w:rPr>
        <w:t xml:space="preserve"> </w:t>
      </w:r>
      <w:r w:rsidR="003D115D">
        <w:rPr>
          <w:rFonts w:eastAsia="+mn-ea" w:cs="+mn-cs"/>
          <w:bCs/>
          <w:color w:val="000000"/>
          <w:kern w:val="24"/>
          <w:sz w:val="24"/>
          <w:szCs w:val="24"/>
          <w:lang w:eastAsia="en-GB"/>
        </w:rPr>
        <w:t xml:space="preserve">of </w:t>
      </w:r>
      <w:r w:rsidR="00995D62" w:rsidRPr="0029684E">
        <w:rPr>
          <w:rFonts w:eastAsia="+mn-ea" w:cs="+mn-cs"/>
          <w:bCs/>
          <w:color w:val="000000"/>
          <w:kern w:val="24"/>
          <w:sz w:val="24"/>
          <w:szCs w:val="24"/>
          <w:lang w:eastAsia="en-GB"/>
        </w:rPr>
        <w:t>child poverty</w:t>
      </w:r>
      <w:r w:rsidR="00950AC2">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lower wages</w:t>
      </w:r>
      <w:r w:rsidR="004978E5">
        <w:rPr>
          <w:rFonts w:eastAsia="+mn-ea" w:cs="+mn-cs"/>
          <w:bCs/>
          <w:color w:val="000000"/>
          <w:kern w:val="24"/>
          <w:sz w:val="24"/>
          <w:szCs w:val="24"/>
          <w:lang w:eastAsia="en-GB"/>
        </w:rPr>
        <w:t xml:space="preserve">, </w:t>
      </w:r>
      <w:r w:rsidR="00001D11">
        <w:rPr>
          <w:rFonts w:eastAsia="+mn-ea" w:cs="+mn-cs"/>
          <w:bCs/>
          <w:color w:val="000000"/>
          <w:kern w:val="24"/>
          <w:sz w:val="24"/>
          <w:szCs w:val="24"/>
          <w:lang w:eastAsia="en-GB"/>
        </w:rPr>
        <w:t xml:space="preserve">lower percentage of </w:t>
      </w:r>
      <w:r w:rsidR="00995D62" w:rsidRPr="0029684E">
        <w:rPr>
          <w:rFonts w:eastAsia="+mn-ea" w:cs="+mn-cs"/>
          <w:bCs/>
          <w:color w:val="000000"/>
          <w:kern w:val="24"/>
          <w:sz w:val="24"/>
          <w:szCs w:val="24"/>
          <w:lang w:eastAsia="en-GB"/>
        </w:rPr>
        <w:t>pensioners and</w:t>
      </w:r>
      <w:r w:rsidR="0036568E">
        <w:rPr>
          <w:rFonts w:eastAsia="+mn-ea" w:cs="+mn-cs"/>
          <w:bCs/>
          <w:color w:val="000000"/>
          <w:kern w:val="24"/>
          <w:sz w:val="24"/>
          <w:szCs w:val="24"/>
          <w:lang w:eastAsia="en-GB"/>
        </w:rPr>
        <w:t xml:space="preserve"> </w:t>
      </w:r>
      <w:r w:rsidR="00001D11">
        <w:rPr>
          <w:rFonts w:eastAsia="+mn-ea" w:cs="+mn-cs"/>
          <w:bCs/>
          <w:color w:val="000000"/>
          <w:kern w:val="24"/>
          <w:sz w:val="24"/>
          <w:szCs w:val="24"/>
          <w:lang w:eastAsia="en-GB"/>
        </w:rPr>
        <w:t xml:space="preserve">higher percentage of </w:t>
      </w:r>
      <w:r w:rsidR="00995D62" w:rsidRPr="0029684E">
        <w:rPr>
          <w:rFonts w:eastAsia="+mn-ea" w:cs="+mn-cs"/>
          <w:bCs/>
          <w:color w:val="000000"/>
          <w:kern w:val="24"/>
          <w:sz w:val="24"/>
          <w:szCs w:val="24"/>
          <w:lang w:eastAsia="en-GB"/>
        </w:rPr>
        <w:t>part</w:t>
      </w:r>
      <w:r w:rsidR="003D115D">
        <w:rPr>
          <w:rFonts w:eastAsia="+mn-ea" w:cs="+mn-cs"/>
          <w:bCs/>
          <w:color w:val="000000"/>
          <w:kern w:val="24"/>
          <w:sz w:val="24"/>
          <w:szCs w:val="24"/>
          <w:lang w:eastAsia="en-GB"/>
        </w:rPr>
        <w:t>-</w:t>
      </w:r>
      <w:r w:rsidR="00995D62" w:rsidRPr="0029684E">
        <w:rPr>
          <w:rFonts w:eastAsia="+mn-ea" w:cs="+mn-cs"/>
          <w:bCs/>
          <w:color w:val="000000"/>
          <w:kern w:val="24"/>
          <w:sz w:val="24"/>
          <w:szCs w:val="24"/>
          <w:lang w:eastAsia="en-GB"/>
        </w:rPr>
        <w:t xml:space="preserve">time </w:t>
      </w:r>
      <w:r w:rsidR="00713297">
        <w:rPr>
          <w:rFonts w:eastAsia="+mn-ea" w:cs="+mn-cs"/>
          <w:bCs/>
          <w:color w:val="000000"/>
          <w:kern w:val="24"/>
          <w:sz w:val="24"/>
          <w:szCs w:val="24"/>
          <w:lang w:eastAsia="en-GB"/>
        </w:rPr>
        <w:t xml:space="preserve">workers </w:t>
      </w:r>
      <w:r w:rsidR="00950AC2" w:rsidRPr="000013AA">
        <w:rPr>
          <w:rFonts w:eastAsia="+mn-ea" w:cs="+mn-cs"/>
          <w:bCs/>
          <w:color w:val="000000"/>
          <w:kern w:val="24"/>
          <w:sz w:val="24"/>
          <w:szCs w:val="24"/>
          <w:lang w:eastAsia="en-GB"/>
        </w:rPr>
        <w:t>than</w:t>
      </w:r>
      <w:r w:rsidR="003D115D" w:rsidRPr="000013AA">
        <w:rPr>
          <w:rFonts w:eastAsia="+mn-ea" w:cs="+mn-cs"/>
          <w:bCs/>
          <w:color w:val="000000"/>
          <w:kern w:val="24"/>
          <w:sz w:val="24"/>
          <w:szCs w:val="24"/>
          <w:lang w:eastAsia="en-GB"/>
        </w:rPr>
        <w:t xml:space="preserve"> </w:t>
      </w:r>
      <w:r w:rsidR="00EF4C2C" w:rsidRPr="000013AA">
        <w:rPr>
          <w:rFonts w:eastAsia="+mn-ea" w:cs="+mn-cs"/>
          <w:bCs/>
          <w:color w:val="000000"/>
          <w:kern w:val="24"/>
          <w:sz w:val="24"/>
          <w:szCs w:val="24"/>
          <w:lang w:eastAsia="en-GB"/>
        </w:rPr>
        <w:t>White Brit</w:t>
      </w:r>
      <w:r w:rsidR="00DD281F" w:rsidRPr="00474FFF">
        <w:rPr>
          <w:rFonts w:eastAsia="+mn-ea" w:cs="+mn-cs"/>
          <w:bCs/>
          <w:color w:val="000000"/>
          <w:kern w:val="24"/>
          <w:sz w:val="24"/>
          <w:szCs w:val="24"/>
          <w:lang w:eastAsia="en-GB"/>
        </w:rPr>
        <w:t>ish communitie</w:t>
      </w:r>
      <w:r w:rsidR="00B84196">
        <w:rPr>
          <w:rFonts w:eastAsia="+mn-ea" w:cs="+mn-cs"/>
          <w:bCs/>
          <w:color w:val="000000"/>
          <w:kern w:val="24"/>
          <w:sz w:val="24"/>
          <w:szCs w:val="24"/>
          <w:lang w:eastAsia="en-GB"/>
        </w:rPr>
        <w:t>s</w:t>
      </w:r>
      <w:r w:rsidR="00DD006F">
        <w:rPr>
          <w:rFonts w:eastAsia="+mn-ea" w:cs="+mn-cs"/>
          <w:bCs/>
          <w:color w:val="000000"/>
          <w:kern w:val="24"/>
          <w:sz w:val="24"/>
          <w:szCs w:val="24"/>
          <w:lang w:eastAsia="en-GB"/>
        </w:rPr>
        <w:t xml:space="preserve">) </w:t>
      </w:r>
      <w:r w:rsidR="00713297">
        <w:rPr>
          <w:rFonts w:eastAsia="+mn-ea" w:cs="+mn-cs"/>
          <w:bCs/>
          <w:color w:val="000000"/>
          <w:kern w:val="24"/>
          <w:sz w:val="24"/>
          <w:szCs w:val="24"/>
          <w:lang w:eastAsia="en-GB"/>
        </w:rPr>
        <w:t>(Khan, 2015)</w:t>
      </w:r>
      <w:r w:rsidR="00995D62" w:rsidRPr="0029684E">
        <w:rPr>
          <w:rFonts w:eastAsia="+mn-ea" w:cs="+mn-cs"/>
          <w:bCs/>
          <w:color w:val="000000"/>
          <w:kern w:val="24"/>
          <w:sz w:val="24"/>
          <w:szCs w:val="24"/>
          <w:lang w:eastAsia="en-GB"/>
        </w:rPr>
        <w:t>. This</w:t>
      </w:r>
      <w:r w:rsidR="009B5E7A">
        <w:rPr>
          <w:rFonts w:eastAsia="+mn-ea" w:cs="+mn-cs"/>
          <w:bCs/>
          <w:color w:val="000000"/>
          <w:kern w:val="24"/>
          <w:sz w:val="24"/>
          <w:szCs w:val="24"/>
          <w:lang w:eastAsia="en-GB"/>
        </w:rPr>
        <w:t>,</w:t>
      </w:r>
      <w:r w:rsidR="00090B64">
        <w:rPr>
          <w:rFonts w:eastAsia="+mn-ea" w:cs="+mn-cs"/>
          <w:bCs/>
          <w:color w:val="000000"/>
          <w:kern w:val="24"/>
          <w:sz w:val="24"/>
          <w:szCs w:val="24"/>
          <w:lang w:eastAsia="en-GB"/>
        </w:rPr>
        <w:t xml:space="preserve"> in turn,</w:t>
      </w:r>
      <w:r w:rsidR="004C2BD3">
        <w:rPr>
          <w:rFonts w:eastAsia="+mn-ea" w:cs="+mn-cs"/>
          <w:bCs/>
          <w:color w:val="000000"/>
          <w:kern w:val="24"/>
          <w:sz w:val="24"/>
          <w:szCs w:val="24"/>
          <w:lang w:eastAsia="en-GB"/>
        </w:rPr>
        <w:t xml:space="preserve"> had</w:t>
      </w:r>
      <w:r w:rsidR="00914687">
        <w:rPr>
          <w:rFonts w:eastAsia="+mn-ea" w:cs="+mn-cs"/>
          <w:bCs/>
          <w:color w:val="000000"/>
          <w:kern w:val="24"/>
          <w:sz w:val="24"/>
          <w:szCs w:val="24"/>
          <w:lang w:eastAsia="en-GB"/>
        </w:rPr>
        <w:t xml:space="preserve"> </w:t>
      </w:r>
      <w:r w:rsidR="00CD47EF">
        <w:rPr>
          <w:rFonts w:eastAsia="+mn-ea" w:cs="+mn-cs"/>
          <w:bCs/>
          <w:color w:val="000000"/>
          <w:kern w:val="24"/>
          <w:sz w:val="24"/>
          <w:szCs w:val="24"/>
          <w:lang w:eastAsia="en-GB"/>
        </w:rPr>
        <w:t>meant</w:t>
      </w:r>
      <w:r w:rsidR="009B5E7A">
        <w:rPr>
          <w:rFonts w:eastAsia="+mn-ea" w:cs="+mn-cs"/>
          <w:bCs/>
          <w:color w:val="000000"/>
          <w:kern w:val="24"/>
          <w:sz w:val="24"/>
          <w:szCs w:val="24"/>
          <w:lang w:eastAsia="en-GB"/>
        </w:rPr>
        <w:t xml:space="preserve"> that</w:t>
      </w:r>
      <w:r w:rsidR="00CD47EF">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 xml:space="preserve">BME communities </w:t>
      </w:r>
      <w:r w:rsidR="000013AA">
        <w:rPr>
          <w:rFonts w:eastAsia="+mn-ea" w:cs="+mn-cs"/>
          <w:bCs/>
          <w:color w:val="000000"/>
          <w:kern w:val="24"/>
          <w:sz w:val="24"/>
          <w:szCs w:val="24"/>
          <w:lang w:eastAsia="en-GB"/>
        </w:rPr>
        <w:t xml:space="preserve">were </w:t>
      </w:r>
      <w:r w:rsidR="00995D62" w:rsidRPr="0029684E">
        <w:rPr>
          <w:rFonts w:eastAsia="+mn-ea" w:cs="+mn-cs"/>
          <w:bCs/>
          <w:color w:val="000000"/>
          <w:kern w:val="24"/>
          <w:sz w:val="24"/>
          <w:szCs w:val="24"/>
          <w:lang w:eastAsia="en-GB"/>
        </w:rPr>
        <w:t>disproportionately har</w:t>
      </w:r>
      <w:r w:rsidR="007658E6">
        <w:rPr>
          <w:rFonts w:eastAsia="+mn-ea" w:cs="+mn-cs"/>
          <w:bCs/>
          <w:color w:val="000000"/>
          <w:kern w:val="24"/>
          <w:sz w:val="24"/>
          <w:szCs w:val="24"/>
          <w:lang w:eastAsia="en-GB"/>
        </w:rPr>
        <w:t>med</w:t>
      </w:r>
      <w:r w:rsidR="00995D62" w:rsidRPr="0029684E">
        <w:rPr>
          <w:rFonts w:eastAsia="+mn-ea" w:cs="+mn-cs"/>
          <w:bCs/>
          <w:color w:val="000000"/>
          <w:kern w:val="24"/>
          <w:sz w:val="24"/>
          <w:szCs w:val="24"/>
          <w:lang w:eastAsia="en-GB"/>
        </w:rPr>
        <w:t xml:space="preserve"> by cuts </w:t>
      </w:r>
      <w:r w:rsidR="00416556">
        <w:rPr>
          <w:rFonts w:eastAsia="+mn-ea" w:cs="+mn-cs"/>
          <w:bCs/>
          <w:color w:val="000000"/>
          <w:kern w:val="24"/>
          <w:sz w:val="24"/>
          <w:szCs w:val="24"/>
          <w:lang w:eastAsia="en-GB"/>
        </w:rPr>
        <w:t xml:space="preserve">to benefits </w:t>
      </w:r>
      <w:r w:rsidR="00995D62" w:rsidRPr="0029684E">
        <w:rPr>
          <w:rFonts w:eastAsia="+mn-ea" w:cs="+mn-cs"/>
          <w:bCs/>
          <w:color w:val="000000"/>
          <w:kern w:val="24"/>
          <w:sz w:val="24"/>
          <w:szCs w:val="24"/>
          <w:lang w:eastAsia="en-GB"/>
        </w:rPr>
        <w:t>including tax credits</w:t>
      </w:r>
      <w:r w:rsidR="00416556">
        <w:rPr>
          <w:rFonts w:eastAsia="+mn-ea" w:cs="+mn-cs"/>
          <w:bCs/>
          <w:color w:val="000000"/>
          <w:kern w:val="24"/>
          <w:sz w:val="24"/>
          <w:szCs w:val="24"/>
          <w:lang w:eastAsia="en-GB"/>
        </w:rPr>
        <w:t xml:space="preserve"> and</w:t>
      </w:r>
      <w:r w:rsidR="00995D62" w:rsidRPr="0029684E">
        <w:rPr>
          <w:rFonts w:eastAsia="+mn-ea" w:cs="+mn-cs"/>
          <w:bCs/>
          <w:color w:val="000000"/>
          <w:kern w:val="24"/>
          <w:sz w:val="24"/>
          <w:szCs w:val="24"/>
          <w:lang w:eastAsia="en-GB"/>
        </w:rPr>
        <w:t xml:space="preserve"> child benefits and </w:t>
      </w:r>
      <w:r w:rsidR="00416556">
        <w:rPr>
          <w:rFonts w:eastAsia="+mn-ea" w:cs="+mn-cs"/>
          <w:bCs/>
          <w:color w:val="000000"/>
          <w:kern w:val="24"/>
          <w:sz w:val="24"/>
          <w:szCs w:val="24"/>
          <w:lang w:eastAsia="en-GB"/>
        </w:rPr>
        <w:t>the</w:t>
      </w:r>
      <w:r w:rsidR="00995D62" w:rsidRPr="0029684E">
        <w:rPr>
          <w:rFonts w:eastAsia="+mn-ea" w:cs="+mn-cs"/>
          <w:bCs/>
          <w:color w:val="000000"/>
          <w:kern w:val="24"/>
          <w:sz w:val="24"/>
          <w:szCs w:val="24"/>
          <w:lang w:eastAsia="en-GB"/>
        </w:rPr>
        <w:t xml:space="preserve"> lowering of the benefits cap, th</w:t>
      </w:r>
      <w:r w:rsidR="00416556">
        <w:rPr>
          <w:rFonts w:eastAsia="+mn-ea" w:cs="+mn-cs"/>
          <w:bCs/>
          <w:color w:val="000000"/>
          <w:kern w:val="24"/>
          <w:sz w:val="24"/>
          <w:szCs w:val="24"/>
          <w:lang w:eastAsia="en-GB"/>
        </w:rPr>
        <w:t>us</w:t>
      </w:r>
      <w:r w:rsidR="00995D62" w:rsidRPr="0029684E">
        <w:rPr>
          <w:rFonts w:eastAsia="+mn-ea" w:cs="+mn-cs"/>
          <w:bCs/>
          <w:color w:val="000000"/>
          <w:kern w:val="24"/>
          <w:sz w:val="24"/>
          <w:szCs w:val="24"/>
          <w:lang w:eastAsia="en-GB"/>
        </w:rPr>
        <w:t xml:space="preserve"> leading to an increase in race</w:t>
      </w:r>
      <w:r w:rsidR="00CD47EF">
        <w:rPr>
          <w:rFonts w:eastAsia="+mn-ea" w:cs="+mn-cs"/>
          <w:bCs/>
          <w:color w:val="000000"/>
          <w:kern w:val="24"/>
          <w:sz w:val="24"/>
          <w:szCs w:val="24"/>
          <w:lang w:eastAsia="en-GB"/>
        </w:rPr>
        <w:t>-</w:t>
      </w:r>
      <w:r w:rsidR="00995D62" w:rsidRPr="0029684E">
        <w:rPr>
          <w:rFonts w:eastAsia="+mn-ea" w:cs="+mn-cs"/>
          <w:bCs/>
          <w:color w:val="000000"/>
          <w:kern w:val="24"/>
          <w:sz w:val="24"/>
          <w:szCs w:val="24"/>
          <w:lang w:eastAsia="en-GB"/>
        </w:rPr>
        <w:t>based inequalities</w:t>
      </w:r>
      <w:r w:rsidR="00CF056E">
        <w:rPr>
          <w:rFonts w:eastAsia="+mn-ea" w:cs="+mn-cs"/>
          <w:bCs/>
          <w:color w:val="000000"/>
          <w:kern w:val="24"/>
          <w:sz w:val="24"/>
          <w:szCs w:val="24"/>
          <w:lang w:eastAsia="en-GB"/>
        </w:rPr>
        <w:t xml:space="preserve"> (Khan, 2015)</w:t>
      </w:r>
      <w:r w:rsidR="00CD47EF">
        <w:rPr>
          <w:rFonts w:eastAsia="+mn-ea" w:cs="+mn-cs"/>
          <w:bCs/>
          <w:color w:val="000000"/>
          <w:kern w:val="24"/>
          <w:sz w:val="24"/>
          <w:szCs w:val="24"/>
          <w:lang w:eastAsia="en-GB"/>
        </w:rPr>
        <w:t>.</w:t>
      </w:r>
      <w:r w:rsidR="00995D62" w:rsidRPr="0029684E">
        <w:rPr>
          <w:rFonts w:eastAsia="+mn-ea" w:cs="+mn-cs"/>
          <w:bCs/>
          <w:color w:val="000000"/>
          <w:kern w:val="24"/>
          <w:sz w:val="24"/>
          <w:szCs w:val="24"/>
          <w:lang w:eastAsia="en-GB"/>
        </w:rPr>
        <w:t xml:space="preserve"> </w:t>
      </w:r>
      <w:r w:rsidR="00A429F2">
        <w:rPr>
          <w:rFonts w:eastAsia="+mn-ea" w:cs="+mn-cs"/>
          <w:bCs/>
          <w:color w:val="000000"/>
          <w:kern w:val="24"/>
          <w:sz w:val="24"/>
          <w:szCs w:val="24"/>
          <w:lang w:eastAsia="en-GB"/>
        </w:rPr>
        <w:t xml:space="preserve">Campaigns like Black </w:t>
      </w:r>
      <w:r w:rsidR="00A429F2" w:rsidRPr="00A429F2">
        <w:rPr>
          <w:rFonts w:eastAsia="+mn-ea" w:cs="+mn-cs"/>
          <w:bCs/>
          <w:color w:val="000000"/>
          <w:kern w:val="24"/>
          <w:sz w:val="24"/>
          <w:szCs w:val="24"/>
          <w:lang w:eastAsia="en-GB"/>
        </w:rPr>
        <w:t>Activists Rising Against Cuts</w:t>
      </w:r>
      <w:r w:rsidR="00BC1D20">
        <w:rPr>
          <w:rFonts w:eastAsia="+mn-ea" w:cs="+mn-cs"/>
          <w:bCs/>
          <w:color w:val="000000"/>
          <w:kern w:val="24"/>
          <w:sz w:val="24"/>
          <w:szCs w:val="24"/>
          <w:lang w:eastAsia="en-GB"/>
        </w:rPr>
        <w:t xml:space="preserve"> (BARAC)</w:t>
      </w:r>
      <w:r w:rsidR="00A429F2">
        <w:rPr>
          <w:rFonts w:eastAsia="+mn-ea" w:cs="+mn-cs"/>
          <w:bCs/>
          <w:color w:val="000000"/>
          <w:kern w:val="24"/>
          <w:sz w:val="24"/>
          <w:szCs w:val="24"/>
          <w:lang w:eastAsia="en-GB"/>
        </w:rPr>
        <w:t xml:space="preserve"> </w:t>
      </w:r>
      <w:r w:rsidR="00366611">
        <w:rPr>
          <w:rFonts w:eastAsia="+mn-ea" w:cs="+mn-cs"/>
          <w:bCs/>
          <w:color w:val="000000"/>
          <w:kern w:val="24"/>
          <w:sz w:val="24"/>
          <w:szCs w:val="24"/>
          <w:lang w:eastAsia="en-GB"/>
        </w:rPr>
        <w:t xml:space="preserve">have continued </w:t>
      </w:r>
      <w:r w:rsidR="00914687">
        <w:rPr>
          <w:rFonts w:eastAsia="+mn-ea" w:cs="+mn-cs"/>
          <w:bCs/>
          <w:color w:val="000000"/>
          <w:kern w:val="24"/>
          <w:sz w:val="24"/>
          <w:szCs w:val="24"/>
          <w:lang w:eastAsia="en-GB"/>
        </w:rPr>
        <w:t xml:space="preserve">to </w:t>
      </w:r>
      <w:r w:rsidR="00615554">
        <w:rPr>
          <w:rFonts w:eastAsia="+mn-ea" w:cs="+mn-cs"/>
          <w:bCs/>
          <w:color w:val="000000"/>
          <w:kern w:val="24"/>
          <w:sz w:val="24"/>
          <w:szCs w:val="24"/>
          <w:lang w:eastAsia="en-GB"/>
        </w:rPr>
        <w:t xml:space="preserve">raise </w:t>
      </w:r>
      <w:r w:rsidR="00A429F2">
        <w:rPr>
          <w:rFonts w:eastAsia="+mn-ea" w:cs="+mn-cs"/>
          <w:bCs/>
          <w:color w:val="000000"/>
          <w:kern w:val="24"/>
          <w:sz w:val="24"/>
          <w:szCs w:val="24"/>
          <w:lang w:eastAsia="en-GB"/>
        </w:rPr>
        <w:t xml:space="preserve">awareness </w:t>
      </w:r>
      <w:r w:rsidR="00B577FD">
        <w:rPr>
          <w:rFonts w:eastAsia="+mn-ea" w:cs="+mn-cs"/>
          <w:bCs/>
          <w:color w:val="000000"/>
          <w:kern w:val="24"/>
          <w:sz w:val="24"/>
          <w:szCs w:val="24"/>
          <w:lang w:eastAsia="en-GB"/>
        </w:rPr>
        <w:t xml:space="preserve">about </w:t>
      </w:r>
      <w:r w:rsidR="00A429F2">
        <w:rPr>
          <w:rFonts w:eastAsia="+mn-ea" w:cs="+mn-cs"/>
          <w:bCs/>
          <w:color w:val="000000"/>
          <w:kern w:val="24"/>
          <w:sz w:val="24"/>
          <w:szCs w:val="24"/>
          <w:lang w:eastAsia="en-GB"/>
        </w:rPr>
        <w:t>th</w:t>
      </w:r>
      <w:r w:rsidR="001E32DF">
        <w:rPr>
          <w:rFonts w:eastAsia="+mn-ea" w:cs="+mn-cs"/>
          <w:bCs/>
          <w:color w:val="000000"/>
          <w:kern w:val="24"/>
          <w:sz w:val="24"/>
          <w:szCs w:val="24"/>
          <w:lang w:eastAsia="en-GB"/>
        </w:rPr>
        <w:t>ese</w:t>
      </w:r>
      <w:r w:rsidR="00A429F2">
        <w:rPr>
          <w:rFonts w:eastAsia="+mn-ea" w:cs="+mn-cs"/>
          <w:bCs/>
          <w:color w:val="000000"/>
          <w:kern w:val="24"/>
          <w:sz w:val="24"/>
          <w:szCs w:val="24"/>
          <w:lang w:eastAsia="en-GB"/>
        </w:rPr>
        <w:t xml:space="preserve"> injustice</w:t>
      </w:r>
      <w:r w:rsidR="001E32DF">
        <w:rPr>
          <w:rFonts w:eastAsia="+mn-ea" w:cs="+mn-cs"/>
          <w:bCs/>
          <w:color w:val="000000"/>
          <w:kern w:val="24"/>
          <w:sz w:val="24"/>
          <w:szCs w:val="24"/>
          <w:lang w:eastAsia="en-GB"/>
        </w:rPr>
        <w:t>s</w:t>
      </w:r>
      <w:r w:rsidR="00A429F2">
        <w:rPr>
          <w:rStyle w:val="EndnoteReference"/>
          <w:rFonts w:eastAsia="+mn-ea" w:cs="+mn-cs"/>
          <w:bCs/>
          <w:color w:val="000000"/>
          <w:kern w:val="24"/>
          <w:sz w:val="24"/>
          <w:szCs w:val="24"/>
          <w:lang w:eastAsia="en-GB"/>
        </w:rPr>
        <w:endnoteReference w:id="2"/>
      </w:r>
      <w:r w:rsidR="006431EA">
        <w:rPr>
          <w:rFonts w:eastAsia="+mn-ea" w:cs="+mn-cs"/>
          <w:bCs/>
          <w:color w:val="000000"/>
          <w:kern w:val="24"/>
          <w:sz w:val="24"/>
          <w:szCs w:val="24"/>
          <w:lang w:eastAsia="en-GB"/>
        </w:rPr>
        <w:t xml:space="preserve"> alongside groups like Disabled People Against the Cuts (DPAC), which highlights the negative effects of cuts across all communities.</w:t>
      </w:r>
    </w:p>
    <w:p w14:paraId="4DFD2A43" w14:textId="14B2F30A" w:rsidR="00995D62" w:rsidRPr="0029684E" w:rsidRDefault="0036568E" w:rsidP="004C438A">
      <w:pPr>
        <w:spacing w:before="100" w:beforeAutospacing="1" w:after="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Following t</w:t>
      </w:r>
      <w:r w:rsidR="00995D62" w:rsidRPr="0029684E">
        <w:rPr>
          <w:rFonts w:eastAsia="+mn-ea" w:cs="+mn-cs"/>
          <w:bCs/>
          <w:color w:val="000000"/>
          <w:kern w:val="24"/>
          <w:sz w:val="24"/>
          <w:szCs w:val="24"/>
          <w:lang w:eastAsia="en-GB"/>
        </w:rPr>
        <w:t xml:space="preserve">he publication of the </w:t>
      </w:r>
      <w:r w:rsidR="009B5E7A">
        <w:rPr>
          <w:rFonts w:eastAsia="+mn-ea" w:cs="+mn-cs"/>
          <w:bCs/>
          <w:color w:val="000000"/>
          <w:kern w:val="24"/>
          <w:sz w:val="24"/>
          <w:szCs w:val="24"/>
          <w:lang w:eastAsia="en-GB"/>
        </w:rPr>
        <w:t>a</w:t>
      </w:r>
      <w:r w:rsidR="00995D62" w:rsidRPr="0029684E">
        <w:rPr>
          <w:rFonts w:eastAsia="+mn-ea" w:cs="+mn-cs"/>
          <w:bCs/>
          <w:color w:val="000000"/>
          <w:kern w:val="24"/>
          <w:sz w:val="24"/>
          <w:szCs w:val="24"/>
          <w:lang w:eastAsia="en-GB"/>
        </w:rPr>
        <w:t>udit data</w:t>
      </w:r>
      <w:r>
        <w:rPr>
          <w:rFonts w:eastAsia="+mn-ea" w:cs="+mn-cs"/>
          <w:bCs/>
          <w:color w:val="000000"/>
          <w:kern w:val="24"/>
          <w:sz w:val="24"/>
          <w:szCs w:val="24"/>
          <w:lang w:eastAsia="en-GB"/>
        </w:rPr>
        <w:t>,</w:t>
      </w:r>
      <w:r w:rsidR="00C73152">
        <w:rPr>
          <w:rFonts w:eastAsia="+mn-ea" w:cs="+mn-cs"/>
          <w:bCs/>
          <w:color w:val="000000"/>
          <w:kern w:val="24"/>
          <w:sz w:val="24"/>
          <w:szCs w:val="24"/>
          <w:lang w:eastAsia="en-GB"/>
        </w:rPr>
        <w:t xml:space="preserve"> </w:t>
      </w:r>
      <w:r w:rsidR="00914687">
        <w:rPr>
          <w:rFonts w:eastAsia="+mn-ea" w:cs="+mn-cs"/>
          <w:bCs/>
          <w:color w:val="000000"/>
          <w:kern w:val="24"/>
          <w:sz w:val="24"/>
          <w:szCs w:val="24"/>
          <w:lang w:eastAsia="en-GB"/>
        </w:rPr>
        <w:t>another</w:t>
      </w:r>
      <w:r w:rsidR="002C6F83">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key question</w:t>
      </w:r>
      <w:r>
        <w:rPr>
          <w:rFonts w:eastAsia="+mn-ea" w:cs="+mn-cs"/>
          <w:bCs/>
          <w:color w:val="000000"/>
          <w:kern w:val="24"/>
          <w:sz w:val="24"/>
          <w:szCs w:val="24"/>
          <w:lang w:eastAsia="en-GB"/>
        </w:rPr>
        <w:t xml:space="preserve"> arose</w:t>
      </w:r>
      <w:r w:rsidR="00416556">
        <w:rPr>
          <w:rFonts w:eastAsia="+mn-ea" w:cs="+mn-cs"/>
          <w:bCs/>
          <w:color w:val="000000"/>
          <w:kern w:val="24"/>
          <w:sz w:val="24"/>
          <w:szCs w:val="24"/>
          <w:lang w:eastAsia="en-GB"/>
        </w:rPr>
        <w:t xml:space="preserve">: </w:t>
      </w:r>
      <w:r w:rsidR="00C46AF1">
        <w:rPr>
          <w:rFonts w:eastAsia="+mn-ea" w:cs="+mn-cs"/>
          <w:bCs/>
          <w:color w:val="000000"/>
          <w:kern w:val="24"/>
          <w:sz w:val="24"/>
          <w:szCs w:val="24"/>
          <w:lang w:eastAsia="en-GB"/>
        </w:rPr>
        <w:t>H</w:t>
      </w:r>
      <w:r w:rsidR="00995D62" w:rsidRPr="0029684E">
        <w:rPr>
          <w:rFonts w:eastAsia="+mn-ea" w:cs="+mn-cs"/>
          <w:bCs/>
          <w:color w:val="000000"/>
          <w:kern w:val="24"/>
          <w:sz w:val="24"/>
          <w:szCs w:val="24"/>
          <w:lang w:eastAsia="en-GB"/>
        </w:rPr>
        <w:t xml:space="preserve">ow – if at all </w:t>
      </w:r>
      <w:r w:rsidR="00E64F29" w:rsidRPr="0029684E">
        <w:rPr>
          <w:rFonts w:eastAsia="+mn-ea" w:cs="+mn-cs"/>
          <w:bCs/>
          <w:color w:val="000000"/>
          <w:kern w:val="24"/>
          <w:sz w:val="24"/>
          <w:szCs w:val="24"/>
          <w:lang w:eastAsia="en-GB"/>
        </w:rPr>
        <w:t xml:space="preserve"> – </w:t>
      </w:r>
      <w:r w:rsidR="00995D62" w:rsidRPr="0029684E">
        <w:rPr>
          <w:rFonts w:eastAsia="+mn-ea" w:cs="+mn-cs"/>
          <w:bCs/>
          <w:color w:val="000000"/>
          <w:kern w:val="24"/>
          <w:sz w:val="24"/>
          <w:szCs w:val="24"/>
          <w:lang w:eastAsia="en-GB"/>
        </w:rPr>
        <w:t xml:space="preserve">would this data, </w:t>
      </w:r>
      <w:r w:rsidR="00E64F29">
        <w:rPr>
          <w:rFonts w:eastAsia="+mn-ea" w:cs="+mn-cs"/>
          <w:bCs/>
          <w:color w:val="000000"/>
          <w:kern w:val="24"/>
          <w:sz w:val="24"/>
          <w:szCs w:val="24"/>
          <w:lang w:eastAsia="en-GB"/>
        </w:rPr>
        <w:t>released</w:t>
      </w:r>
      <w:r w:rsidR="00995D62" w:rsidRPr="0029684E">
        <w:rPr>
          <w:rFonts w:eastAsia="+mn-ea" w:cs="+mn-cs"/>
          <w:bCs/>
          <w:color w:val="000000"/>
          <w:kern w:val="24"/>
          <w:sz w:val="24"/>
          <w:szCs w:val="24"/>
          <w:lang w:eastAsia="en-GB"/>
        </w:rPr>
        <w:t xml:space="preserve"> with such sombre</w:t>
      </w:r>
      <w:r w:rsidR="00CD47EF">
        <w:rPr>
          <w:rFonts w:eastAsia="+mn-ea" w:cs="+mn-cs"/>
          <w:bCs/>
          <w:color w:val="000000"/>
          <w:kern w:val="24"/>
          <w:sz w:val="24"/>
          <w:szCs w:val="24"/>
          <w:lang w:eastAsia="en-GB"/>
        </w:rPr>
        <w:t xml:space="preserve"> ceremony</w:t>
      </w:r>
      <w:r w:rsidR="00995D62" w:rsidRPr="0029684E">
        <w:rPr>
          <w:rFonts w:eastAsia="+mn-ea" w:cs="+mn-cs"/>
          <w:bCs/>
          <w:color w:val="000000"/>
          <w:kern w:val="24"/>
          <w:sz w:val="24"/>
          <w:szCs w:val="24"/>
          <w:lang w:eastAsia="en-GB"/>
        </w:rPr>
        <w:t xml:space="preserve">, inform </w:t>
      </w:r>
      <w:r w:rsidR="00CD47EF">
        <w:rPr>
          <w:rFonts w:eastAsia="+mn-ea" w:cs="+mn-cs"/>
          <w:bCs/>
          <w:color w:val="000000"/>
          <w:kern w:val="24"/>
          <w:sz w:val="24"/>
          <w:szCs w:val="24"/>
          <w:lang w:eastAsia="en-GB"/>
        </w:rPr>
        <w:t xml:space="preserve">basic </w:t>
      </w:r>
      <w:r w:rsidR="00995D62" w:rsidRPr="0029684E">
        <w:rPr>
          <w:rFonts w:eastAsia="+mn-ea" w:cs="+mn-cs"/>
          <w:bCs/>
          <w:color w:val="000000"/>
          <w:kern w:val="24"/>
          <w:sz w:val="24"/>
          <w:szCs w:val="24"/>
          <w:lang w:eastAsia="en-GB"/>
        </w:rPr>
        <w:t>policy and practice reform?</w:t>
      </w:r>
    </w:p>
    <w:p w14:paraId="044B3133" w14:textId="1799ADFF" w:rsidR="00995D62" w:rsidRDefault="00E64F29"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W</w:t>
      </w:r>
      <w:r w:rsidR="00995D62" w:rsidRPr="0029684E">
        <w:rPr>
          <w:rFonts w:eastAsia="+mn-ea" w:cs="+mn-cs"/>
          <w:bCs/>
          <w:color w:val="000000"/>
          <w:kern w:val="24"/>
          <w:sz w:val="24"/>
          <w:szCs w:val="24"/>
          <w:lang w:eastAsia="en-GB"/>
        </w:rPr>
        <w:t xml:space="preserve">e know </w:t>
      </w:r>
      <w:r w:rsidR="00723A70" w:rsidRPr="0029684E">
        <w:rPr>
          <w:rFonts w:eastAsia="+mn-ea" w:cs="+mn-cs"/>
          <w:bCs/>
          <w:color w:val="000000"/>
          <w:kern w:val="24"/>
          <w:sz w:val="24"/>
          <w:szCs w:val="24"/>
          <w:lang w:eastAsia="en-GB"/>
        </w:rPr>
        <w:t>that racism and socio</w:t>
      </w:r>
      <w:r>
        <w:rPr>
          <w:rFonts w:eastAsia="+mn-ea" w:cs="+mn-cs"/>
          <w:bCs/>
          <w:color w:val="000000"/>
          <w:kern w:val="24"/>
          <w:sz w:val="24"/>
          <w:szCs w:val="24"/>
          <w:lang w:eastAsia="en-GB"/>
        </w:rPr>
        <w:t>-</w:t>
      </w:r>
      <w:r w:rsidR="00723A70" w:rsidRPr="0029684E">
        <w:rPr>
          <w:rFonts w:eastAsia="+mn-ea" w:cs="+mn-cs"/>
          <w:bCs/>
          <w:color w:val="000000"/>
          <w:kern w:val="24"/>
          <w:sz w:val="24"/>
          <w:szCs w:val="24"/>
          <w:lang w:eastAsia="en-GB"/>
        </w:rPr>
        <w:t xml:space="preserve">economic disadvantage </w:t>
      </w:r>
      <w:r>
        <w:rPr>
          <w:rFonts w:eastAsia="+mn-ea" w:cs="+mn-cs"/>
          <w:bCs/>
          <w:color w:val="000000"/>
          <w:kern w:val="24"/>
          <w:sz w:val="24"/>
          <w:szCs w:val="24"/>
          <w:lang w:eastAsia="en-GB"/>
        </w:rPr>
        <w:t>are</w:t>
      </w:r>
      <w:r w:rsidR="00995D62" w:rsidRPr="0029684E">
        <w:rPr>
          <w:rFonts w:eastAsia="+mn-ea" w:cs="+mn-cs"/>
          <w:bCs/>
          <w:color w:val="000000"/>
          <w:kern w:val="24"/>
          <w:sz w:val="24"/>
          <w:szCs w:val="24"/>
          <w:lang w:eastAsia="en-GB"/>
        </w:rPr>
        <w:t xml:space="preserve"> part and parcel of the lives of BME mental health service users. </w:t>
      </w:r>
      <w:r w:rsidR="00474FFF" w:rsidRPr="00474FFF">
        <w:rPr>
          <w:rFonts w:eastAsia="+mn-ea" w:cs="+mn-cs"/>
          <w:bCs/>
          <w:color w:val="000000"/>
          <w:kern w:val="24"/>
          <w:sz w:val="24"/>
          <w:szCs w:val="24"/>
          <w:lang w:eastAsia="en-GB"/>
        </w:rPr>
        <w:t>A recent comment from the Chair of the Equalities and Human Rights Commission sums up this situation: “If you are black or from an ethnic minority community in modern Britain, it can often still feel like you’re living in a different world, never mind being part of a one-nation society” (</w:t>
      </w:r>
      <w:r w:rsidR="002777E1">
        <w:rPr>
          <w:rFonts w:eastAsia="+mn-ea" w:cs="+mn-cs"/>
          <w:bCs/>
          <w:color w:val="000000"/>
          <w:kern w:val="24"/>
          <w:sz w:val="24"/>
          <w:szCs w:val="24"/>
          <w:lang w:eastAsia="en-GB"/>
        </w:rPr>
        <w:t xml:space="preserve">quoted in </w:t>
      </w:r>
      <w:r w:rsidR="00474FFF" w:rsidRPr="00474FFF">
        <w:rPr>
          <w:rFonts w:eastAsia="+mn-ea" w:cs="+mn-cs"/>
          <w:bCs/>
          <w:color w:val="000000"/>
          <w:kern w:val="24"/>
          <w:sz w:val="24"/>
          <w:szCs w:val="24"/>
          <w:lang w:eastAsia="en-GB"/>
        </w:rPr>
        <w:t xml:space="preserve">BBC, 2016). </w:t>
      </w:r>
    </w:p>
    <w:p w14:paraId="53AB115F" w14:textId="2AED8F55" w:rsidR="00995D62" w:rsidRPr="009E1E67" w:rsidRDefault="00995D62" w:rsidP="004C438A">
      <w:pPr>
        <w:spacing w:after="0" w:line="240" w:lineRule="auto"/>
        <w:rPr>
          <w:rFonts w:eastAsia="+mn-ea" w:cs="+mn-cs"/>
          <w:b/>
          <w:bCs/>
          <w:color w:val="1F497D" w:themeColor="text2"/>
          <w:kern w:val="24"/>
          <w:sz w:val="24"/>
          <w:szCs w:val="24"/>
          <w:lang w:eastAsia="en-GB"/>
        </w:rPr>
      </w:pPr>
      <w:r w:rsidRPr="009E1E67">
        <w:rPr>
          <w:rFonts w:eastAsia="+mn-ea" w:cs="+mn-cs"/>
          <w:b/>
          <w:bCs/>
          <w:color w:val="1F497D" w:themeColor="text2"/>
          <w:kern w:val="24"/>
          <w:sz w:val="24"/>
          <w:szCs w:val="24"/>
          <w:lang w:eastAsia="en-GB"/>
        </w:rPr>
        <w:t>The link</w:t>
      </w:r>
      <w:r w:rsidR="00587C9C" w:rsidRPr="009E1E67">
        <w:rPr>
          <w:rFonts w:eastAsia="+mn-ea" w:cs="+mn-cs"/>
          <w:b/>
          <w:bCs/>
          <w:color w:val="1F497D" w:themeColor="text2"/>
          <w:kern w:val="24"/>
          <w:sz w:val="24"/>
          <w:szCs w:val="24"/>
          <w:lang w:eastAsia="en-GB"/>
        </w:rPr>
        <w:t>s</w:t>
      </w:r>
      <w:r w:rsidRPr="009E1E67">
        <w:rPr>
          <w:rFonts w:eastAsia="+mn-ea" w:cs="+mn-cs"/>
          <w:b/>
          <w:bCs/>
          <w:color w:val="1F497D" w:themeColor="text2"/>
          <w:kern w:val="24"/>
          <w:sz w:val="24"/>
          <w:szCs w:val="24"/>
          <w:lang w:eastAsia="en-GB"/>
        </w:rPr>
        <w:t xml:space="preserve"> between racism, discrimination and mental distress</w:t>
      </w:r>
    </w:p>
    <w:p w14:paraId="76A38530" w14:textId="77777777" w:rsidR="004870EC" w:rsidRDefault="004870EC" w:rsidP="004C438A">
      <w:pPr>
        <w:spacing w:after="0" w:line="240" w:lineRule="auto"/>
        <w:rPr>
          <w:rFonts w:eastAsia="+mn-ea" w:cs="+mn-cs"/>
          <w:bCs/>
          <w:color w:val="000000"/>
          <w:kern w:val="24"/>
          <w:sz w:val="24"/>
          <w:szCs w:val="24"/>
          <w:lang w:eastAsia="en-GB"/>
        </w:rPr>
      </w:pPr>
    </w:p>
    <w:p w14:paraId="48BFE4B8" w14:textId="13DF899E" w:rsidR="00025397" w:rsidRPr="0029684E" w:rsidRDefault="00995D62" w:rsidP="00474FFF">
      <w:pPr>
        <w:rPr>
          <w:rFonts w:eastAsia="+mn-ea" w:cs="+mn-cs"/>
          <w:bCs/>
          <w:color w:val="000000"/>
          <w:kern w:val="24"/>
          <w:sz w:val="24"/>
          <w:szCs w:val="24"/>
          <w:lang w:eastAsia="en-GB"/>
        </w:rPr>
      </w:pPr>
      <w:r w:rsidRPr="0029684E">
        <w:rPr>
          <w:rFonts w:eastAsia="+mn-ea" w:cs="+mn-cs"/>
          <w:bCs/>
          <w:color w:val="000000"/>
          <w:kern w:val="24"/>
          <w:sz w:val="24"/>
          <w:szCs w:val="24"/>
          <w:lang w:eastAsia="en-GB"/>
        </w:rPr>
        <w:t xml:space="preserve">Racism and discrimination </w:t>
      </w:r>
      <w:r w:rsidR="007658E6">
        <w:rPr>
          <w:rFonts w:eastAsia="+mn-ea" w:cs="+mn-cs"/>
          <w:bCs/>
          <w:color w:val="000000"/>
          <w:kern w:val="24"/>
          <w:sz w:val="24"/>
          <w:szCs w:val="24"/>
          <w:lang w:eastAsia="en-GB"/>
        </w:rPr>
        <w:t xml:space="preserve">in the UK </w:t>
      </w:r>
      <w:r w:rsidRPr="0029684E">
        <w:rPr>
          <w:rFonts w:eastAsia="+mn-ea" w:cs="+mn-cs"/>
          <w:bCs/>
          <w:color w:val="000000"/>
          <w:kern w:val="24"/>
          <w:sz w:val="24"/>
          <w:szCs w:val="24"/>
          <w:lang w:eastAsia="en-GB"/>
        </w:rPr>
        <w:t>have been linked to an increase in (</w:t>
      </w:r>
      <w:r w:rsidR="00615554">
        <w:rPr>
          <w:rFonts w:eastAsia="+mn-ea" w:cs="+mn-cs"/>
          <w:bCs/>
          <w:color w:val="000000"/>
          <w:kern w:val="24"/>
          <w:sz w:val="24"/>
          <w:szCs w:val="24"/>
          <w:lang w:eastAsia="en-GB"/>
        </w:rPr>
        <w:t>what</w:t>
      </w:r>
      <w:r w:rsidR="00CA3809">
        <w:rPr>
          <w:rFonts w:eastAsia="+mn-ea" w:cs="+mn-cs"/>
          <w:bCs/>
          <w:color w:val="000000"/>
          <w:kern w:val="24"/>
          <w:sz w:val="24"/>
          <w:szCs w:val="24"/>
          <w:lang w:eastAsia="en-GB"/>
        </w:rPr>
        <w:t xml:space="preserve"> the</w:t>
      </w:r>
      <w:r w:rsidR="00615554">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biomedical</w:t>
      </w:r>
      <w:r w:rsidR="009B5E7A">
        <w:rPr>
          <w:rFonts w:eastAsia="+mn-ea" w:cs="+mn-cs"/>
          <w:bCs/>
          <w:color w:val="000000"/>
          <w:kern w:val="24"/>
          <w:sz w:val="24"/>
          <w:szCs w:val="24"/>
          <w:lang w:eastAsia="en-GB"/>
        </w:rPr>
        <w:t xml:space="preserve"> </w:t>
      </w:r>
      <w:r w:rsidR="00474FFF">
        <w:rPr>
          <w:rFonts w:eastAsia="+mn-ea" w:cs="+mn-cs"/>
          <w:bCs/>
          <w:color w:val="000000"/>
          <w:kern w:val="24"/>
          <w:sz w:val="24"/>
          <w:szCs w:val="24"/>
          <w:lang w:eastAsia="en-GB"/>
        </w:rPr>
        <w:t>model calls</w:t>
      </w:r>
      <w:r w:rsidRPr="0029684E">
        <w:rPr>
          <w:rFonts w:eastAsia="+mn-ea" w:cs="+mn-cs"/>
          <w:bCs/>
          <w:color w:val="000000"/>
          <w:kern w:val="24"/>
          <w:sz w:val="24"/>
          <w:szCs w:val="24"/>
          <w:lang w:eastAsia="en-GB"/>
        </w:rPr>
        <w:t>) psycho</w:t>
      </w:r>
      <w:r w:rsidR="007658E6">
        <w:rPr>
          <w:rFonts w:eastAsia="+mn-ea" w:cs="+mn-cs"/>
          <w:bCs/>
          <w:color w:val="000000"/>
          <w:kern w:val="24"/>
          <w:sz w:val="24"/>
          <w:szCs w:val="24"/>
          <w:lang w:eastAsia="en-GB"/>
        </w:rPr>
        <w:t>sis</w:t>
      </w:r>
      <w:r w:rsidRPr="0029684E">
        <w:rPr>
          <w:rFonts w:eastAsia="+mn-ea" w:cs="+mn-cs"/>
          <w:bCs/>
          <w:color w:val="000000"/>
          <w:kern w:val="24"/>
          <w:sz w:val="24"/>
          <w:szCs w:val="24"/>
          <w:lang w:eastAsia="en-GB"/>
        </w:rPr>
        <w:t>, and research indicates</w:t>
      </w:r>
      <w:r w:rsidR="009B5E7A">
        <w:rPr>
          <w:rFonts w:eastAsia="+mn-ea" w:cs="+mn-cs"/>
          <w:bCs/>
          <w:color w:val="000000"/>
          <w:kern w:val="24"/>
          <w:sz w:val="24"/>
          <w:szCs w:val="24"/>
          <w:lang w:eastAsia="en-GB"/>
        </w:rPr>
        <w:t xml:space="preserve"> that</w:t>
      </w:r>
      <w:r w:rsidRPr="0029684E">
        <w:rPr>
          <w:rFonts w:eastAsia="+mn-ea" w:cs="+mn-cs"/>
          <w:bCs/>
          <w:color w:val="000000"/>
          <w:kern w:val="24"/>
          <w:sz w:val="24"/>
          <w:szCs w:val="24"/>
          <w:lang w:eastAsia="en-GB"/>
        </w:rPr>
        <w:t xml:space="preserve"> </w:t>
      </w:r>
      <w:r w:rsidR="00E9196B">
        <w:rPr>
          <w:rFonts w:eastAsia="+mn-ea" w:cs="+mn-cs"/>
          <w:bCs/>
          <w:color w:val="000000"/>
          <w:kern w:val="24"/>
          <w:sz w:val="24"/>
          <w:szCs w:val="24"/>
          <w:lang w:eastAsia="en-GB"/>
        </w:rPr>
        <w:t>they</w:t>
      </w:r>
      <w:r w:rsidRPr="0029684E">
        <w:rPr>
          <w:rFonts w:eastAsia="+mn-ea" w:cs="+mn-cs"/>
          <w:bCs/>
          <w:color w:val="000000"/>
          <w:kern w:val="24"/>
          <w:sz w:val="24"/>
          <w:szCs w:val="24"/>
          <w:lang w:eastAsia="en-GB"/>
        </w:rPr>
        <w:t xml:space="preserve"> can lead to increased physical ill health, including hypertension and cardiovascular diseases</w:t>
      </w:r>
      <w:r w:rsidR="00025397">
        <w:rPr>
          <w:rFonts w:eastAsia="+mn-ea" w:cs="+mn-cs"/>
          <w:bCs/>
          <w:color w:val="000000"/>
          <w:kern w:val="24"/>
          <w:sz w:val="24"/>
          <w:szCs w:val="24"/>
          <w:lang w:eastAsia="en-GB"/>
        </w:rPr>
        <w:t xml:space="preserve"> (Karlsen and Nazroo, 2002; McKenzie, </w:t>
      </w:r>
      <w:r w:rsidR="00025397" w:rsidRPr="00025397">
        <w:rPr>
          <w:rFonts w:eastAsia="+mn-ea" w:cs="+mn-cs"/>
          <w:bCs/>
          <w:color w:val="000000"/>
          <w:kern w:val="24"/>
          <w:sz w:val="24"/>
          <w:szCs w:val="24"/>
          <w:lang w:eastAsia="en-GB"/>
        </w:rPr>
        <w:t>2003; Rees and Wohland,</w:t>
      </w:r>
      <w:r w:rsidR="00025397">
        <w:rPr>
          <w:rFonts w:eastAsia="+mn-ea" w:cs="+mn-cs"/>
          <w:bCs/>
          <w:color w:val="000000"/>
          <w:kern w:val="24"/>
          <w:sz w:val="24"/>
          <w:szCs w:val="24"/>
          <w:lang w:eastAsia="en-GB"/>
        </w:rPr>
        <w:t xml:space="preserve"> 2008</w:t>
      </w:r>
      <w:r w:rsidR="00025397" w:rsidRPr="00025397">
        <w:rPr>
          <w:rFonts w:eastAsia="+mn-ea" w:cs="+mn-cs"/>
          <w:bCs/>
          <w:color w:val="000000"/>
          <w:kern w:val="24"/>
          <w:sz w:val="24"/>
          <w:szCs w:val="24"/>
          <w:lang w:eastAsia="en-GB"/>
        </w:rPr>
        <w:t>;</w:t>
      </w:r>
      <w:r w:rsidR="00025397">
        <w:rPr>
          <w:rFonts w:eastAsia="+mn-ea" w:cs="+mn-cs"/>
          <w:bCs/>
          <w:color w:val="000000"/>
          <w:kern w:val="24"/>
          <w:sz w:val="24"/>
          <w:szCs w:val="24"/>
          <w:lang w:eastAsia="en-GB"/>
        </w:rPr>
        <w:t xml:space="preserve"> Williams, </w:t>
      </w:r>
      <w:r w:rsidR="00025397" w:rsidRPr="00025397">
        <w:rPr>
          <w:rFonts w:eastAsia="+mn-ea" w:cs="+mn-cs"/>
          <w:bCs/>
          <w:color w:val="000000"/>
          <w:kern w:val="24"/>
          <w:sz w:val="24"/>
          <w:szCs w:val="24"/>
          <w:lang w:eastAsia="en-GB"/>
        </w:rPr>
        <w:t>2008</w:t>
      </w:r>
      <w:r w:rsidR="00025397">
        <w:rPr>
          <w:rFonts w:eastAsia="+mn-ea" w:cs="+mn-cs"/>
          <w:bCs/>
          <w:color w:val="000000"/>
          <w:kern w:val="24"/>
          <w:sz w:val="24"/>
          <w:szCs w:val="24"/>
          <w:lang w:eastAsia="en-GB"/>
        </w:rPr>
        <w:t xml:space="preserve">; </w:t>
      </w:r>
      <w:r w:rsidR="00025397" w:rsidRPr="00025397">
        <w:rPr>
          <w:rFonts w:eastAsia="+mn-ea" w:cs="+mn-cs"/>
          <w:bCs/>
          <w:color w:val="000000"/>
          <w:kern w:val="24"/>
          <w:sz w:val="24"/>
          <w:szCs w:val="24"/>
          <w:lang w:eastAsia="en-GB"/>
        </w:rPr>
        <w:t>Nazroo</w:t>
      </w:r>
      <w:r w:rsidR="00025397">
        <w:rPr>
          <w:rFonts w:eastAsia="+mn-ea" w:cs="+mn-cs"/>
          <w:bCs/>
          <w:color w:val="000000"/>
          <w:kern w:val="24"/>
          <w:sz w:val="24"/>
          <w:szCs w:val="24"/>
          <w:lang w:eastAsia="en-GB"/>
        </w:rPr>
        <w:t>, 2009</w:t>
      </w:r>
      <w:r w:rsidR="00025397" w:rsidRPr="00025397">
        <w:rPr>
          <w:rFonts w:eastAsia="+mn-ea" w:cs="+mn-cs"/>
          <w:bCs/>
          <w:color w:val="000000"/>
          <w:kern w:val="24"/>
          <w:sz w:val="24"/>
          <w:szCs w:val="24"/>
          <w:lang w:eastAsia="en-GB"/>
        </w:rPr>
        <w:t>)</w:t>
      </w:r>
      <w:r w:rsidR="00025397">
        <w:rPr>
          <w:rFonts w:eastAsia="+mn-ea" w:cs="+mn-cs"/>
          <w:bCs/>
          <w:color w:val="000000"/>
          <w:kern w:val="24"/>
          <w:sz w:val="24"/>
          <w:szCs w:val="24"/>
          <w:lang w:eastAsia="en-GB"/>
        </w:rPr>
        <w:t>.</w:t>
      </w:r>
      <w:r w:rsidR="00025397" w:rsidRPr="00025397">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Th</w:t>
      </w:r>
      <w:r w:rsidR="002C6F83">
        <w:rPr>
          <w:rFonts w:eastAsia="+mn-ea" w:cs="+mn-cs"/>
          <w:bCs/>
          <w:color w:val="000000"/>
          <w:kern w:val="24"/>
          <w:sz w:val="24"/>
          <w:szCs w:val="24"/>
          <w:lang w:eastAsia="en-GB"/>
        </w:rPr>
        <w:t>ese findings</w:t>
      </w:r>
      <w:r w:rsidR="001B0886">
        <w:rPr>
          <w:rFonts w:eastAsia="+mn-ea" w:cs="+mn-cs"/>
          <w:bCs/>
          <w:color w:val="000000"/>
          <w:kern w:val="24"/>
          <w:sz w:val="24"/>
          <w:szCs w:val="24"/>
          <w:lang w:eastAsia="en-GB"/>
        </w:rPr>
        <w:t>, we believe,</w:t>
      </w:r>
      <w:r w:rsidR="00366611">
        <w:rPr>
          <w:rFonts w:eastAsia="+mn-ea" w:cs="+mn-cs"/>
          <w:bCs/>
          <w:color w:val="000000"/>
          <w:kern w:val="24"/>
          <w:sz w:val="24"/>
          <w:szCs w:val="24"/>
          <w:lang w:eastAsia="en-GB"/>
        </w:rPr>
        <w:t xml:space="preserve"> suffice to show why</w:t>
      </w:r>
      <w:r w:rsidR="009B5E7A">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 xml:space="preserve">racism </w:t>
      </w:r>
      <w:r w:rsidR="009B5E7A">
        <w:rPr>
          <w:rFonts w:eastAsia="+mn-ea" w:cs="+mn-cs"/>
          <w:bCs/>
          <w:color w:val="000000"/>
          <w:kern w:val="24"/>
          <w:sz w:val="24"/>
          <w:szCs w:val="24"/>
          <w:lang w:eastAsia="en-GB"/>
        </w:rPr>
        <w:t xml:space="preserve">must be treated </w:t>
      </w:r>
      <w:r w:rsidRPr="0029684E">
        <w:rPr>
          <w:rFonts w:eastAsia="+mn-ea" w:cs="+mn-cs"/>
          <w:bCs/>
          <w:color w:val="000000"/>
          <w:kern w:val="24"/>
          <w:sz w:val="24"/>
          <w:szCs w:val="24"/>
          <w:lang w:eastAsia="en-GB"/>
        </w:rPr>
        <w:t xml:space="preserve">as a </w:t>
      </w:r>
      <w:r w:rsidR="007658E6">
        <w:rPr>
          <w:rFonts w:eastAsia="+mn-ea" w:cs="+mn-cs"/>
          <w:bCs/>
          <w:color w:val="000000"/>
          <w:kern w:val="24"/>
          <w:sz w:val="24"/>
          <w:szCs w:val="24"/>
          <w:lang w:eastAsia="en-GB"/>
        </w:rPr>
        <w:t xml:space="preserve">major </w:t>
      </w:r>
      <w:r w:rsidRPr="0029684E">
        <w:rPr>
          <w:rFonts w:eastAsia="+mn-ea" w:cs="+mn-cs"/>
          <w:bCs/>
          <w:color w:val="000000"/>
          <w:kern w:val="24"/>
          <w:sz w:val="24"/>
          <w:szCs w:val="24"/>
          <w:lang w:eastAsia="en-GB"/>
        </w:rPr>
        <w:t>public health issue</w:t>
      </w:r>
      <w:r w:rsidR="00DC4CA3">
        <w:rPr>
          <w:rFonts w:eastAsia="+mn-ea" w:cs="+mn-cs"/>
          <w:bCs/>
          <w:color w:val="000000"/>
          <w:kern w:val="24"/>
          <w:sz w:val="24"/>
          <w:szCs w:val="24"/>
          <w:lang w:eastAsia="en-GB"/>
        </w:rPr>
        <w:t xml:space="preserve"> (McKenzie, 2003; Kalathil, 2010; Afiya Trust and ROTA, </w:t>
      </w:r>
      <w:r w:rsidR="00DC4CA3" w:rsidRPr="00474FFF">
        <w:rPr>
          <w:rFonts w:eastAsia="+mn-ea" w:cs="+mn-cs"/>
          <w:bCs/>
          <w:color w:val="000000"/>
          <w:kern w:val="24"/>
          <w:sz w:val="24"/>
          <w:szCs w:val="24"/>
          <w:lang w:eastAsia="en-GB"/>
        </w:rPr>
        <w:t>2010</w:t>
      </w:r>
      <w:r w:rsidR="00DC4CA3">
        <w:rPr>
          <w:rFonts w:eastAsia="+mn-ea" w:cs="+mn-cs"/>
          <w:bCs/>
          <w:color w:val="000000"/>
          <w:kern w:val="24"/>
          <w:sz w:val="24"/>
          <w:szCs w:val="24"/>
          <w:lang w:eastAsia="en-GB"/>
        </w:rPr>
        <w:t>)</w:t>
      </w:r>
      <w:r w:rsidR="009B5E7A">
        <w:rPr>
          <w:rFonts w:eastAsia="+mn-ea" w:cs="+mn-cs"/>
          <w:bCs/>
          <w:color w:val="000000"/>
          <w:kern w:val="24"/>
          <w:sz w:val="24"/>
          <w:szCs w:val="24"/>
          <w:lang w:eastAsia="en-GB"/>
        </w:rPr>
        <w:t>.</w:t>
      </w:r>
    </w:p>
    <w:p w14:paraId="07587497" w14:textId="77777777" w:rsidR="00581D45" w:rsidRDefault="00581D45" w:rsidP="004C438A">
      <w:pPr>
        <w:spacing w:after="0" w:line="240" w:lineRule="auto"/>
        <w:rPr>
          <w:rFonts w:eastAsia="+mn-ea" w:cs="+mn-cs"/>
          <w:b/>
          <w:bCs/>
          <w:color w:val="000000" w:themeColor="text1"/>
          <w:kern w:val="24"/>
          <w:sz w:val="24"/>
          <w:szCs w:val="24"/>
          <w:lang w:eastAsia="en-GB"/>
        </w:rPr>
      </w:pPr>
    </w:p>
    <w:p w14:paraId="5926A77E" w14:textId="4A7C7D83" w:rsidR="00995D62" w:rsidRPr="009E1E67" w:rsidRDefault="00995D62" w:rsidP="004C438A">
      <w:pPr>
        <w:spacing w:after="0" w:line="240" w:lineRule="auto"/>
        <w:rPr>
          <w:rFonts w:eastAsia="+mn-ea" w:cs="+mn-cs"/>
          <w:b/>
          <w:bCs/>
          <w:color w:val="1F497D" w:themeColor="text2"/>
          <w:kern w:val="24"/>
          <w:sz w:val="24"/>
          <w:szCs w:val="24"/>
          <w:lang w:eastAsia="en-GB"/>
        </w:rPr>
      </w:pPr>
      <w:r w:rsidRPr="009E1E67">
        <w:rPr>
          <w:rFonts w:eastAsia="+mn-ea" w:cs="+mn-cs"/>
          <w:b/>
          <w:bCs/>
          <w:color w:val="1F497D" w:themeColor="text2"/>
          <w:kern w:val="24"/>
          <w:sz w:val="24"/>
          <w:szCs w:val="24"/>
          <w:lang w:eastAsia="en-GB"/>
        </w:rPr>
        <w:lastRenderedPageBreak/>
        <w:t>A lack of trust</w:t>
      </w:r>
    </w:p>
    <w:p w14:paraId="24E7F60A" w14:textId="77777777" w:rsidR="00BE2EB5" w:rsidRPr="00BE2EB5" w:rsidRDefault="00BE2EB5" w:rsidP="004C438A">
      <w:pPr>
        <w:spacing w:after="0" w:line="240" w:lineRule="auto"/>
        <w:rPr>
          <w:rFonts w:eastAsia="+mn-ea" w:cs="+mn-cs"/>
          <w:b/>
          <w:bCs/>
          <w:color w:val="548DD4" w:themeColor="text2" w:themeTint="99"/>
          <w:kern w:val="24"/>
          <w:sz w:val="24"/>
          <w:szCs w:val="24"/>
          <w:lang w:eastAsia="en-GB"/>
        </w:rPr>
      </w:pPr>
    </w:p>
    <w:p w14:paraId="3AF480D7" w14:textId="63C5F614" w:rsidR="00995D62" w:rsidRPr="0029684E" w:rsidRDefault="00995D62" w:rsidP="004C438A">
      <w:pPr>
        <w:spacing w:after="0"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 xml:space="preserve">The consultations we held with BME mental health service users confirmed that far too many BME mental health service users experience public services and institutions – particularly </w:t>
      </w:r>
      <w:r w:rsidR="00E9196B">
        <w:rPr>
          <w:rFonts w:eastAsia="+mn-ea" w:cs="+mn-cs"/>
          <w:bCs/>
          <w:color w:val="000000"/>
          <w:kern w:val="24"/>
          <w:sz w:val="24"/>
          <w:szCs w:val="24"/>
          <w:lang w:eastAsia="en-GB"/>
        </w:rPr>
        <w:t>m</w:t>
      </w:r>
      <w:r w:rsidRPr="0029684E">
        <w:rPr>
          <w:rFonts w:eastAsia="+mn-ea" w:cs="+mn-cs"/>
          <w:bCs/>
          <w:color w:val="000000"/>
          <w:kern w:val="24"/>
          <w:sz w:val="24"/>
          <w:szCs w:val="24"/>
          <w:lang w:eastAsia="en-GB"/>
        </w:rPr>
        <w:t xml:space="preserve">ental </w:t>
      </w:r>
      <w:r w:rsidR="009B5E7A">
        <w:rPr>
          <w:rFonts w:eastAsia="+mn-ea" w:cs="+mn-cs"/>
          <w:bCs/>
          <w:color w:val="000000"/>
          <w:kern w:val="24"/>
          <w:sz w:val="24"/>
          <w:szCs w:val="24"/>
          <w:lang w:eastAsia="en-GB"/>
        </w:rPr>
        <w:t>h</w:t>
      </w:r>
      <w:r w:rsidRPr="0029684E">
        <w:rPr>
          <w:rFonts w:eastAsia="+mn-ea" w:cs="+mn-cs"/>
          <w:bCs/>
          <w:color w:val="000000"/>
          <w:kern w:val="24"/>
          <w:sz w:val="24"/>
          <w:szCs w:val="24"/>
          <w:lang w:eastAsia="en-GB"/>
        </w:rPr>
        <w:t xml:space="preserve">ealth, </w:t>
      </w:r>
      <w:r w:rsidR="009B5E7A">
        <w:rPr>
          <w:rFonts w:eastAsia="+mn-ea" w:cs="+mn-cs"/>
          <w:bCs/>
          <w:color w:val="000000"/>
          <w:kern w:val="24"/>
          <w:sz w:val="24"/>
          <w:szCs w:val="24"/>
          <w:lang w:eastAsia="en-GB"/>
        </w:rPr>
        <w:t>e</w:t>
      </w:r>
      <w:r w:rsidRPr="0029684E">
        <w:rPr>
          <w:rFonts w:eastAsia="+mn-ea" w:cs="+mn-cs"/>
          <w:bCs/>
          <w:color w:val="000000"/>
          <w:kern w:val="24"/>
          <w:sz w:val="24"/>
          <w:szCs w:val="24"/>
          <w:lang w:eastAsia="en-GB"/>
        </w:rPr>
        <w:t xml:space="preserve">ducation and </w:t>
      </w:r>
      <w:r w:rsidR="009B5E7A">
        <w:rPr>
          <w:rFonts w:eastAsia="+mn-ea" w:cs="+mn-cs"/>
          <w:bCs/>
          <w:color w:val="000000"/>
          <w:kern w:val="24"/>
          <w:sz w:val="24"/>
          <w:szCs w:val="24"/>
          <w:lang w:eastAsia="en-GB"/>
        </w:rPr>
        <w:t>c</w:t>
      </w:r>
      <w:r w:rsidRPr="0029684E">
        <w:rPr>
          <w:rFonts w:eastAsia="+mn-ea" w:cs="+mn-cs"/>
          <w:bCs/>
          <w:color w:val="000000"/>
          <w:kern w:val="24"/>
          <w:sz w:val="24"/>
          <w:szCs w:val="24"/>
          <w:lang w:eastAsia="en-GB"/>
        </w:rPr>
        <w:t xml:space="preserve">riminal </w:t>
      </w:r>
      <w:r w:rsidR="009B5E7A">
        <w:rPr>
          <w:rFonts w:eastAsia="+mn-ea" w:cs="+mn-cs"/>
          <w:bCs/>
          <w:color w:val="000000"/>
          <w:kern w:val="24"/>
          <w:sz w:val="24"/>
          <w:szCs w:val="24"/>
          <w:lang w:eastAsia="en-GB"/>
        </w:rPr>
        <w:t>j</w:t>
      </w:r>
      <w:r w:rsidRPr="0029684E">
        <w:rPr>
          <w:rFonts w:eastAsia="+mn-ea" w:cs="+mn-cs"/>
          <w:bCs/>
          <w:color w:val="000000"/>
          <w:kern w:val="24"/>
          <w:sz w:val="24"/>
          <w:szCs w:val="24"/>
          <w:lang w:eastAsia="en-GB"/>
        </w:rPr>
        <w:t xml:space="preserve">ustice systems – as </w:t>
      </w:r>
      <w:r w:rsidR="00E9196B">
        <w:rPr>
          <w:rFonts w:eastAsia="+mn-ea" w:cs="+mn-cs"/>
          <w:bCs/>
          <w:color w:val="000000"/>
          <w:kern w:val="24"/>
          <w:sz w:val="24"/>
          <w:szCs w:val="24"/>
          <w:lang w:eastAsia="en-GB"/>
        </w:rPr>
        <w:t xml:space="preserve">contributing to </w:t>
      </w:r>
      <w:r w:rsidRPr="0029684E">
        <w:rPr>
          <w:rFonts w:eastAsia="+mn-ea" w:cs="+mn-cs"/>
          <w:bCs/>
          <w:color w:val="000000"/>
          <w:kern w:val="24"/>
          <w:sz w:val="24"/>
          <w:szCs w:val="24"/>
          <w:lang w:eastAsia="en-GB"/>
        </w:rPr>
        <w:t xml:space="preserve">rather than decreasing racial inequality. As </w:t>
      </w:r>
      <w:r w:rsidR="00DC4CA3">
        <w:rPr>
          <w:rFonts w:eastAsia="+mn-ea" w:cs="+mn-cs"/>
          <w:bCs/>
          <w:color w:val="000000"/>
          <w:kern w:val="24"/>
          <w:sz w:val="24"/>
          <w:szCs w:val="24"/>
          <w:lang w:eastAsia="en-GB"/>
        </w:rPr>
        <w:t xml:space="preserve">one </w:t>
      </w:r>
      <w:r w:rsidR="007658E6">
        <w:rPr>
          <w:rFonts w:eastAsia="+mn-ea" w:cs="+mn-cs"/>
          <w:bCs/>
          <w:color w:val="000000"/>
          <w:kern w:val="24"/>
          <w:sz w:val="24"/>
          <w:szCs w:val="24"/>
          <w:lang w:eastAsia="en-GB"/>
        </w:rPr>
        <w:t>commentator has put</w:t>
      </w:r>
      <w:r w:rsidR="002777E1">
        <w:rPr>
          <w:rFonts w:eastAsia="+mn-ea" w:cs="+mn-cs"/>
          <w:bCs/>
          <w:color w:val="000000"/>
          <w:kern w:val="24"/>
          <w:sz w:val="24"/>
          <w:szCs w:val="24"/>
          <w:lang w:eastAsia="en-GB"/>
        </w:rPr>
        <w:t xml:space="preserve"> it</w:t>
      </w:r>
      <w:r w:rsidR="00E9196B">
        <w:rPr>
          <w:rFonts w:eastAsia="+mn-ea" w:cs="+mn-cs"/>
          <w:bCs/>
          <w:color w:val="000000"/>
          <w:kern w:val="24"/>
          <w:sz w:val="24"/>
          <w:szCs w:val="24"/>
          <w:lang w:eastAsia="en-GB"/>
        </w:rPr>
        <w:t>:</w:t>
      </w:r>
      <w:r w:rsidRPr="0029684E">
        <w:rPr>
          <w:rFonts w:eastAsia="+mn-ea" w:cs="+mn-cs"/>
          <w:bCs/>
          <w:color w:val="000000"/>
          <w:kern w:val="24"/>
          <w:sz w:val="24"/>
          <w:szCs w:val="24"/>
          <w:lang w:eastAsia="en-GB"/>
        </w:rPr>
        <w:t xml:space="preserve"> “State institutions are not concerned to address social inequalities that might underpin increased risk of criminal activity or severe mental disorder; rather, the</w:t>
      </w:r>
      <w:r w:rsidR="00E9196B">
        <w:rPr>
          <w:rFonts w:eastAsia="+mn-ea" w:cs="+mn-cs"/>
          <w:bCs/>
          <w:color w:val="000000"/>
          <w:kern w:val="24"/>
          <w:sz w:val="24"/>
          <w:szCs w:val="24"/>
          <w:lang w:eastAsia="en-GB"/>
        </w:rPr>
        <w:t xml:space="preserve">y … </w:t>
      </w:r>
      <w:r w:rsidRPr="0029684E">
        <w:rPr>
          <w:rFonts w:eastAsia="+mn-ea" w:cs="+mn-cs"/>
          <w:bCs/>
          <w:color w:val="000000"/>
          <w:kern w:val="24"/>
          <w:sz w:val="24"/>
          <w:szCs w:val="24"/>
          <w:lang w:eastAsia="en-GB"/>
        </w:rPr>
        <w:t>amplify race inequality</w:t>
      </w:r>
      <w:r w:rsidR="00E9196B">
        <w:rPr>
          <w:rFonts w:eastAsia="+mn-ea" w:cs="+mn-cs"/>
          <w:bCs/>
          <w:color w:val="000000"/>
          <w:kern w:val="24"/>
          <w:sz w:val="24"/>
          <w:szCs w:val="24"/>
          <w:lang w:eastAsia="en-GB"/>
        </w:rPr>
        <w:t>”</w:t>
      </w:r>
      <w:r w:rsidR="00DC4CA3">
        <w:rPr>
          <w:rFonts w:eastAsia="+mn-ea" w:cs="+mn-cs"/>
          <w:bCs/>
          <w:color w:val="000000"/>
          <w:kern w:val="24"/>
          <w:sz w:val="24"/>
          <w:szCs w:val="24"/>
          <w:lang w:eastAsia="en-GB"/>
        </w:rPr>
        <w:t xml:space="preserve"> (Nazroo, 2008).</w:t>
      </w:r>
      <w:r w:rsidRPr="0029684E">
        <w:rPr>
          <w:rFonts w:eastAsia="+mn-ea" w:cs="+mn-cs"/>
          <w:bCs/>
          <w:color w:val="000000"/>
          <w:kern w:val="24"/>
          <w:sz w:val="24"/>
          <w:szCs w:val="24"/>
          <w:lang w:eastAsia="en-GB"/>
        </w:rPr>
        <w:t xml:space="preserve"> </w:t>
      </w:r>
    </w:p>
    <w:p w14:paraId="50FF7971" w14:textId="39999B6B" w:rsidR="00995D62" w:rsidRDefault="00995D62" w:rsidP="004C438A">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Th</w:t>
      </w:r>
      <w:r w:rsidR="00DC4CA3">
        <w:rPr>
          <w:rFonts w:eastAsia="+mn-ea" w:cs="+mn-cs"/>
          <w:bCs/>
          <w:color w:val="000000"/>
          <w:kern w:val="24"/>
          <w:sz w:val="24"/>
          <w:szCs w:val="24"/>
          <w:lang w:eastAsia="en-GB"/>
        </w:rPr>
        <w:t>is</w:t>
      </w:r>
      <w:r w:rsidR="001B0886">
        <w:rPr>
          <w:rFonts w:eastAsia="+mn-ea" w:cs="+mn-cs"/>
          <w:bCs/>
          <w:color w:val="000000"/>
          <w:kern w:val="24"/>
          <w:sz w:val="24"/>
          <w:szCs w:val="24"/>
          <w:lang w:eastAsia="en-GB"/>
        </w:rPr>
        <w:t xml:space="preserve"> situation</w:t>
      </w:r>
      <w:r w:rsidRPr="0029684E">
        <w:rPr>
          <w:rFonts w:eastAsia="+mn-ea" w:cs="+mn-cs"/>
          <w:bCs/>
          <w:color w:val="000000"/>
          <w:kern w:val="24"/>
          <w:sz w:val="24"/>
          <w:szCs w:val="24"/>
          <w:lang w:eastAsia="en-GB"/>
        </w:rPr>
        <w:t xml:space="preserve"> </w:t>
      </w:r>
      <w:r w:rsidR="002777E1">
        <w:rPr>
          <w:rFonts w:eastAsia="+mn-ea" w:cs="+mn-cs"/>
          <w:bCs/>
          <w:color w:val="000000"/>
          <w:kern w:val="24"/>
          <w:sz w:val="24"/>
          <w:szCs w:val="24"/>
          <w:lang w:eastAsia="en-GB"/>
        </w:rPr>
        <w:t xml:space="preserve">reduces </w:t>
      </w:r>
      <w:r w:rsidRPr="0029684E">
        <w:rPr>
          <w:rFonts w:eastAsia="+mn-ea" w:cs="+mn-cs"/>
          <w:bCs/>
          <w:color w:val="000000"/>
          <w:kern w:val="24"/>
          <w:sz w:val="24"/>
          <w:szCs w:val="24"/>
          <w:lang w:eastAsia="en-GB"/>
        </w:rPr>
        <w:t>our trust in institutions</w:t>
      </w:r>
      <w:r w:rsidR="00DC4CA3">
        <w:rPr>
          <w:rFonts w:eastAsia="+mn-ea" w:cs="+mn-cs"/>
          <w:bCs/>
          <w:color w:val="000000"/>
          <w:kern w:val="24"/>
          <w:sz w:val="24"/>
          <w:szCs w:val="24"/>
          <w:lang w:eastAsia="en-GB"/>
        </w:rPr>
        <w:t>,</w:t>
      </w:r>
      <w:r w:rsidRPr="0029684E">
        <w:rPr>
          <w:rFonts w:eastAsia="+mn-ea" w:cs="+mn-cs"/>
          <w:bCs/>
          <w:color w:val="000000"/>
          <w:kern w:val="24"/>
          <w:sz w:val="24"/>
          <w:szCs w:val="24"/>
          <w:lang w:eastAsia="en-GB"/>
        </w:rPr>
        <w:t xml:space="preserve"> which are meant to be there for all citizens, irrespective of </w:t>
      </w:r>
      <w:r w:rsidR="00366611">
        <w:rPr>
          <w:rFonts w:eastAsia="+mn-ea" w:cs="+mn-cs"/>
          <w:bCs/>
          <w:color w:val="000000"/>
          <w:kern w:val="24"/>
          <w:sz w:val="24"/>
          <w:szCs w:val="24"/>
          <w:lang w:eastAsia="en-GB"/>
        </w:rPr>
        <w:t xml:space="preserve">their </w:t>
      </w:r>
      <w:r w:rsidRPr="0029684E">
        <w:rPr>
          <w:rFonts w:eastAsia="+mn-ea" w:cs="+mn-cs"/>
          <w:bCs/>
          <w:color w:val="000000"/>
          <w:kern w:val="24"/>
          <w:sz w:val="24"/>
          <w:szCs w:val="24"/>
          <w:lang w:eastAsia="en-GB"/>
        </w:rPr>
        <w:t xml:space="preserve">racial background or cultural difference. </w:t>
      </w:r>
      <w:r w:rsidR="00286D7B">
        <w:rPr>
          <w:rFonts w:eastAsia="+mn-ea" w:cs="+mn-cs"/>
          <w:bCs/>
          <w:color w:val="000000"/>
          <w:kern w:val="24"/>
          <w:sz w:val="24"/>
          <w:szCs w:val="24"/>
          <w:lang w:eastAsia="en-GB"/>
        </w:rPr>
        <w:t>T</w:t>
      </w:r>
      <w:r w:rsidRPr="0029684E">
        <w:rPr>
          <w:rFonts w:eastAsia="+mn-ea" w:cs="+mn-cs"/>
          <w:bCs/>
          <w:color w:val="000000"/>
          <w:kern w:val="24"/>
          <w:sz w:val="24"/>
          <w:szCs w:val="24"/>
          <w:lang w:eastAsia="en-GB"/>
        </w:rPr>
        <w:t xml:space="preserve">his </w:t>
      </w:r>
      <w:r w:rsidR="00286D7B">
        <w:rPr>
          <w:rFonts w:eastAsia="+mn-ea" w:cs="+mn-cs"/>
          <w:bCs/>
          <w:color w:val="000000"/>
          <w:kern w:val="24"/>
          <w:sz w:val="24"/>
          <w:szCs w:val="24"/>
          <w:lang w:eastAsia="en-GB"/>
        </w:rPr>
        <w:t xml:space="preserve">lack </w:t>
      </w:r>
      <w:r w:rsidR="00DC4CA3">
        <w:rPr>
          <w:rFonts w:eastAsia="+mn-ea" w:cs="+mn-cs"/>
          <w:bCs/>
          <w:color w:val="000000"/>
          <w:kern w:val="24"/>
          <w:sz w:val="24"/>
          <w:szCs w:val="24"/>
          <w:lang w:eastAsia="en-GB"/>
        </w:rPr>
        <w:t>of</w:t>
      </w:r>
      <w:r w:rsidRPr="0029684E">
        <w:rPr>
          <w:rFonts w:eastAsia="+mn-ea" w:cs="+mn-cs"/>
          <w:bCs/>
          <w:color w:val="000000"/>
          <w:kern w:val="24"/>
          <w:sz w:val="24"/>
          <w:szCs w:val="24"/>
          <w:lang w:eastAsia="en-GB"/>
        </w:rPr>
        <w:t xml:space="preserve"> trust</w:t>
      </w:r>
      <w:r w:rsidR="00286D7B">
        <w:rPr>
          <w:rFonts w:eastAsia="+mn-ea" w:cs="+mn-cs"/>
          <w:bCs/>
          <w:color w:val="000000"/>
          <w:kern w:val="24"/>
          <w:sz w:val="24"/>
          <w:szCs w:val="24"/>
          <w:lang w:eastAsia="en-GB"/>
        </w:rPr>
        <w:t xml:space="preserve"> cannot be dismissed as baseless</w:t>
      </w:r>
      <w:r w:rsidR="002777E1">
        <w:rPr>
          <w:rFonts w:eastAsia="+mn-ea" w:cs="+mn-cs"/>
          <w:bCs/>
          <w:color w:val="000000"/>
          <w:kern w:val="24"/>
          <w:sz w:val="24"/>
          <w:szCs w:val="24"/>
          <w:lang w:eastAsia="en-GB"/>
        </w:rPr>
        <w:t>. Rather</w:t>
      </w:r>
      <w:r w:rsidR="00D17299">
        <w:rPr>
          <w:rFonts w:eastAsia="+mn-ea" w:cs="+mn-cs"/>
          <w:bCs/>
          <w:color w:val="000000"/>
          <w:kern w:val="24"/>
          <w:sz w:val="24"/>
          <w:szCs w:val="24"/>
          <w:lang w:eastAsia="en-GB"/>
        </w:rPr>
        <w:t xml:space="preserve">, </w:t>
      </w:r>
      <w:r w:rsidR="00286D7B">
        <w:rPr>
          <w:rFonts w:eastAsia="+mn-ea" w:cs="+mn-cs"/>
          <w:bCs/>
          <w:color w:val="000000"/>
          <w:kern w:val="24"/>
          <w:sz w:val="24"/>
          <w:szCs w:val="24"/>
          <w:lang w:eastAsia="en-GB"/>
        </w:rPr>
        <w:t xml:space="preserve">it </w:t>
      </w:r>
      <w:r w:rsidR="00267241">
        <w:rPr>
          <w:rFonts w:eastAsia="+mn-ea" w:cs="+mn-cs"/>
          <w:bCs/>
          <w:color w:val="000000"/>
          <w:kern w:val="24"/>
          <w:sz w:val="24"/>
          <w:szCs w:val="24"/>
          <w:lang w:eastAsia="en-GB"/>
        </w:rPr>
        <w:t xml:space="preserve">is justified given </w:t>
      </w:r>
      <w:r w:rsidRPr="0029684E">
        <w:rPr>
          <w:rFonts w:eastAsia="+mn-ea" w:cs="+mn-cs"/>
          <w:bCs/>
          <w:color w:val="000000"/>
          <w:kern w:val="24"/>
          <w:sz w:val="24"/>
          <w:szCs w:val="24"/>
          <w:lang w:eastAsia="en-GB"/>
        </w:rPr>
        <w:t xml:space="preserve">the demonstrably </w:t>
      </w:r>
      <w:r w:rsidR="00600D16">
        <w:rPr>
          <w:rFonts w:eastAsia="+mn-ea" w:cs="+mn-cs"/>
          <w:bCs/>
          <w:color w:val="000000"/>
          <w:kern w:val="24"/>
          <w:sz w:val="24"/>
          <w:szCs w:val="24"/>
          <w:lang w:eastAsia="en-GB"/>
        </w:rPr>
        <w:t xml:space="preserve">worse </w:t>
      </w:r>
      <w:r w:rsidRPr="0029684E">
        <w:rPr>
          <w:rFonts w:eastAsia="+mn-ea" w:cs="+mn-cs"/>
          <w:bCs/>
          <w:color w:val="000000"/>
          <w:kern w:val="24"/>
          <w:sz w:val="24"/>
          <w:szCs w:val="24"/>
          <w:lang w:eastAsia="en-GB"/>
        </w:rPr>
        <w:t xml:space="preserve">experiences and outcomes </w:t>
      </w:r>
      <w:r w:rsidR="00366611">
        <w:rPr>
          <w:rFonts w:eastAsia="+mn-ea" w:cs="+mn-cs"/>
          <w:bCs/>
          <w:color w:val="000000"/>
          <w:kern w:val="24"/>
          <w:sz w:val="24"/>
          <w:szCs w:val="24"/>
          <w:lang w:eastAsia="en-GB"/>
        </w:rPr>
        <w:t>of</w:t>
      </w:r>
      <w:r w:rsidRPr="0029684E">
        <w:rPr>
          <w:rFonts w:eastAsia="+mn-ea" w:cs="+mn-cs"/>
          <w:bCs/>
          <w:color w:val="000000"/>
          <w:kern w:val="24"/>
          <w:sz w:val="24"/>
          <w:szCs w:val="24"/>
          <w:lang w:eastAsia="en-GB"/>
        </w:rPr>
        <w:t xml:space="preserve"> BME people </w:t>
      </w:r>
      <w:r w:rsidR="00914687">
        <w:rPr>
          <w:rFonts w:eastAsia="+mn-ea" w:cs="+mn-cs"/>
          <w:bCs/>
          <w:color w:val="000000"/>
          <w:kern w:val="24"/>
          <w:sz w:val="24"/>
          <w:szCs w:val="24"/>
          <w:lang w:eastAsia="en-GB"/>
        </w:rPr>
        <w:t xml:space="preserve">who come </w:t>
      </w:r>
      <w:r w:rsidRPr="0029684E">
        <w:rPr>
          <w:rFonts w:eastAsia="+mn-ea" w:cs="+mn-cs"/>
          <w:bCs/>
          <w:color w:val="000000"/>
          <w:kern w:val="24"/>
          <w:sz w:val="24"/>
          <w:szCs w:val="24"/>
          <w:lang w:eastAsia="en-GB"/>
        </w:rPr>
        <w:t>in</w:t>
      </w:r>
      <w:r w:rsidR="00D17299">
        <w:rPr>
          <w:rFonts w:eastAsia="+mn-ea" w:cs="+mn-cs"/>
          <w:bCs/>
          <w:color w:val="000000"/>
          <w:kern w:val="24"/>
          <w:sz w:val="24"/>
          <w:szCs w:val="24"/>
          <w:lang w:eastAsia="en-GB"/>
        </w:rPr>
        <w:t>to</w:t>
      </w:r>
      <w:r w:rsidRPr="0029684E">
        <w:rPr>
          <w:rFonts w:eastAsia="+mn-ea" w:cs="+mn-cs"/>
          <w:bCs/>
          <w:color w:val="000000"/>
          <w:kern w:val="24"/>
          <w:sz w:val="24"/>
          <w:szCs w:val="24"/>
          <w:lang w:eastAsia="en-GB"/>
        </w:rPr>
        <w:t xml:space="preserve"> contact with these agencies.</w:t>
      </w:r>
    </w:p>
    <w:p w14:paraId="73E2CCDF" w14:textId="77777777" w:rsidR="00995D62" w:rsidRPr="009E1E67" w:rsidRDefault="00995D62" w:rsidP="00543990">
      <w:pPr>
        <w:spacing w:after="0" w:line="240" w:lineRule="auto"/>
        <w:rPr>
          <w:rFonts w:eastAsia="+mn-ea" w:cs="+mn-cs"/>
          <w:b/>
          <w:bCs/>
          <w:color w:val="1F497D" w:themeColor="text2"/>
          <w:kern w:val="24"/>
          <w:sz w:val="24"/>
          <w:szCs w:val="24"/>
          <w:lang w:eastAsia="en-GB"/>
        </w:rPr>
      </w:pPr>
      <w:r w:rsidRPr="009E1E67">
        <w:rPr>
          <w:rFonts w:eastAsia="+mn-ea" w:cs="+mn-cs"/>
          <w:b/>
          <w:bCs/>
          <w:color w:val="1F497D" w:themeColor="text2"/>
          <w:kern w:val="24"/>
          <w:sz w:val="24"/>
          <w:szCs w:val="24"/>
          <w:lang w:eastAsia="en-GB"/>
        </w:rPr>
        <w:t>Racial inequalities in the mental health system</w:t>
      </w:r>
    </w:p>
    <w:p w14:paraId="079B4A44" w14:textId="77777777" w:rsidR="004870EC" w:rsidRDefault="004870EC" w:rsidP="00543990">
      <w:pPr>
        <w:spacing w:after="0" w:line="240" w:lineRule="auto"/>
        <w:rPr>
          <w:rFonts w:eastAsia="+mn-ea" w:cs="+mn-cs"/>
          <w:bCs/>
          <w:color w:val="000000"/>
          <w:kern w:val="24"/>
          <w:sz w:val="24"/>
          <w:szCs w:val="24"/>
          <w:lang w:eastAsia="en-GB"/>
        </w:rPr>
      </w:pPr>
    </w:p>
    <w:p w14:paraId="5EDA8BA2" w14:textId="0CE8B8E7" w:rsidR="00995D62" w:rsidRPr="00543990" w:rsidRDefault="00995D62" w:rsidP="00543990">
      <w:pPr>
        <w:spacing w:after="0" w:line="240" w:lineRule="auto"/>
        <w:rPr>
          <w:rFonts w:eastAsia="+mn-ea" w:cs="+mn-cs"/>
          <w:b/>
          <w:bCs/>
          <w:color w:val="000000"/>
          <w:kern w:val="24"/>
          <w:sz w:val="24"/>
          <w:szCs w:val="24"/>
          <w:lang w:eastAsia="en-GB"/>
        </w:rPr>
      </w:pPr>
      <w:r w:rsidRPr="0029684E">
        <w:rPr>
          <w:rFonts w:eastAsia="+mn-ea" w:cs="+mn-cs"/>
          <w:bCs/>
          <w:color w:val="000000"/>
          <w:kern w:val="24"/>
          <w:sz w:val="24"/>
          <w:szCs w:val="24"/>
          <w:lang w:eastAsia="en-GB"/>
        </w:rPr>
        <w:t xml:space="preserve">According to the </w:t>
      </w:r>
      <w:r w:rsidRPr="0029684E">
        <w:rPr>
          <w:rFonts w:eastAsia="+mn-ea" w:cs="+mn-cs"/>
          <w:bCs/>
          <w:i/>
          <w:color w:val="000000"/>
          <w:kern w:val="24"/>
          <w:sz w:val="24"/>
          <w:szCs w:val="24"/>
          <w:lang w:eastAsia="en-GB"/>
        </w:rPr>
        <w:t>Count Me In</w:t>
      </w:r>
      <w:r w:rsidRPr="0029684E">
        <w:rPr>
          <w:rFonts w:eastAsia="+mn-ea" w:cs="+mn-cs"/>
          <w:bCs/>
          <w:color w:val="000000"/>
          <w:kern w:val="24"/>
          <w:sz w:val="24"/>
          <w:szCs w:val="24"/>
          <w:lang w:eastAsia="en-GB"/>
        </w:rPr>
        <w:t xml:space="preserve"> census</w:t>
      </w:r>
      <w:r w:rsidR="009C61A7">
        <w:rPr>
          <w:rFonts w:eastAsia="+mn-ea" w:cs="+mn-cs"/>
          <w:bCs/>
          <w:color w:val="000000"/>
          <w:kern w:val="24"/>
          <w:sz w:val="24"/>
          <w:szCs w:val="24"/>
          <w:lang w:eastAsia="en-GB"/>
        </w:rPr>
        <w:t>,</w:t>
      </w:r>
      <w:r w:rsidR="009C61A7" w:rsidRPr="009C61A7">
        <w:rPr>
          <w:rFonts w:eastAsia="+mn-ea" w:cs="+mn-cs"/>
          <w:bCs/>
          <w:color w:val="000000"/>
          <w:kern w:val="24"/>
          <w:sz w:val="24"/>
          <w:szCs w:val="24"/>
          <w:lang w:eastAsia="en-GB"/>
        </w:rPr>
        <w:t xml:space="preserve"> </w:t>
      </w:r>
      <w:r w:rsidR="009C61A7">
        <w:rPr>
          <w:rFonts w:eastAsia="+mn-ea" w:cs="+mn-cs"/>
          <w:bCs/>
          <w:color w:val="000000"/>
          <w:kern w:val="24"/>
          <w:sz w:val="24"/>
          <w:szCs w:val="24"/>
          <w:lang w:eastAsia="en-GB"/>
        </w:rPr>
        <w:t xml:space="preserve">which was conducted </w:t>
      </w:r>
      <w:r w:rsidR="009C61A7" w:rsidRPr="0029684E">
        <w:rPr>
          <w:rFonts w:eastAsia="+mn-ea" w:cs="+mn-cs"/>
          <w:bCs/>
          <w:color w:val="000000"/>
          <w:kern w:val="24"/>
          <w:sz w:val="24"/>
          <w:szCs w:val="24"/>
          <w:lang w:eastAsia="en-GB"/>
        </w:rPr>
        <w:t xml:space="preserve">every year from 2005 </w:t>
      </w:r>
      <w:r w:rsidR="009C61A7">
        <w:rPr>
          <w:rFonts w:eastAsia="+mn-ea" w:cs="+mn-cs"/>
          <w:bCs/>
          <w:color w:val="000000"/>
          <w:kern w:val="24"/>
          <w:sz w:val="24"/>
          <w:szCs w:val="24"/>
          <w:lang w:eastAsia="en-GB"/>
        </w:rPr>
        <w:t>to 2010</w:t>
      </w:r>
      <w:r w:rsidR="009C61A7" w:rsidRPr="0029684E">
        <w:rPr>
          <w:rFonts w:eastAsia="+mn-ea" w:cs="+mn-cs"/>
          <w:bCs/>
          <w:color w:val="000000"/>
          <w:kern w:val="24"/>
          <w:sz w:val="24"/>
          <w:szCs w:val="24"/>
          <w:lang w:eastAsia="en-GB"/>
        </w:rPr>
        <w:t xml:space="preserve">, Black </w:t>
      </w:r>
      <w:r w:rsidR="009C61A7">
        <w:rPr>
          <w:rFonts w:eastAsia="+mn-ea" w:cs="+mn-cs"/>
          <w:bCs/>
          <w:color w:val="000000"/>
          <w:kern w:val="24"/>
          <w:sz w:val="24"/>
          <w:szCs w:val="24"/>
          <w:lang w:eastAsia="en-GB"/>
        </w:rPr>
        <w:t xml:space="preserve">people </w:t>
      </w:r>
      <w:r w:rsidR="00366611">
        <w:rPr>
          <w:rFonts w:eastAsia="+mn-ea" w:cs="+mn-cs"/>
          <w:bCs/>
          <w:color w:val="000000"/>
          <w:kern w:val="24"/>
          <w:sz w:val="24"/>
          <w:szCs w:val="24"/>
          <w:lang w:eastAsia="en-GB"/>
        </w:rPr>
        <w:t xml:space="preserve">especially </w:t>
      </w:r>
      <w:r w:rsidR="009C61A7">
        <w:rPr>
          <w:rFonts w:eastAsia="+mn-ea" w:cs="+mn-cs"/>
          <w:bCs/>
          <w:color w:val="000000"/>
          <w:kern w:val="24"/>
          <w:sz w:val="24"/>
          <w:szCs w:val="24"/>
          <w:lang w:eastAsia="en-GB"/>
        </w:rPr>
        <w:t xml:space="preserve">face </w:t>
      </w:r>
      <w:r w:rsidR="009C61A7" w:rsidRPr="0029684E">
        <w:rPr>
          <w:rFonts w:eastAsia="+mn-ea" w:cs="+mn-cs"/>
          <w:bCs/>
          <w:color w:val="000000"/>
          <w:kern w:val="24"/>
          <w:sz w:val="24"/>
          <w:szCs w:val="24"/>
          <w:lang w:eastAsia="en-GB"/>
        </w:rPr>
        <w:t xml:space="preserve">higher rates of detention </w:t>
      </w:r>
      <w:r w:rsidR="002777E1">
        <w:rPr>
          <w:rFonts w:eastAsia="+mn-ea" w:cs="+mn-cs"/>
          <w:bCs/>
          <w:color w:val="000000"/>
          <w:kern w:val="24"/>
          <w:sz w:val="24"/>
          <w:szCs w:val="24"/>
          <w:lang w:eastAsia="en-GB"/>
        </w:rPr>
        <w:t xml:space="preserve">than White Britons </w:t>
      </w:r>
      <w:r w:rsidR="009C61A7" w:rsidRPr="0029684E">
        <w:rPr>
          <w:rFonts w:eastAsia="+mn-ea" w:cs="+mn-cs"/>
          <w:bCs/>
          <w:color w:val="000000"/>
          <w:kern w:val="24"/>
          <w:sz w:val="24"/>
          <w:szCs w:val="24"/>
          <w:lang w:eastAsia="en-GB"/>
        </w:rPr>
        <w:t>under the Mental Health Ac</w:t>
      </w:r>
      <w:r w:rsidR="009C61A7">
        <w:rPr>
          <w:rFonts w:eastAsia="+mn-ea" w:cs="+mn-cs"/>
          <w:bCs/>
          <w:color w:val="000000"/>
          <w:kern w:val="24"/>
          <w:sz w:val="24"/>
          <w:szCs w:val="24"/>
          <w:lang w:eastAsia="en-GB"/>
        </w:rPr>
        <w:t>t</w:t>
      </w:r>
      <w:r w:rsidR="00AA4140">
        <w:rPr>
          <w:rFonts w:eastAsia="+mn-ea" w:cs="+mn-cs"/>
          <w:bCs/>
          <w:color w:val="000000"/>
          <w:kern w:val="24"/>
          <w:sz w:val="24"/>
          <w:szCs w:val="24"/>
          <w:lang w:eastAsia="en-GB"/>
        </w:rPr>
        <w:t xml:space="preserve"> (Care Quality Commission, 2011).</w:t>
      </w:r>
      <w:r w:rsidRPr="0029684E">
        <w:rPr>
          <w:rFonts w:eastAsia="+mn-ea" w:cs="+mn-cs"/>
          <w:bCs/>
          <w:color w:val="000000"/>
          <w:kern w:val="24"/>
          <w:sz w:val="24"/>
          <w:szCs w:val="24"/>
          <w:lang w:eastAsia="en-GB"/>
        </w:rPr>
        <w:t xml:space="preserve"> </w:t>
      </w:r>
      <w:r w:rsidR="00587B60" w:rsidRPr="00600D16">
        <w:rPr>
          <w:rFonts w:eastAsia="+mn-ea" w:cs="+mn-cs"/>
          <w:bCs/>
          <w:color w:val="000000"/>
          <w:kern w:val="24"/>
          <w:sz w:val="24"/>
          <w:szCs w:val="24"/>
          <w:lang w:eastAsia="en-GB"/>
        </w:rPr>
        <w:t xml:space="preserve">Over the </w:t>
      </w:r>
      <w:r w:rsidR="00D17299" w:rsidRPr="00600D16">
        <w:rPr>
          <w:rFonts w:eastAsia="+mn-ea" w:cs="+mn-cs"/>
          <w:bCs/>
          <w:color w:val="000000"/>
          <w:kern w:val="24"/>
          <w:sz w:val="24"/>
          <w:szCs w:val="24"/>
          <w:lang w:eastAsia="en-GB"/>
        </w:rPr>
        <w:t>period</w:t>
      </w:r>
      <w:r w:rsidR="00366611" w:rsidRPr="00600D16">
        <w:rPr>
          <w:rFonts w:eastAsia="+mn-ea" w:cs="+mn-cs"/>
          <w:bCs/>
          <w:color w:val="000000"/>
          <w:kern w:val="24"/>
          <w:sz w:val="24"/>
          <w:szCs w:val="24"/>
          <w:lang w:eastAsia="en-GB"/>
        </w:rPr>
        <w:t xml:space="preserve"> in question, t</w:t>
      </w:r>
      <w:r w:rsidRPr="00600D16">
        <w:rPr>
          <w:rFonts w:eastAsia="+mn-ea" w:cs="+mn-cs"/>
          <w:bCs/>
          <w:color w:val="000000"/>
          <w:kern w:val="24"/>
          <w:sz w:val="24"/>
          <w:szCs w:val="24"/>
          <w:lang w:eastAsia="en-GB"/>
        </w:rPr>
        <w:t>h</w:t>
      </w:r>
      <w:r w:rsidR="00366611" w:rsidRPr="00600D16">
        <w:rPr>
          <w:rFonts w:eastAsia="+mn-ea" w:cs="+mn-cs"/>
          <w:bCs/>
          <w:color w:val="000000"/>
          <w:kern w:val="24"/>
          <w:sz w:val="24"/>
          <w:szCs w:val="24"/>
          <w:lang w:eastAsia="en-GB"/>
        </w:rPr>
        <w:t xml:space="preserve">e rate of detention </w:t>
      </w:r>
      <w:r w:rsidRPr="00600D16">
        <w:rPr>
          <w:rFonts w:eastAsia="+mn-ea" w:cs="+mn-cs"/>
          <w:bCs/>
          <w:color w:val="000000"/>
          <w:kern w:val="24"/>
          <w:sz w:val="24"/>
          <w:szCs w:val="24"/>
          <w:lang w:eastAsia="en-GB"/>
        </w:rPr>
        <w:t xml:space="preserve">actually increased by almost 70% for Black groups, from 2700 </w:t>
      </w:r>
      <w:r w:rsidR="00366611" w:rsidRPr="00600D16">
        <w:rPr>
          <w:rFonts w:eastAsia="+mn-ea" w:cs="+mn-cs"/>
          <w:bCs/>
          <w:color w:val="000000"/>
          <w:kern w:val="24"/>
          <w:sz w:val="24"/>
          <w:szCs w:val="24"/>
          <w:lang w:eastAsia="en-GB"/>
        </w:rPr>
        <w:t>to</w:t>
      </w:r>
      <w:r w:rsidRPr="00600D16">
        <w:rPr>
          <w:rFonts w:eastAsia="+mn-ea" w:cs="+mn-cs"/>
          <w:bCs/>
          <w:color w:val="000000"/>
          <w:kern w:val="24"/>
          <w:sz w:val="24"/>
          <w:szCs w:val="24"/>
          <w:lang w:eastAsia="en-GB"/>
        </w:rPr>
        <w:t xml:space="preserve"> 4600</w:t>
      </w:r>
      <w:r w:rsidR="00C71EAB" w:rsidRPr="00600D16">
        <w:rPr>
          <w:rFonts w:eastAsia="+mn-ea" w:cs="+mn-cs"/>
          <w:bCs/>
          <w:color w:val="000000"/>
          <w:kern w:val="24"/>
          <w:sz w:val="24"/>
          <w:szCs w:val="24"/>
          <w:lang w:eastAsia="en-GB"/>
        </w:rPr>
        <w:t xml:space="preserve"> people per year</w:t>
      </w:r>
      <w:r w:rsidR="00171ACF">
        <w:rPr>
          <w:rFonts w:eastAsia="+mn-ea" w:cs="+mn-cs"/>
          <w:bCs/>
          <w:color w:val="000000"/>
          <w:kern w:val="24"/>
          <w:sz w:val="24"/>
          <w:szCs w:val="24"/>
          <w:lang w:eastAsia="en-GB"/>
        </w:rPr>
        <w:t xml:space="preserve"> (MacAttram, 2011)</w:t>
      </w:r>
      <w:r w:rsidR="009C61A7" w:rsidRPr="00600D16">
        <w:rPr>
          <w:rFonts w:ascii="Calibri" w:eastAsia="+mn-ea" w:hAnsi="Calibri" w:cs="+mn-cs"/>
          <w:bCs/>
          <w:color w:val="000000"/>
          <w:kern w:val="24"/>
          <w:sz w:val="24"/>
          <w:szCs w:val="24"/>
          <w:lang w:eastAsia="en-GB"/>
        </w:rPr>
        <w:t>.</w:t>
      </w:r>
      <w:r w:rsidRPr="00600D16">
        <w:rPr>
          <w:rFonts w:ascii="Calibri" w:eastAsia="+mn-ea" w:hAnsi="Calibri" w:cs="+mn-cs"/>
          <w:bCs/>
          <w:color w:val="000000"/>
          <w:kern w:val="24"/>
          <w:sz w:val="24"/>
          <w:szCs w:val="24"/>
          <w:lang w:eastAsia="en-GB"/>
        </w:rPr>
        <w:t xml:space="preserve"> </w:t>
      </w:r>
      <w:r w:rsidR="00366611" w:rsidRPr="00600D16">
        <w:rPr>
          <w:rFonts w:ascii="Calibri" w:eastAsia="+mn-ea" w:hAnsi="Calibri" w:cs="+mn-cs"/>
          <w:bCs/>
          <w:color w:val="000000"/>
          <w:kern w:val="24"/>
          <w:sz w:val="24"/>
          <w:szCs w:val="24"/>
          <w:lang w:eastAsia="en-GB"/>
        </w:rPr>
        <w:t>Compared</w:t>
      </w:r>
      <w:r w:rsidR="00366611">
        <w:rPr>
          <w:rFonts w:eastAsia="+mn-ea" w:cs="+mn-cs"/>
          <w:bCs/>
          <w:color w:val="000000"/>
          <w:kern w:val="24"/>
          <w:sz w:val="24"/>
          <w:szCs w:val="24"/>
          <w:lang w:eastAsia="en-GB"/>
        </w:rPr>
        <w:t xml:space="preserve"> with the White British population, B</w:t>
      </w:r>
      <w:r w:rsidRPr="00600D16">
        <w:rPr>
          <w:rFonts w:eastAsia="+mn-ea" w:cs="+mn-cs"/>
          <w:bCs/>
          <w:color w:val="000000"/>
          <w:kern w:val="24"/>
          <w:sz w:val="24"/>
          <w:szCs w:val="24"/>
          <w:lang w:eastAsia="en-GB"/>
        </w:rPr>
        <w:t xml:space="preserve">lack </w:t>
      </w:r>
      <w:r w:rsidR="00BE2EB5" w:rsidRPr="00600D16">
        <w:rPr>
          <w:rFonts w:eastAsia="+mn-ea" w:cs="+mn-cs"/>
          <w:bCs/>
          <w:color w:val="000000"/>
          <w:kern w:val="24"/>
          <w:sz w:val="24"/>
          <w:szCs w:val="24"/>
          <w:lang w:eastAsia="en-GB"/>
        </w:rPr>
        <w:t xml:space="preserve">communities </w:t>
      </w:r>
      <w:r w:rsidRPr="00600D16">
        <w:rPr>
          <w:rFonts w:eastAsia="+mn-ea" w:cs="+mn-cs"/>
          <w:bCs/>
          <w:color w:val="000000"/>
          <w:kern w:val="24"/>
          <w:sz w:val="24"/>
          <w:szCs w:val="24"/>
          <w:lang w:eastAsia="en-GB"/>
        </w:rPr>
        <w:t>also experience</w:t>
      </w:r>
      <w:r w:rsidR="00C71EAB">
        <w:rPr>
          <w:rFonts w:eastAsia="+mn-ea" w:cs="+mn-cs"/>
          <w:bCs/>
          <w:color w:val="000000"/>
          <w:kern w:val="24"/>
          <w:sz w:val="24"/>
          <w:szCs w:val="24"/>
          <w:lang w:eastAsia="en-GB"/>
        </w:rPr>
        <w:t>d</w:t>
      </w:r>
      <w:r w:rsidR="00366611">
        <w:rPr>
          <w:rFonts w:eastAsia="+mn-ea" w:cs="+mn-cs"/>
          <w:bCs/>
          <w:color w:val="000000"/>
          <w:kern w:val="24"/>
          <w:sz w:val="24"/>
          <w:szCs w:val="24"/>
          <w:lang w:eastAsia="en-GB"/>
        </w:rPr>
        <w:t xml:space="preserve"> longer hospital</w:t>
      </w:r>
      <w:r w:rsidRPr="0029684E">
        <w:rPr>
          <w:rFonts w:eastAsia="+mn-ea" w:cs="+mn-cs"/>
          <w:bCs/>
          <w:color w:val="000000"/>
          <w:kern w:val="24"/>
          <w:sz w:val="24"/>
          <w:szCs w:val="24"/>
          <w:lang w:eastAsia="en-GB"/>
        </w:rPr>
        <w:t xml:space="preserve"> stay</w:t>
      </w:r>
      <w:r w:rsidR="00366611">
        <w:rPr>
          <w:rFonts w:eastAsia="+mn-ea" w:cs="+mn-cs"/>
          <w:bCs/>
          <w:color w:val="000000"/>
          <w:kern w:val="24"/>
          <w:sz w:val="24"/>
          <w:szCs w:val="24"/>
          <w:lang w:eastAsia="en-GB"/>
        </w:rPr>
        <w:t>s</w:t>
      </w:r>
      <w:r w:rsidR="00171ACF">
        <w:rPr>
          <w:rFonts w:eastAsia="+mn-ea" w:cs="+mn-cs"/>
          <w:bCs/>
          <w:color w:val="000000"/>
          <w:kern w:val="24"/>
          <w:sz w:val="24"/>
          <w:szCs w:val="24"/>
          <w:lang w:eastAsia="en-GB"/>
        </w:rPr>
        <w:t>,</w:t>
      </w:r>
      <w:r w:rsidR="00665C33">
        <w:rPr>
          <w:rFonts w:eastAsia="+mn-ea" w:cs="+mn-cs"/>
          <w:bCs/>
          <w:color w:val="000000"/>
          <w:kern w:val="24"/>
          <w:sz w:val="24"/>
          <w:szCs w:val="24"/>
          <w:lang w:eastAsia="en-GB"/>
        </w:rPr>
        <w:t xml:space="preserve"> were more likely to be </w:t>
      </w:r>
      <w:r w:rsidRPr="0029684E">
        <w:rPr>
          <w:rFonts w:eastAsia="+mn-ea" w:cs="+mn-cs"/>
          <w:bCs/>
          <w:color w:val="000000"/>
          <w:kern w:val="24"/>
          <w:sz w:val="24"/>
          <w:szCs w:val="24"/>
          <w:lang w:eastAsia="en-GB"/>
        </w:rPr>
        <w:t>diagnosed with schizophrenia</w:t>
      </w:r>
      <w:r w:rsidR="00171ACF">
        <w:rPr>
          <w:rFonts w:eastAsia="+mn-ea" w:cs="+mn-cs"/>
          <w:bCs/>
          <w:color w:val="000000"/>
          <w:kern w:val="24"/>
          <w:sz w:val="24"/>
          <w:szCs w:val="24"/>
          <w:lang w:eastAsia="en-GB"/>
        </w:rPr>
        <w:t>,</w:t>
      </w:r>
      <w:r w:rsidR="00665C33">
        <w:rPr>
          <w:rFonts w:eastAsia="+mn-ea" w:cs="+mn-cs"/>
          <w:bCs/>
          <w:color w:val="000000"/>
          <w:kern w:val="24"/>
          <w:sz w:val="24"/>
          <w:szCs w:val="24"/>
          <w:lang w:eastAsia="en-GB"/>
        </w:rPr>
        <w:t xml:space="preserve"> were more likely to be </w:t>
      </w:r>
      <w:r w:rsidRPr="0029684E">
        <w:rPr>
          <w:rFonts w:eastAsia="+mn-ea" w:cs="+mn-cs"/>
          <w:bCs/>
          <w:color w:val="000000"/>
          <w:kern w:val="24"/>
          <w:sz w:val="24"/>
          <w:szCs w:val="24"/>
          <w:lang w:eastAsia="en-GB"/>
        </w:rPr>
        <w:t xml:space="preserve">admitted to forensic and secure services </w:t>
      </w:r>
      <w:r w:rsidR="00366611">
        <w:rPr>
          <w:rFonts w:eastAsia="+mn-ea" w:cs="+mn-cs"/>
          <w:bCs/>
          <w:color w:val="000000"/>
          <w:kern w:val="24"/>
          <w:sz w:val="24"/>
          <w:szCs w:val="24"/>
          <w:lang w:eastAsia="en-GB"/>
        </w:rPr>
        <w:t xml:space="preserve">and </w:t>
      </w:r>
      <w:r w:rsidR="00665C33">
        <w:rPr>
          <w:rFonts w:eastAsia="+mn-ea" w:cs="+mn-cs"/>
          <w:bCs/>
          <w:color w:val="000000"/>
          <w:kern w:val="24"/>
          <w:sz w:val="24"/>
          <w:szCs w:val="24"/>
          <w:lang w:eastAsia="en-GB"/>
        </w:rPr>
        <w:t xml:space="preserve">had </w:t>
      </w:r>
      <w:r w:rsidRPr="0029684E">
        <w:rPr>
          <w:rFonts w:eastAsia="+mn-ea" w:cs="+mn-cs"/>
          <w:bCs/>
          <w:color w:val="000000"/>
          <w:kern w:val="24"/>
          <w:sz w:val="24"/>
          <w:szCs w:val="24"/>
          <w:lang w:eastAsia="en-GB"/>
        </w:rPr>
        <w:t>poorer access to psychological therapies</w:t>
      </w:r>
      <w:r w:rsidR="00366611">
        <w:rPr>
          <w:rFonts w:eastAsia="+mn-ea" w:cs="+mn-cs"/>
          <w:bCs/>
          <w:color w:val="000000"/>
          <w:kern w:val="24"/>
          <w:sz w:val="24"/>
          <w:szCs w:val="24"/>
          <w:lang w:eastAsia="en-GB"/>
        </w:rPr>
        <w:t>. T</w:t>
      </w:r>
      <w:r w:rsidR="00C71EAB">
        <w:rPr>
          <w:rFonts w:eastAsia="+mn-ea" w:cs="+mn-cs"/>
          <w:bCs/>
          <w:color w:val="000000"/>
          <w:kern w:val="24"/>
          <w:sz w:val="24"/>
          <w:szCs w:val="24"/>
          <w:lang w:eastAsia="en-GB"/>
        </w:rPr>
        <w:t xml:space="preserve">hey </w:t>
      </w:r>
      <w:r w:rsidR="00171ACF">
        <w:rPr>
          <w:rFonts w:eastAsia="+mn-ea" w:cs="+mn-cs"/>
          <w:bCs/>
          <w:color w:val="000000"/>
          <w:kern w:val="24"/>
          <w:sz w:val="24"/>
          <w:szCs w:val="24"/>
          <w:lang w:eastAsia="en-GB"/>
        </w:rPr>
        <w:t xml:space="preserve">received </w:t>
      </w:r>
      <w:r w:rsidRPr="0029684E">
        <w:rPr>
          <w:rFonts w:eastAsia="+mn-ea" w:cs="+mn-cs"/>
          <w:bCs/>
          <w:color w:val="000000"/>
          <w:kern w:val="24"/>
          <w:sz w:val="24"/>
          <w:szCs w:val="24"/>
          <w:lang w:eastAsia="en-GB"/>
        </w:rPr>
        <w:t>higher dosage</w:t>
      </w:r>
      <w:r w:rsidR="00366611">
        <w:rPr>
          <w:rFonts w:eastAsia="+mn-ea" w:cs="+mn-cs"/>
          <w:bCs/>
          <w:color w:val="000000"/>
          <w:kern w:val="24"/>
          <w:sz w:val="24"/>
          <w:szCs w:val="24"/>
          <w:lang w:eastAsia="en-GB"/>
        </w:rPr>
        <w:t>s</w:t>
      </w:r>
      <w:r w:rsidRPr="0029684E">
        <w:rPr>
          <w:rFonts w:eastAsia="+mn-ea" w:cs="+mn-cs"/>
          <w:bCs/>
          <w:color w:val="000000"/>
          <w:kern w:val="24"/>
          <w:sz w:val="24"/>
          <w:szCs w:val="24"/>
          <w:lang w:eastAsia="en-GB"/>
        </w:rPr>
        <w:t xml:space="preserve"> </w:t>
      </w:r>
      <w:r w:rsidR="00366611">
        <w:rPr>
          <w:rFonts w:eastAsia="+mn-ea" w:cs="+mn-cs"/>
          <w:bCs/>
          <w:color w:val="000000"/>
          <w:kern w:val="24"/>
          <w:sz w:val="24"/>
          <w:szCs w:val="24"/>
          <w:lang w:eastAsia="en-GB"/>
        </w:rPr>
        <w:t xml:space="preserve">of </w:t>
      </w:r>
      <w:r w:rsidRPr="0029684E">
        <w:rPr>
          <w:rFonts w:eastAsia="+mn-ea" w:cs="+mn-cs"/>
          <w:bCs/>
          <w:color w:val="000000"/>
          <w:kern w:val="24"/>
          <w:sz w:val="24"/>
          <w:szCs w:val="24"/>
          <w:lang w:eastAsia="en-GB"/>
        </w:rPr>
        <w:t>anti-psychotic medication</w:t>
      </w:r>
      <w:r w:rsidR="00171ACF">
        <w:rPr>
          <w:rFonts w:eastAsia="+mn-ea" w:cs="+mn-cs"/>
          <w:bCs/>
          <w:color w:val="000000"/>
          <w:kern w:val="24"/>
          <w:sz w:val="24"/>
          <w:szCs w:val="24"/>
          <w:lang w:eastAsia="en-GB"/>
        </w:rPr>
        <w:t>s</w:t>
      </w:r>
      <w:r w:rsidRPr="0029684E">
        <w:rPr>
          <w:rFonts w:eastAsia="+mn-ea" w:cs="+mn-cs"/>
          <w:bCs/>
          <w:color w:val="000000"/>
          <w:kern w:val="24"/>
          <w:sz w:val="24"/>
          <w:szCs w:val="24"/>
          <w:lang w:eastAsia="en-GB"/>
        </w:rPr>
        <w:t xml:space="preserve"> and </w:t>
      </w:r>
      <w:r w:rsidR="00264A10">
        <w:rPr>
          <w:rFonts w:eastAsia="+mn-ea" w:cs="+mn-cs"/>
          <w:bCs/>
          <w:color w:val="000000"/>
          <w:kern w:val="24"/>
          <w:sz w:val="24"/>
          <w:szCs w:val="24"/>
          <w:lang w:eastAsia="en-GB"/>
        </w:rPr>
        <w:t xml:space="preserve">experienced </w:t>
      </w:r>
      <w:r w:rsidRPr="0029684E">
        <w:rPr>
          <w:rFonts w:eastAsia="+mn-ea" w:cs="+mn-cs"/>
          <w:bCs/>
          <w:color w:val="000000"/>
          <w:kern w:val="24"/>
          <w:sz w:val="24"/>
          <w:szCs w:val="24"/>
          <w:lang w:eastAsia="en-GB"/>
        </w:rPr>
        <w:t>seclusion</w:t>
      </w:r>
      <w:r w:rsidR="00366611">
        <w:rPr>
          <w:rFonts w:eastAsia="+mn-ea" w:cs="+mn-cs"/>
          <w:bCs/>
          <w:color w:val="000000"/>
          <w:kern w:val="24"/>
          <w:sz w:val="24"/>
          <w:szCs w:val="24"/>
          <w:lang w:eastAsia="en-GB"/>
        </w:rPr>
        <w:t xml:space="preserve"> more often</w:t>
      </w:r>
      <w:r w:rsidRPr="0029684E">
        <w:rPr>
          <w:rFonts w:eastAsia="+mn-ea" w:cs="+mn-cs"/>
          <w:bCs/>
          <w:color w:val="000000"/>
          <w:kern w:val="24"/>
          <w:sz w:val="24"/>
          <w:szCs w:val="24"/>
          <w:lang w:eastAsia="en-GB"/>
        </w:rPr>
        <w:t>. Black men were</w:t>
      </w:r>
      <w:r w:rsidR="00C71EAB">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much more likely</w:t>
      </w:r>
      <w:r w:rsidR="00171ACF">
        <w:rPr>
          <w:rFonts w:eastAsia="+mn-ea" w:cs="+mn-cs"/>
          <w:bCs/>
          <w:color w:val="000000"/>
          <w:kern w:val="24"/>
          <w:sz w:val="24"/>
          <w:szCs w:val="24"/>
          <w:lang w:eastAsia="en-GB"/>
        </w:rPr>
        <w:t xml:space="preserve"> than their White counterparts</w:t>
      </w:r>
      <w:r w:rsidRPr="0029684E">
        <w:rPr>
          <w:rFonts w:eastAsia="+mn-ea" w:cs="+mn-cs"/>
          <w:bCs/>
          <w:color w:val="000000"/>
          <w:kern w:val="24"/>
          <w:sz w:val="24"/>
          <w:szCs w:val="24"/>
          <w:lang w:eastAsia="en-GB"/>
        </w:rPr>
        <w:t xml:space="preserve"> to be brought into the mental health system </w:t>
      </w:r>
      <w:r w:rsidR="00262F7A">
        <w:rPr>
          <w:rFonts w:eastAsia="+mn-ea" w:cs="+mn-cs"/>
          <w:bCs/>
          <w:color w:val="000000"/>
          <w:kern w:val="24"/>
          <w:sz w:val="24"/>
          <w:szCs w:val="24"/>
          <w:lang w:eastAsia="en-GB"/>
        </w:rPr>
        <w:t>by p</w:t>
      </w:r>
      <w:r w:rsidRPr="0029684E">
        <w:rPr>
          <w:rFonts w:eastAsia="+mn-ea" w:cs="+mn-cs"/>
          <w:bCs/>
          <w:color w:val="000000"/>
          <w:kern w:val="24"/>
          <w:sz w:val="24"/>
          <w:szCs w:val="24"/>
          <w:lang w:eastAsia="en-GB"/>
        </w:rPr>
        <w:t xml:space="preserve">olice </w:t>
      </w:r>
      <w:r w:rsidR="00171ACF">
        <w:rPr>
          <w:rFonts w:eastAsia="+mn-ea" w:cs="+mn-cs"/>
          <w:bCs/>
          <w:color w:val="000000"/>
          <w:kern w:val="24"/>
          <w:sz w:val="24"/>
          <w:szCs w:val="24"/>
          <w:lang w:eastAsia="en-GB"/>
        </w:rPr>
        <w:t>under</w:t>
      </w:r>
      <w:r w:rsidR="00F125D5">
        <w:rPr>
          <w:rFonts w:eastAsia="+mn-ea" w:cs="+mn-cs"/>
          <w:bCs/>
          <w:color w:val="000000"/>
          <w:kern w:val="24"/>
          <w:sz w:val="24"/>
          <w:szCs w:val="24"/>
          <w:lang w:eastAsia="en-GB"/>
        </w:rPr>
        <w:t xml:space="preserve"> </w:t>
      </w:r>
      <w:r w:rsidR="00990A01">
        <w:rPr>
          <w:rFonts w:eastAsia="+mn-ea" w:cs="+mn-cs"/>
          <w:bCs/>
          <w:color w:val="000000"/>
          <w:kern w:val="24"/>
          <w:sz w:val="24"/>
          <w:szCs w:val="24"/>
          <w:lang w:eastAsia="en-GB"/>
        </w:rPr>
        <w:t xml:space="preserve">a </w:t>
      </w:r>
      <w:r w:rsidR="00AA4140">
        <w:rPr>
          <w:rFonts w:eastAsia="+mn-ea" w:cs="+mn-cs"/>
          <w:bCs/>
          <w:color w:val="000000"/>
          <w:kern w:val="24"/>
          <w:sz w:val="24"/>
          <w:szCs w:val="24"/>
          <w:lang w:eastAsia="en-GB"/>
        </w:rPr>
        <w:t>S</w:t>
      </w:r>
      <w:r w:rsidRPr="0029684E">
        <w:rPr>
          <w:rFonts w:eastAsia="+mn-ea" w:cs="+mn-cs"/>
          <w:bCs/>
          <w:color w:val="000000"/>
          <w:kern w:val="24"/>
          <w:sz w:val="24"/>
          <w:szCs w:val="24"/>
          <w:lang w:eastAsia="en-GB"/>
        </w:rPr>
        <w:t>ection 136</w:t>
      </w:r>
      <w:r w:rsidR="00093ACB">
        <w:rPr>
          <w:rFonts w:eastAsia="+mn-ea" w:cs="+mn-cs"/>
          <w:bCs/>
          <w:color w:val="000000"/>
          <w:kern w:val="24"/>
          <w:sz w:val="24"/>
          <w:szCs w:val="24"/>
          <w:lang w:eastAsia="en-GB"/>
        </w:rPr>
        <w:t>. Similarly,</w:t>
      </w:r>
      <w:r w:rsidRPr="0029684E">
        <w:rPr>
          <w:rFonts w:eastAsia="+mn-ea" w:cs="+mn-cs"/>
          <w:bCs/>
          <w:color w:val="000000"/>
          <w:kern w:val="24"/>
          <w:sz w:val="24"/>
          <w:szCs w:val="24"/>
          <w:lang w:eastAsia="en-GB"/>
        </w:rPr>
        <w:t xml:space="preserve"> BME women </w:t>
      </w:r>
      <w:r w:rsidR="00F80332">
        <w:rPr>
          <w:rFonts w:eastAsia="+mn-ea" w:cs="+mn-cs"/>
          <w:bCs/>
          <w:color w:val="000000"/>
          <w:kern w:val="24"/>
          <w:sz w:val="24"/>
          <w:szCs w:val="24"/>
          <w:lang w:eastAsia="en-GB"/>
        </w:rPr>
        <w:t xml:space="preserve">had a higher chance </w:t>
      </w:r>
      <w:r w:rsidR="00171ACF">
        <w:rPr>
          <w:rFonts w:eastAsia="+mn-ea" w:cs="+mn-cs"/>
          <w:bCs/>
          <w:color w:val="000000"/>
          <w:kern w:val="24"/>
          <w:sz w:val="24"/>
          <w:szCs w:val="24"/>
          <w:lang w:eastAsia="en-GB"/>
        </w:rPr>
        <w:t xml:space="preserve">than White women </w:t>
      </w:r>
      <w:r w:rsidR="00F80332">
        <w:rPr>
          <w:rFonts w:eastAsia="+mn-ea" w:cs="+mn-cs"/>
          <w:bCs/>
          <w:color w:val="000000"/>
          <w:kern w:val="24"/>
          <w:sz w:val="24"/>
          <w:szCs w:val="24"/>
          <w:lang w:eastAsia="en-GB"/>
        </w:rPr>
        <w:t xml:space="preserve">of not being </w:t>
      </w:r>
      <w:r w:rsidR="00093ACB">
        <w:rPr>
          <w:rFonts w:eastAsia="+mn-ea" w:cs="+mn-cs"/>
          <w:bCs/>
          <w:color w:val="000000"/>
          <w:kern w:val="24"/>
          <w:sz w:val="24"/>
          <w:szCs w:val="24"/>
          <w:lang w:eastAsia="en-GB"/>
        </w:rPr>
        <w:t xml:space="preserve">placed on </w:t>
      </w:r>
      <w:r w:rsidR="00F80332">
        <w:rPr>
          <w:rFonts w:eastAsia="+mn-ea" w:cs="+mn-cs"/>
          <w:bCs/>
          <w:color w:val="000000"/>
          <w:kern w:val="24"/>
          <w:sz w:val="24"/>
          <w:szCs w:val="24"/>
          <w:lang w:eastAsia="en-GB"/>
        </w:rPr>
        <w:t xml:space="preserve">a </w:t>
      </w:r>
      <w:r w:rsidR="00093ACB">
        <w:rPr>
          <w:rFonts w:eastAsia="+mn-ea" w:cs="+mn-cs"/>
          <w:bCs/>
          <w:color w:val="000000"/>
          <w:kern w:val="24"/>
          <w:sz w:val="24"/>
          <w:szCs w:val="24"/>
          <w:lang w:eastAsia="en-GB"/>
        </w:rPr>
        <w:t xml:space="preserve">single-sex </w:t>
      </w:r>
      <w:r w:rsidRPr="0029684E">
        <w:rPr>
          <w:rFonts w:eastAsia="+mn-ea" w:cs="+mn-cs"/>
          <w:bCs/>
          <w:color w:val="000000"/>
          <w:kern w:val="24"/>
          <w:sz w:val="24"/>
          <w:szCs w:val="24"/>
          <w:lang w:eastAsia="en-GB"/>
        </w:rPr>
        <w:t>ward. Within services, Black people particular</w:t>
      </w:r>
      <w:r w:rsidR="00093ACB">
        <w:rPr>
          <w:rFonts w:eastAsia="+mn-ea" w:cs="+mn-cs"/>
          <w:bCs/>
          <w:color w:val="000000"/>
          <w:kern w:val="24"/>
          <w:sz w:val="24"/>
          <w:szCs w:val="24"/>
          <w:lang w:eastAsia="en-GB"/>
        </w:rPr>
        <w:t>ly</w:t>
      </w:r>
      <w:r w:rsidRPr="0029684E">
        <w:rPr>
          <w:rFonts w:eastAsia="+mn-ea" w:cs="+mn-cs"/>
          <w:bCs/>
          <w:color w:val="000000"/>
          <w:kern w:val="24"/>
          <w:sz w:val="24"/>
          <w:szCs w:val="24"/>
          <w:lang w:eastAsia="en-GB"/>
        </w:rPr>
        <w:t xml:space="preserve"> </w:t>
      </w:r>
      <w:r w:rsidR="00665C33">
        <w:rPr>
          <w:rFonts w:eastAsia="+mn-ea" w:cs="+mn-cs"/>
          <w:bCs/>
          <w:color w:val="000000"/>
          <w:kern w:val="24"/>
          <w:sz w:val="24"/>
          <w:szCs w:val="24"/>
          <w:lang w:eastAsia="en-GB"/>
        </w:rPr>
        <w:t xml:space="preserve">were seen to pose </w:t>
      </w:r>
      <w:r w:rsidR="00171ACF">
        <w:rPr>
          <w:rFonts w:eastAsia="+mn-ea" w:cs="+mn-cs"/>
          <w:bCs/>
          <w:color w:val="000000"/>
          <w:kern w:val="24"/>
          <w:sz w:val="24"/>
          <w:szCs w:val="24"/>
          <w:lang w:eastAsia="en-GB"/>
        </w:rPr>
        <w:t xml:space="preserve">a </w:t>
      </w:r>
      <w:r w:rsidR="00C71EAB">
        <w:rPr>
          <w:rFonts w:eastAsia="+mn-ea" w:cs="+mn-cs"/>
          <w:bCs/>
          <w:color w:val="000000"/>
          <w:kern w:val="24"/>
          <w:sz w:val="24"/>
          <w:szCs w:val="24"/>
          <w:lang w:eastAsia="en-GB"/>
        </w:rPr>
        <w:t xml:space="preserve">higher level of </w:t>
      </w:r>
      <w:r w:rsidRPr="0029684E">
        <w:rPr>
          <w:rFonts w:eastAsia="+mn-ea" w:cs="+mn-cs"/>
          <w:bCs/>
          <w:color w:val="000000"/>
          <w:kern w:val="24"/>
          <w:sz w:val="24"/>
          <w:szCs w:val="24"/>
          <w:lang w:eastAsia="en-GB"/>
        </w:rPr>
        <w:t xml:space="preserve">risk, either to themselves or to others. </w:t>
      </w:r>
      <w:r w:rsidR="00366611">
        <w:rPr>
          <w:rFonts w:eastAsia="+mn-ea" w:cs="+mn-cs"/>
          <w:bCs/>
          <w:color w:val="000000"/>
          <w:kern w:val="24"/>
          <w:sz w:val="24"/>
          <w:szCs w:val="24"/>
          <w:lang w:eastAsia="en-GB"/>
        </w:rPr>
        <w:t>In 2010, S</w:t>
      </w:r>
      <w:r w:rsidRPr="0029684E">
        <w:rPr>
          <w:rFonts w:eastAsia="+mn-ea" w:cs="+mn-cs"/>
          <w:bCs/>
          <w:color w:val="000000"/>
          <w:kern w:val="24"/>
          <w:sz w:val="24"/>
          <w:szCs w:val="24"/>
          <w:lang w:eastAsia="en-GB"/>
        </w:rPr>
        <w:t>outh Asian populations</w:t>
      </w:r>
      <w:r w:rsidR="00C71EAB">
        <w:rPr>
          <w:rFonts w:eastAsia="+mn-ea" w:cs="+mn-cs"/>
          <w:bCs/>
          <w:color w:val="000000"/>
          <w:kern w:val="24"/>
          <w:sz w:val="24"/>
          <w:szCs w:val="24"/>
          <w:lang w:eastAsia="en-GB"/>
        </w:rPr>
        <w:t xml:space="preserve"> and some Black groups</w:t>
      </w:r>
      <w:r w:rsidRPr="0029684E">
        <w:rPr>
          <w:rFonts w:eastAsia="+mn-ea" w:cs="+mn-cs"/>
          <w:bCs/>
          <w:color w:val="000000"/>
          <w:kern w:val="24"/>
          <w:sz w:val="24"/>
          <w:szCs w:val="24"/>
          <w:lang w:eastAsia="en-GB"/>
        </w:rPr>
        <w:t xml:space="preserve"> </w:t>
      </w:r>
      <w:r w:rsidR="00366611">
        <w:rPr>
          <w:rFonts w:eastAsia="+mn-ea" w:cs="+mn-cs"/>
          <w:bCs/>
          <w:color w:val="000000"/>
          <w:kern w:val="24"/>
          <w:sz w:val="24"/>
          <w:szCs w:val="24"/>
          <w:lang w:eastAsia="en-GB"/>
        </w:rPr>
        <w:t>we</w:t>
      </w:r>
      <w:r w:rsidRPr="0029684E">
        <w:rPr>
          <w:rFonts w:eastAsia="+mn-ea" w:cs="+mn-cs"/>
          <w:bCs/>
          <w:color w:val="000000"/>
          <w:kern w:val="24"/>
          <w:sz w:val="24"/>
          <w:szCs w:val="24"/>
          <w:lang w:eastAsia="en-GB"/>
        </w:rPr>
        <w:t>re more likely</w:t>
      </w:r>
      <w:r w:rsidR="00C71EAB">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 xml:space="preserve">to </w:t>
      </w:r>
      <w:r w:rsidR="00C71EAB">
        <w:rPr>
          <w:rFonts w:eastAsia="+mn-ea" w:cs="+mn-cs"/>
          <w:bCs/>
          <w:color w:val="000000"/>
          <w:kern w:val="24"/>
          <w:sz w:val="24"/>
          <w:szCs w:val="24"/>
          <w:lang w:eastAsia="en-GB"/>
        </w:rPr>
        <w:t xml:space="preserve">face </w:t>
      </w:r>
      <w:r w:rsidRPr="0029684E">
        <w:rPr>
          <w:rFonts w:eastAsia="+mn-ea" w:cs="+mn-cs"/>
          <w:bCs/>
          <w:color w:val="000000"/>
          <w:kern w:val="24"/>
          <w:sz w:val="24"/>
          <w:szCs w:val="24"/>
          <w:lang w:eastAsia="en-GB"/>
        </w:rPr>
        <w:t>a Community Treatment Order upon discharge</w:t>
      </w:r>
      <w:r w:rsidR="00C71EAB">
        <w:rPr>
          <w:rFonts w:eastAsia="+mn-ea" w:cs="+mn-cs"/>
          <w:bCs/>
          <w:color w:val="000000"/>
          <w:kern w:val="24"/>
          <w:sz w:val="24"/>
          <w:szCs w:val="24"/>
          <w:lang w:eastAsia="en-GB"/>
        </w:rPr>
        <w:t xml:space="preserve"> than White Brit</w:t>
      </w:r>
      <w:r w:rsidR="00093ACB">
        <w:rPr>
          <w:rFonts w:eastAsia="+mn-ea" w:cs="+mn-cs"/>
          <w:bCs/>
          <w:color w:val="000000"/>
          <w:kern w:val="24"/>
          <w:sz w:val="24"/>
          <w:szCs w:val="24"/>
          <w:lang w:eastAsia="en-GB"/>
        </w:rPr>
        <w:t>on</w:t>
      </w:r>
      <w:r w:rsidR="00C71EAB">
        <w:rPr>
          <w:rFonts w:eastAsia="+mn-ea" w:cs="+mn-cs"/>
          <w:bCs/>
          <w:color w:val="000000"/>
          <w:kern w:val="24"/>
          <w:sz w:val="24"/>
          <w:szCs w:val="24"/>
          <w:lang w:eastAsia="en-GB"/>
        </w:rPr>
        <w:t>s.</w:t>
      </w:r>
      <w:r w:rsidRPr="0029684E">
        <w:rPr>
          <w:rFonts w:eastAsia="+mn-ea" w:cs="+mn-cs"/>
          <w:bCs/>
          <w:color w:val="000000"/>
          <w:kern w:val="24"/>
          <w:sz w:val="24"/>
          <w:szCs w:val="24"/>
          <w:lang w:eastAsia="en-GB"/>
        </w:rPr>
        <w:t xml:space="preserve"> </w:t>
      </w:r>
    </w:p>
    <w:p w14:paraId="012BB32D" w14:textId="5310676B" w:rsidR="00995D62" w:rsidRPr="0029684E" w:rsidRDefault="00995D62" w:rsidP="004C438A">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 xml:space="preserve">We </w:t>
      </w:r>
      <w:r w:rsidR="00171ACF">
        <w:rPr>
          <w:rFonts w:eastAsia="+mn-ea" w:cs="+mn-cs"/>
          <w:bCs/>
          <w:color w:val="000000"/>
          <w:kern w:val="24"/>
          <w:sz w:val="24"/>
          <w:szCs w:val="24"/>
          <w:lang w:eastAsia="en-GB"/>
        </w:rPr>
        <w:t xml:space="preserve">believe </w:t>
      </w:r>
      <w:r w:rsidRPr="0029684E">
        <w:rPr>
          <w:rFonts w:eastAsia="+mn-ea" w:cs="+mn-cs"/>
          <w:bCs/>
          <w:color w:val="000000"/>
          <w:kern w:val="24"/>
          <w:sz w:val="24"/>
          <w:szCs w:val="24"/>
          <w:lang w:eastAsia="en-GB"/>
        </w:rPr>
        <w:t>that the</w:t>
      </w:r>
      <w:r w:rsidR="00665C33">
        <w:rPr>
          <w:rFonts w:eastAsia="+mn-ea" w:cs="+mn-cs"/>
          <w:bCs/>
          <w:color w:val="000000"/>
          <w:kern w:val="24"/>
          <w:sz w:val="24"/>
          <w:szCs w:val="24"/>
          <w:lang w:eastAsia="en-GB"/>
        </w:rPr>
        <w:t xml:space="preserve"> </w:t>
      </w:r>
      <w:r w:rsidR="00665C33" w:rsidRPr="00600D16">
        <w:rPr>
          <w:rFonts w:eastAsia="+mn-ea" w:cs="+mn-cs"/>
          <w:bCs/>
          <w:i/>
          <w:color w:val="000000"/>
          <w:kern w:val="24"/>
          <w:sz w:val="24"/>
          <w:szCs w:val="24"/>
          <w:lang w:eastAsia="en-GB"/>
        </w:rPr>
        <w:t>Count Me In</w:t>
      </w:r>
      <w:r w:rsidRPr="0029684E">
        <w:rPr>
          <w:rFonts w:eastAsia="+mn-ea" w:cs="+mn-cs"/>
          <w:bCs/>
          <w:color w:val="000000"/>
          <w:kern w:val="24"/>
          <w:sz w:val="24"/>
          <w:szCs w:val="24"/>
          <w:lang w:eastAsia="en-GB"/>
        </w:rPr>
        <w:t xml:space="preserve"> </w:t>
      </w:r>
      <w:r w:rsidR="00264A10">
        <w:rPr>
          <w:rFonts w:eastAsia="+mn-ea" w:cs="+mn-cs"/>
          <w:bCs/>
          <w:color w:val="000000"/>
          <w:kern w:val="24"/>
          <w:sz w:val="24"/>
          <w:szCs w:val="24"/>
          <w:lang w:eastAsia="en-GB"/>
        </w:rPr>
        <w:t>fi</w:t>
      </w:r>
      <w:r w:rsidR="00093ACB">
        <w:rPr>
          <w:rFonts w:eastAsia="+mn-ea" w:cs="+mn-cs"/>
          <w:bCs/>
          <w:color w:val="000000"/>
          <w:kern w:val="24"/>
          <w:sz w:val="24"/>
          <w:szCs w:val="24"/>
          <w:lang w:eastAsia="en-GB"/>
        </w:rPr>
        <w:t xml:space="preserve">ndings </w:t>
      </w:r>
      <w:r w:rsidR="00F6552F">
        <w:rPr>
          <w:rFonts w:eastAsia="+mn-ea" w:cs="+mn-cs"/>
          <w:bCs/>
          <w:color w:val="000000"/>
          <w:kern w:val="24"/>
          <w:sz w:val="24"/>
          <w:szCs w:val="24"/>
          <w:lang w:eastAsia="en-GB"/>
        </w:rPr>
        <w:t>are a</w:t>
      </w:r>
      <w:r w:rsidR="00F125D5">
        <w:rPr>
          <w:rFonts w:eastAsia="+mn-ea" w:cs="+mn-cs"/>
          <w:bCs/>
          <w:color w:val="000000"/>
          <w:kern w:val="24"/>
          <w:sz w:val="24"/>
          <w:szCs w:val="24"/>
          <w:lang w:eastAsia="en-GB"/>
        </w:rPr>
        <w:t xml:space="preserve"> result of </w:t>
      </w:r>
      <w:r w:rsidRPr="0029684E">
        <w:rPr>
          <w:rFonts w:eastAsia="+mn-ea" w:cs="+mn-cs"/>
          <w:bCs/>
          <w:color w:val="000000"/>
          <w:kern w:val="24"/>
          <w:sz w:val="24"/>
          <w:szCs w:val="24"/>
          <w:lang w:eastAsia="en-GB"/>
        </w:rPr>
        <w:t>the overall socio</w:t>
      </w:r>
      <w:r w:rsidR="00264A10">
        <w:rPr>
          <w:rFonts w:eastAsia="+mn-ea" w:cs="+mn-cs"/>
          <w:bCs/>
          <w:color w:val="000000"/>
          <w:kern w:val="24"/>
          <w:sz w:val="24"/>
          <w:szCs w:val="24"/>
          <w:lang w:eastAsia="en-GB"/>
        </w:rPr>
        <w:t>-</w:t>
      </w:r>
      <w:r w:rsidRPr="0029684E">
        <w:rPr>
          <w:rFonts w:eastAsia="+mn-ea" w:cs="+mn-cs"/>
          <w:bCs/>
          <w:color w:val="000000"/>
          <w:kern w:val="24"/>
          <w:sz w:val="24"/>
          <w:szCs w:val="24"/>
          <w:lang w:eastAsia="en-GB"/>
        </w:rPr>
        <w:t>economic disadvantage and discrimination which Black African and African Caribbean people experience</w:t>
      </w:r>
      <w:r w:rsidR="00264A10">
        <w:rPr>
          <w:rFonts w:eastAsia="+mn-ea" w:cs="+mn-cs"/>
          <w:bCs/>
          <w:color w:val="000000"/>
          <w:kern w:val="24"/>
          <w:sz w:val="24"/>
          <w:szCs w:val="24"/>
          <w:lang w:eastAsia="en-GB"/>
        </w:rPr>
        <w:t xml:space="preserve"> in the UK</w:t>
      </w:r>
      <w:r w:rsidR="00665C33">
        <w:rPr>
          <w:rFonts w:eastAsia="+mn-ea" w:cs="+mn-cs"/>
          <w:bCs/>
          <w:color w:val="000000"/>
          <w:kern w:val="24"/>
          <w:sz w:val="24"/>
          <w:szCs w:val="24"/>
          <w:lang w:eastAsia="en-GB"/>
        </w:rPr>
        <w:t xml:space="preserve"> and which</w:t>
      </w:r>
      <w:r w:rsidRPr="0029684E">
        <w:rPr>
          <w:rFonts w:eastAsia="+mn-ea" w:cs="+mn-cs"/>
          <w:bCs/>
          <w:color w:val="000000"/>
          <w:kern w:val="24"/>
          <w:sz w:val="24"/>
          <w:szCs w:val="24"/>
          <w:lang w:eastAsia="en-GB"/>
        </w:rPr>
        <w:t xml:space="preserve"> </w:t>
      </w:r>
      <w:r w:rsidR="00665C33">
        <w:rPr>
          <w:rFonts w:eastAsia="+mn-ea" w:cs="+mn-cs"/>
          <w:bCs/>
          <w:color w:val="000000"/>
          <w:kern w:val="24"/>
          <w:sz w:val="24"/>
          <w:szCs w:val="24"/>
          <w:lang w:eastAsia="en-GB"/>
        </w:rPr>
        <w:t>are</w:t>
      </w:r>
      <w:r w:rsidRPr="0029684E">
        <w:rPr>
          <w:rFonts w:eastAsia="+mn-ea" w:cs="+mn-cs"/>
          <w:bCs/>
          <w:color w:val="000000"/>
          <w:kern w:val="24"/>
          <w:sz w:val="24"/>
          <w:szCs w:val="24"/>
          <w:lang w:eastAsia="en-GB"/>
        </w:rPr>
        <w:t xml:space="preserve"> the primary cause</w:t>
      </w:r>
      <w:r w:rsidR="00665C33">
        <w:rPr>
          <w:rFonts w:eastAsia="+mn-ea" w:cs="+mn-cs"/>
          <w:bCs/>
          <w:color w:val="000000"/>
          <w:kern w:val="24"/>
          <w:sz w:val="24"/>
          <w:szCs w:val="24"/>
          <w:lang w:eastAsia="en-GB"/>
        </w:rPr>
        <w:t>s</w:t>
      </w:r>
      <w:r w:rsidRPr="0029684E">
        <w:rPr>
          <w:rFonts w:eastAsia="+mn-ea" w:cs="+mn-cs"/>
          <w:bCs/>
          <w:color w:val="000000"/>
          <w:kern w:val="24"/>
          <w:sz w:val="24"/>
          <w:szCs w:val="24"/>
          <w:lang w:eastAsia="en-GB"/>
        </w:rPr>
        <w:t xml:space="preserve"> of much of our distress</w:t>
      </w:r>
      <w:r w:rsidR="00665C33">
        <w:rPr>
          <w:rFonts w:eastAsia="+mn-ea" w:cs="+mn-cs"/>
          <w:bCs/>
          <w:color w:val="000000"/>
          <w:kern w:val="24"/>
          <w:sz w:val="24"/>
          <w:szCs w:val="24"/>
          <w:lang w:eastAsia="en-GB"/>
        </w:rPr>
        <w:t>.</w:t>
      </w:r>
      <w:r w:rsidRPr="0029684E">
        <w:rPr>
          <w:rFonts w:eastAsia="+mn-ea" w:cs="+mn-cs"/>
          <w:bCs/>
          <w:color w:val="000000"/>
          <w:kern w:val="24"/>
          <w:sz w:val="24"/>
          <w:szCs w:val="24"/>
          <w:lang w:eastAsia="en-GB"/>
        </w:rPr>
        <w:t xml:space="preserve"> </w:t>
      </w:r>
      <w:r w:rsidR="002777E1">
        <w:rPr>
          <w:rFonts w:eastAsia="+mn-ea" w:cs="+mn-cs"/>
          <w:bCs/>
          <w:color w:val="000000"/>
          <w:kern w:val="24"/>
          <w:sz w:val="24"/>
          <w:szCs w:val="24"/>
          <w:lang w:eastAsia="en-GB"/>
        </w:rPr>
        <w:t>T</w:t>
      </w:r>
      <w:r w:rsidR="00F57D78">
        <w:rPr>
          <w:rFonts w:eastAsia="+mn-ea" w:cs="+mn-cs"/>
          <w:bCs/>
          <w:color w:val="000000"/>
          <w:kern w:val="24"/>
          <w:sz w:val="24"/>
          <w:szCs w:val="24"/>
          <w:lang w:eastAsia="en-GB"/>
        </w:rPr>
        <w:t>hese statistics</w:t>
      </w:r>
      <w:r w:rsidR="00665C33">
        <w:rPr>
          <w:rFonts w:eastAsia="+mn-ea" w:cs="+mn-cs"/>
          <w:bCs/>
          <w:color w:val="000000"/>
          <w:kern w:val="24"/>
          <w:sz w:val="24"/>
          <w:szCs w:val="24"/>
          <w:lang w:eastAsia="en-GB"/>
        </w:rPr>
        <w:t xml:space="preserve"> </w:t>
      </w:r>
      <w:r w:rsidR="002777E1">
        <w:rPr>
          <w:rFonts w:eastAsia="+mn-ea" w:cs="+mn-cs"/>
          <w:bCs/>
          <w:color w:val="000000"/>
          <w:kern w:val="24"/>
          <w:sz w:val="24"/>
          <w:szCs w:val="24"/>
          <w:lang w:eastAsia="en-GB"/>
        </w:rPr>
        <w:t xml:space="preserve">also reflect </w:t>
      </w:r>
      <w:r w:rsidR="00093ACB">
        <w:rPr>
          <w:rFonts w:eastAsia="+mn-ea" w:cs="+mn-cs"/>
          <w:bCs/>
          <w:color w:val="000000"/>
          <w:kern w:val="24"/>
          <w:sz w:val="24"/>
          <w:szCs w:val="24"/>
          <w:lang w:eastAsia="en-GB"/>
        </w:rPr>
        <w:t xml:space="preserve">our </w:t>
      </w:r>
      <w:r w:rsidRPr="0029684E">
        <w:rPr>
          <w:rFonts w:eastAsia="+mn-ea" w:cs="+mn-cs"/>
          <w:bCs/>
          <w:color w:val="000000"/>
          <w:kern w:val="24"/>
          <w:sz w:val="24"/>
          <w:szCs w:val="24"/>
          <w:lang w:eastAsia="en-GB"/>
        </w:rPr>
        <w:t>treatment within the mental health system where we are</w:t>
      </w:r>
      <w:r w:rsidR="00264A10">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all too often disadvantaged</w:t>
      </w:r>
      <w:r w:rsidR="00F57D78">
        <w:rPr>
          <w:rFonts w:eastAsia="+mn-ea" w:cs="+mn-cs"/>
          <w:bCs/>
          <w:color w:val="000000"/>
          <w:kern w:val="24"/>
          <w:sz w:val="24"/>
          <w:szCs w:val="24"/>
          <w:lang w:eastAsia="en-GB"/>
        </w:rPr>
        <w:t xml:space="preserve"> further</w:t>
      </w:r>
      <w:r w:rsidRPr="0029684E">
        <w:rPr>
          <w:rFonts w:eastAsia="+mn-ea" w:cs="+mn-cs"/>
          <w:bCs/>
          <w:color w:val="000000"/>
          <w:kern w:val="24"/>
          <w:sz w:val="24"/>
          <w:szCs w:val="24"/>
          <w:lang w:eastAsia="en-GB"/>
        </w:rPr>
        <w:t xml:space="preserve"> rather than made </w:t>
      </w:r>
      <w:r w:rsidR="00264A10">
        <w:rPr>
          <w:rFonts w:eastAsia="+mn-ea" w:cs="+mn-cs"/>
          <w:bCs/>
          <w:color w:val="000000"/>
          <w:kern w:val="24"/>
          <w:sz w:val="24"/>
          <w:szCs w:val="24"/>
          <w:lang w:eastAsia="en-GB"/>
        </w:rPr>
        <w:t xml:space="preserve">to feel </w:t>
      </w:r>
      <w:r w:rsidRPr="0029684E">
        <w:rPr>
          <w:rFonts w:eastAsia="+mn-ea" w:cs="+mn-cs"/>
          <w:bCs/>
          <w:color w:val="000000"/>
          <w:kern w:val="24"/>
          <w:sz w:val="24"/>
          <w:szCs w:val="24"/>
          <w:lang w:eastAsia="en-GB"/>
        </w:rPr>
        <w:t>better</w:t>
      </w:r>
      <w:r w:rsidR="00171ACF">
        <w:rPr>
          <w:rFonts w:eastAsia="+mn-ea" w:cs="+mn-cs"/>
          <w:bCs/>
          <w:color w:val="000000"/>
          <w:kern w:val="24"/>
          <w:sz w:val="24"/>
          <w:szCs w:val="24"/>
          <w:lang w:eastAsia="en-GB"/>
        </w:rPr>
        <w:t xml:space="preserve"> (Fernando, 2003)</w:t>
      </w:r>
      <w:r w:rsidR="00264A10">
        <w:rPr>
          <w:rFonts w:eastAsia="+mn-ea" w:cs="+mn-cs"/>
          <w:bCs/>
          <w:color w:val="000000"/>
          <w:kern w:val="24"/>
          <w:sz w:val="24"/>
          <w:szCs w:val="24"/>
          <w:lang w:eastAsia="en-GB"/>
        </w:rPr>
        <w:t>.</w:t>
      </w:r>
    </w:p>
    <w:p w14:paraId="0F8D276C" w14:textId="61F35D7E" w:rsidR="00995D62" w:rsidRPr="0029684E" w:rsidRDefault="00995D62" w:rsidP="004C438A">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A number of reports have highlighted</w:t>
      </w:r>
      <w:r w:rsidR="00665C33">
        <w:rPr>
          <w:rFonts w:eastAsia="+mn-ea" w:cs="+mn-cs"/>
          <w:bCs/>
          <w:color w:val="000000"/>
          <w:kern w:val="24"/>
          <w:sz w:val="24"/>
          <w:szCs w:val="24"/>
          <w:lang w:eastAsia="en-GB"/>
        </w:rPr>
        <w:t xml:space="preserve"> the</w:t>
      </w:r>
      <w:r w:rsidRPr="0029684E">
        <w:rPr>
          <w:rFonts w:eastAsia="+mn-ea" w:cs="+mn-cs"/>
          <w:bCs/>
          <w:color w:val="000000"/>
          <w:kern w:val="24"/>
          <w:sz w:val="24"/>
          <w:szCs w:val="24"/>
          <w:lang w:eastAsia="en-GB"/>
        </w:rPr>
        <w:t xml:space="preserve"> poor access </w:t>
      </w:r>
      <w:r w:rsidR="002777E1">
        <w:rPr>
          <w:rFonts w:eastAsia="+mn-ea" w:cs="+mn-cs"/>
          <w:bCs/>
          <w:color w:val="000000"/>
          <w:kern w:val="24"/>
          <w:sz w:val="24"/>
          <w:szCs w:val="24"/>
          <w:lang w:eastAsia="en-GB"/>
        </w:rPr>
        <w:t xml:space="preserve">of BME communities </w:t>
      </w:r>
      <w:r w:rsidRPr="0029684E">
        <w:rPr>
          <w:rFonts w:eastAsia="+mn-ea" w:cs="+mn-cs"/>
          <w:bCs/>
          <w:color w:val="000000"/>
          <w:kern w:val="24"/>
          <w:sz w:val="24"/>
          <w:szCs w:val="24"/>
          <w:lang w:eastAsia="en-GB"/>
        </w:rPr>
        <w:t>to suitable mental health services</w:t>
      </w:r>
      <w:r w:rsidR="002777E1">
        <w:rPr>
          <w:rFonts w:eastAsia="+mn-ea" w:cs="+mn-cs"/>
          <w:bCs/>
          <w:color w:val="000000"/>
          <w:kern w:val="24"/>
          <w:sz w:val="24"/>
          <w:szCs w:val="24"/>
          <w:lang w:eastAsia="en-GB"/>
        </w:rPr>
        <w:t xml:space="preserve">, </w:t>
      </w:r>
      <w:r w:rsidR="00F57D78">
        <w:rPr>
          <w:rFonts w:eastAsia="+mn-ea" w:cs="+mn-cs"/>
          <w:bCs/>
          <w:color w:val="000000"/>
          <w:kern w:val="24"/>
          <w:sz w:val="24"/>
          <w:szCs w:val="24"/>
          <w:lang w:eastAsia="en-GB"/>
        </w:rPr>
        <w:t>in particular</w:t>
      </w:r>
      <w:r w:rsidRPr="0029684E">
        <w:rPr>
          <w:rFonts w:eastAsia="+mn-ea" w:cs="+mn-cs"/>
          <w:bCs/>
          <w:color w:val="000000"/>
          <w:kern w:val="24"/>
          <w:sz w:val="24"/>
          <w:szCs w:val="24"/>
          <w:lang w:eastAsia="en-GB"/>
        </w:rPr>
        <w:t xml:space="preserve"> primary care, psychological therapies and mental health promotion </w:t>
      </w:r>
      <w:r w:rsidR="00F57D78">
        <w:rPr>
          <w:rFonts w:eastAsia="+mn-ea" w:cs="+mn-cs"/>
          <w:bCs/>
          <w:color w:val="000000"/>
          <w:kern w:val="24"/>
          <w:sz w:val="24"/>
          <w:szCs w:val="24"/>
          <w:lang w:eastAsia="en-GB"/>
        </w:rPr>
        <w:t xml:space="preserve">services </w:t>
      </w:r>
      <w:r w:rsidR="00093ACB">
        <w:rPr>
          <w:rFonts w:eastAsia="+mn-ea" w:cs="+mn-cs"/>
          <w:bCs/>
          <w:color w:val="000000"/>
          <w:kern w:val="24"/>
          <w:sz w:val="24"/>
          <w:szCs w:val="24"/>
          <w:lang w:eastAsia="en-GB"/>
        </w:rPr>
        <w:t>(</w:t>
      </w:r>
      <w:r w:rsidR="00093ACB" w:rsidRPr="00093ACB">
        <w:rPr>
          <w:rFonts w:eastAsia="+mn-ea" w:cs="+mn-cs"/>
          <w:bCs/>
          <w:color w:val="000000"/>
          <w:kern w:val="24"/>
          <w:sz w:val="24"/>
          <w:szCs w:val="24"/>
          <w:lang w:eastAsia="en-GB"/>
        </w:rPr>
        <w:t xml:space="preserve">Keating, </w:t>
      </w:r>
      <w:r w:rsidR="00093ACB">
        <w:rPr>
          <w:rFonts w:eastAsia="+mn-ea" w:cs="+mn-cs"/>
          <w:bCs/>
          <w:color w:val="000000"/>
          <w:kern w:val="24"/>
          <w:sz w:val="24"/>
          <w:szCs w:val="24"/>
          <w:lang w:eastAsia="en-GB"/>
        </w:rPr>
        <w:t>Robertson, McCulloch and</w:t>
      </w:r>
      <w:r w:rsidR="00093ACB" w:rsidRPr="00093ACB">
        <w:rPr>
          <w:rFonts w:eastAsia="+mn-ea" w:cs="+mn-cs"/>
          <w:bCs/>
          <w:color w:val="000000"/>
          <w:kern w:val="24"/>
          <w:sz w:val="24"/>
          <w:szCs w:val="24"/>
          <w:lang w:eastAsia="en-GB"/>
        </w:rPr>
        <w:t xml:space="preserve"> Francis</w:t>
      </w:r>
      <w:r w:rsidR="00093ACB">
        <w:rPr>
          <w:rFonts w:eastAsia="+mn-ea" w:cs="+mn-cs"/>
          <w:bCs/>
          <w:color w:val="000000"/>
          <w:kern w:val="24"/>
          <w:sz w:val="24"/>
          <w:szCs w:val="24"/>
          <w:lang w:eastAsia="en-GB"/>
        </w:rPr>
        <w:t xml:space="preserve">, </w:t>
      </w:r>
      <w:r w:rsidR="00093ACB" w:rsidRPr="00093ACB">
        <w:rPr>
          <w:rFonts w:eastAsia="+mn-ea" w:cs="+mn-cs"/>
          <w:bCs/>
          <w:color w:val="000000"/>
          <w:kern w:val="24"/>
          <w:sz w:val="24"/>
          <w:szCs w:val="24"/>
          <w:lang w:eastAsia="en-GB"/>
        </w:rPr>
        <w:t xml:space="preserve">2002; </w:t>
      </w:r>
      <w:r w:rsidR="00093ACB">
        <w:rPr>
          <w:rFonts w:eastAsia="+mn-ea" w:cs="+mn-cs"/>
          <w:bCs/>
          <w:color w:val="000000"/>
          <w:kern w:val="24"/>
          <w:sz w:val="24"/>
          <w:szCs w:val="24"/>
          <w:lang w:eastAsia="en-GB"/>
        </w:rPr>
        <w:t xml:space="preserve">Sashidharan, </w:t>
      </w:r>
      <w:r w:rsidR="00093ACB" w:rsidRPr="00093ACB">
        <w:rPr>
          <w:rFonts w:eastAsia="+mn-ea" w:cs="+mn-cs"/>
          <w:bCs/>
          <w:color w:val="000000"/>
          <w:kern w:val="24"/>
          <w:sz w:val="24"/>
          <w:szCs w:val="24"/>
          <w:lang w:eastAsia="en-GB"/>
        </w:rPr>
        <w:t>2003)</w:t>
      </w:r>
      <w:r w:rsidR="00C71EAB">
        <w:rPr>
          <w:rFonts w:eastAsia="+mn-ea" w:cs="+mn-cs"/>
          <w:bCs/>
          <w:color w:val="000000"/>
          <w:kern w:val="24"/>
          <w:sz w:val="24"/>
          <w:szCs w:val="24"/>
          <w:lang w:eastAsia="en-GB"/>
        </w:rPr>
        <w:t>.</w:t>
      </w:r>
      <w:r w:rsidR="00F80332">
        <w:rPr>
          <w:rFonts w:eastAsia="+mn-ea" w:cs="+mn-cs"/>
          <w:bCs/>
          <w:color w:val="000000"/>
          <w:kern w:val="24"/>
          <w:sz w:val="24"/>
          <w:szCs w:val="24"/>
          <w:lang w:eastAsia="en-GB"/>
        </w:rPr>
        <w:t xml:space="preserve"> </w:t>
      </w:r>
      <w:r w:rsidR="00B21572">
        <w:rPr>
          <w:rFonts w:eastAsia="+mn-ea" w:cs="+mn-cs"/>
          <w:bCs/>
          <w:color w:val="000000"/>
          <w:kern w:val="24"/>
          <w:sz w:val="24"/>
          <w:szCs w:val="24"/>
          <w:lang w:eastAsia="en-GB"/>
        </w:rPr>
        <w:t xml:space="preserve">Our </w:t>
      </w:r>
      <w:r w:rsidR="00F80332">
        <w:rPr>
          <w:rFonts w:eastAsia="+mn-ea" w:cs="+mn-cs"/>
          <w:bCs/>
          <w:color w:val="000000"/>
          <w:kern w:val="24"/>
          <w:sz w:val="24"/>
          <w:szCs w:val="24"/>
          <w:lang w:eastAsia="en-GB"/>
        </w:rPr>
        <w:t>communities</w:t>
      </w:r>
      <w:r w:rsidRPr="0029684E">
        <w:rPr>
          <w:rFonts w:eastAsia="+mn-ea" w:cs="+mn-cs"/>
          <w:bCs/>
          <w:color w:val="000000"/>
          <w:kern w:val="24"/>
          <w:sz w:val="24"/>
          <w:szCs w:val="24"/>
          <w:lang w:eastAsia="en-GB"/>
        </w:rPr>
        <w:t xml:space="preserve"> </w:t>
      </w:r>
      <w:r w:rsidR="00D17299">
        <w:rPr>
          <w:rFonts w:eastAsia="+mn-ea" w:cs="+mn-cs"/>
          <w:bCs/>
          <w:color w:val="000000"/>
          <w:kern w:val="24"/>
          <w:sz w:val="24"/>
          <w:szCs w:val="24"/>
          <w:lang w:eastAsia="en-GB"/>
        </w:rPr>
        <w:t xml:space="preserve">also report </w:t>
      </w:r>
      <w:r w:rsidR="002777E1">
        <w:rPr>
          <w:rFonts w:eastAsia="+mn-ea" w:cs="+mn-cs"/>
          <w:bCs/>
          <w:color w:val="000000"/>
          <w:kern w:val="24"/>
          <w:sz w:val="24"/>
          <w:szCs w:val="24"/>
          <w:lang w:eastAsia="en-GB"/>
        </w:rPr>
        <w:t xml:space="preserve">greater </w:t>
      </w:r>
      <w:r w:rsidR="00D56E82">
        <w:rPr>
          <w:rFonts w:eastAsia="+mn-ea" w:cs="+mn-cs"/>
          <w:bCs/>
          <w:color w:val="000000"/>
          <w:kern w:val="24"/>
          <w:sz w:val="24"/>
          <w:szCs w:val="24"/>
          <w:lang w:eastAsia="en-GB"/>
        </w:rPr>
        <w:t xml:space="preserve">levels of </w:t>
      </w:r>
      <w:r w:rsidRPr="0029684E">
        <w:rPr>
          <w:rFonts w:eastAsia="+mn-ea" w:cs="+mn-cs"/>
          <w:bCs/>
          <w:color w:val="000000"/>
          <w:kern w:val="24"/>
          <w:sz w:val="24"/>
          <w:szCs w:val="24"/>
          <w:lang w:eastAsia="en-GB"/>
        </w:rPr>
        <w:t xml:space="preserve">dissatisfaction with mainstream services </w:t>
      </w:r>
      <w:r w:rsidR="00F80332">
        <w:rPr>
          <w:rFonts w:eastAsia="+mn-ea" w:cs="+mn-cs"/>
          <w:bCs/>
          <w:color w:val="000000"/>
          <w:kern w:val="24"/>
          <w:sz w:val="24"/>
          <w:szCs w:val="24"/>
          <w:lang w:eastAsia="en-GB"/>
        </w:rPr>
        <w:t xml:space="preserve">than with </w:t>
      </w:r>
      <w:r w:rsidRPr="0029684E">
        <w:rPr>
          <w:rFonts w:eastAsia="+mn-ea" w:cs="+mn-cs"/>
          <w:bCs/>
          <w:color w:val="000000"/>
          <w:kern w:val="24"/>
          <w:sz w:val="24"/>
          <w:szCs w:val="24"/>
          <w:lang w:eastAsia="en-GB"/>
        </w:rPr>
        <w:t>community or voluntary sector</w:t>
      </w:r>
      <w:r w:rsidR="00665C33">
        <w:rPr>
          <w:rFonts w:eastAsia="+mn-ea" w:cs="+mn-cs"/>
          <w:bCs/>
          <w:color w:val="000000"/>
          <w:kern w:val="24"/>
          <w:sz w:val="24"/>
          <w:szCs w:val="24"/>
          <w:lang w:eastAsia="en-GB"/>
        </w:rPr>
        <w:t xml:space="preserve"> support</w:t>
      </w:r>
      <w:r w:rsidRPr="0029684E">
        <w:rPr>
          <w:rFonts w:eastAsia="+mn-ea" w:cs="+mn-cs"/>
          <w:bCs/>
          <w:color w:val="000000"/>
          <w:kern w:val="24"/>
          <w:sz w:val="24"/>
          <w:szCs w:val="24"/>
          <w:lang w:eastAsia="en-GB"/>
        </w:rPr>
        <w:t xml:space="preserve">. </w:t>
      </w:r>
    </w:p>
    <w:p w14:paraId="352E2246" w14:textId="576FFB8A" w:rsidR="00995D62" w:rsidRPr="0029684E" w:rsidRDefault="00F125D5"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As</w:t>
      </w:r>
      <w:r w:rsidR="006B1BE7">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 xml:space="preserve">the </w:t>
      </w:r>
      <w:r w:rsidR="0031161C" w:rsidRPr="00665C33">
        <w:rPr>
          <w:rFonts w:eastAsia="+mn-ea" w:cs="+mn-cs"/>
          <w:bCs/>
          <w:color w:val="000000"/>
          <w:kern w:val="24"/>
          <w:sz w:val="24"/>
          <w:szCs w:val="24"/>
          <w:lang w:eastAsia="en-GB"/>
        </w:rPr>
        <w:t>ground breaking</w:t>
      </w:r>
      <w:r w:rsidR="00995D62" w:rsidRPr="00665C33">
        <w:rPr>
          <w:rFonts w:eastAsia="+mn-ea" w:cs="+mn-cs"/>
          <w:bCs/>
          <w:color w:val="000000"/>
          <w:kern w:val="24"/>
          <w:sz w:val="24"/>
          <w:szCs w:val="24"/>
          <w:lang w:eastAsia="en-GB"/>
        </w:rPr>
        <w:t xml:space="preserve"> report </w:t>
      </w:r>
      <w:r w:rsidR="00995D62" w:rsidRPr="00FB267D">
        <w:rPr>
          <w:rFonts w:eastAsia="+mn-ea" w:cs="+mn-cs"/>
          <w:bCs/>
          <w:i/>
          <w:color w:val="000000"/>
          <w:kern w:val="24"/>
          <w:sz w:val="24"/>
          <w:szCs w:val="24"/>
          <w:lang w:eastAsia="en-GB"/>
        </w:rPr>
        <w:t>Breaking the Circles of Fear</w:t>
      </w:r>
      <w:r w:rsidR="002777E1">
        <w:rPr>
          <w:rFonts w:eastAsia="+mn-ea" w:cs="+mn-cs"/>
          <w:bCs/>
          <w:color w:val="000000"/>
          <w:kern w:val="24"/>
          <w:sz w:val="24"/>
          <w:szCs w:val="24"/>
          <w:lang w:eastAsia="en-GB"/>
        </w:rPr>
        <w:t xml:space="preserve"> showed</w:t>
      </w:r>
      <w:r>
        <w:rPr>
          <w:rFonts w:eastAsia="+mn-ea" w:cs="+mn-cs"/>
          <w:bCs/>
          <w:color w:val="000000"/>
          <w:kern w:val="24"/>
          <w:sz w:val="24"/>
          <w:szCs w:val="24"/>
          <w:lang w:eastAsia="en-GB"/>
        </w:rPr>
        <w:t xml:space="preserve">, </w:t>
      </w:r>
      <w:r w:rsidR="00F6552F">
        <w:rPr>
          <w:rFonts w:eastAsia="+mn-ea" w:cs="+mn-cs"/>
          <w:bCs/>
          <w:color w:val="000000"/>
          <w:kern w:val="24"/>
          <w:sz w:val="24"/>
          <w:szCs w:val="24"/>
          <w:lang w:eastAsia="en-GB"/>
        </w:rPr>
        <w:t xml:space="preserve">BME communities </w:t>
      </w:r>
      <w:r w:rsidR="004A7EBD">
        <w:rPr>
          <w:rFonts w:eastAsia="+mn-ea" w:cs="+mn-cs"/>
          <w:bCs/>
          <w:color w:val="000000"/>
          <w:kern w:val="24"/>
          <w:sz w:val="24"/>
          <w:szCs w:val="24"/>
          <w:lang w:eastAsia="en-GB"/>
        </w:rPr>
        <w:t xml:space="preserve">believe </w:t>
      </w:r>
      <w:r w:rsidR="00F6552F">
        <w:rPr>
          <w:rFonts w:eastAsia="+mn-ea" w:cs="+mn-cs"/>
          <w:bCs/>
          <w:color w:val="000000"/>
          <w:kern w:val="24"/>
          <w:sz w:val="24"/>
          <w:szCs w:val="24"/>
          <w:lang w:eastAsia="en-GB"/>
        </w:rPr>
        <w:t xml:space="preserve">that </w:t>
      </w:r>
      <w:r w:rsidR="00665C33" w:rsidRPr="00600D16">
        <w:rPr>
          <w:rFonts w:eastAsia="+mn-ea" w:cs="+mn-cs"/>
          <w:bCs/>
          <w:color w:val="000000"/>
          <w:kern w:val="24"/>
          <w:sz w:val="24"/>
          <w:szCs w:val="24"/>
          <w:lang w:eastAsia="en-GB"/>
        </w:rPr>
        <w:t>mainstream men</w:t>
      </w:r>
      <w:r w:rsidR="00D17299">
        <w:rPr>
          <w:rFonts w:eastAsia="+mn-ea" w:cs="+mn-cs"/>
          <w:bCs/>
          <w:color w:val="000000"/>
          <w:kern w:val="24"/>
          <w:sz w:val="24"/>
          <w:szCs w:val="24"/>
          <w:lang w:eastAsia="en-GB"/>
        </w:rPr>
        <w:t>tal health services misunderstan</w:t>
      </w:r>
      <w:r w:rsidR="00665C33" w:rsidRPr="00600D16">
        <w:rPr>
          <w:rFonts w:eastAsia="+mn-ea" w:cs="+mn-cs"/>
          <w:bCs/>
          <w:color w:val="000000"/>
          <w:kern w:val="24"/>
          <w:sz w:val="24"/>
          <w:szCs w:val="24"/>
          <w:lang w:eastAsia="en-GB"/>
        </w:rPr>
        <w:t>d</w:t>
      </w:r>
      <w:r w:rsidR="00F6552F">
        <w:rPr>
          <w:rFonts w:eastAsia="+mn-ea" w:cs="+mn-cs"/>
          <w:bCs/>
          <w:color w:val="000000"/>
          <w:kern w:val="24"/>
          <w:sz w:val="24"/>
          <w:szCs w:val="24"/>
          <w:lang w:eastAsia="en-GB"/>
        </w:rPr>
        <w:t xml:space="preserve"> our</w:t>
      </w:r>
      <w:r w:rsidRPr="00F125D5">
        <w:rPr>
          <w:rFonts w:eastAsia="+mn-ea" w:cs="+mn-cs"/>
          <w:bCs/>
          <w:color w:val="000000"/>
          <w:kern w:val="24"/>
          <w:sz w:val="24"/>
          <w:szCs w:val="24"/>
          <w:lang w:eastAsia="en-GB"/>
        </w:rPr>
        <w:t xml:space="preserve"> </w:t>
      </w:r>
      <w:r w:rsidR="00665C33" w:rsidRPr="00600D16">
        <w:rPr>
          <w:rFonts w:eastAsia="+mn-ea" w:cs="+mn-cs"/>
          <w:bCs/>
          <w:color w:val="000000"/>
          <w:kern w:val="24"/>
          <w:sz w:val="24"/>
          <w:szCs w:val="24"/>
          <w:lang w:eastAsia="en-GB"/>
        </w:rPr>
        <w:t>situation</w:t>
      </w:r>
      <w:r w:rsidR="00252F6E">
        <w:rPr>
          <w:rFonts w:eastAsia="+mn-ea" w:cs="+mn-cs"/>
          <w:bCs/>
          <w:color w:val="000000"/>
          <w:kern w:val="24"/>
          <w:sz w:val="24"/>
          <w:szCs w:val="24"/>
          <w:lang w:eastAsia="en-GB"/>
        </w:rPr>
        <w:t>s</w:t>
      </w:r>
      <w:r w:rsidR="00665C33" w:rsidRPr="00600D16">
        <w:rPr>
          <w:rFonts w:eastAsia="+mn-ea" w:cs="+mn-cs"/>
          <w:bCs/>
          <w:color w:val="000000"/>
          <w:kern w:val="24"/>
          <w:sz w:val="24"/>
          <w:szCs w:val="24"/>
          <w:lang w:eastAsia="en-GB"/>
        </w:rPr>
        <w:t xml:space="preserve"> and experiences </w:t>
      </w:r>
      <w:r w:rsidR="00F57D78">
        <w:rPr>
          <w:rFonts w:eastAsia="+mn-ea" w:cs="+mn-cs"/>
          <w:bCs/>
          <w:color w:val="000000"/>
          <w:kern w:val="24"/>
          <w:sz w:val="24"/>
          <w:szCs w:val="24"/>
          <w:lang w:eastAsia="en-GB"/>
        </w:rPr>
        <w:t>(</w:t>
      </w:r>
      <w:r w:rsidR="00F57D78" w:rsidRPr="00F57D78">
        <w:rPr>
          <w:rFonts w:eastAsia="+mn-ea" w:cs="+mn-cs"/>
          <w:bCs/>
          <w:color w:val="000000"/>
          <w:kern w:val="24"/>
          <w:sz w:val="24"/>
          <w:szCs w:val="24"/>
          <w:lang w:eastAsia="en-GB"/>
        </w:rPr>
        <w:t>Keating,</w:t>
      </w:r>
      <w:r w:rsidR="00F57D78">
        <w:rPr>
          <w:rFonts w:eastAsia="+mn-ea" w:cs="+mn-cs"/>
          <w:bCs/>
          <w:color w:val="000000"/>
          <w:kern w:val="24"/>
          <w:sz w:val="24"/>
          <w:szCs w:val="24"/>
          <w:lang w:eastAsia="en-GB"/>
        </w:rPr>
        <w:t xml:space="preserve"> </w:t>
      </w:r>
      <w:r w:rsidR="00F57D78" w:rsidRPr="00F57D78">
        <w:rPr>
          <w:rFonts w:eastAsia="+mn-ea" w:cs="+mn-cs"/>
          <w:bCs/>
          <w:color w:val="000000"/>
          <w:kern w:val="24"/>
          <w:sz w:val="24"/>
          <w:szCs w:val="24"/>
          <w:lang w:eastAsia="en-GB"/>
        </w:rPr>
        <w:t>McCulloch, Robertson</w:t>
      </w:r>
      <w:r w:rsidR="00F57D78">
        <w:rPr>
          <w:rFonts w:eastAsia="+mn-ea" w:cs="+mn-cs"/>
          <w:bCs/>
          <w:color w:val="000000"/>
          <w:kern w:val="24"/>
          <w:sz w:val="24"/>
          <w:szCs w:val="24"/>
          <w:lang w:eastAsia="en-GB"/>
        </w:rPr>
        <w:t xml:space="preserve"> </w:t>
      </w:r>
      <w:r w:rsidR="00F57D78" w:rsidRPr="00F57D78">
        <w:rPr>
          <w:rFonts w:eastAsia="+mn-ea" w:cs="+mn-cs"/>
          <w:bCs/>
          <w:color w:val="000000"/>
          <w:kern w:val="24"/>
          <w:sz w:val="24"/>
          <w:szCs w:val="24"/>
          <w:lang w:eastAsia="en-GB"/>
        </w:rPr>
        <w:t>and Francis, 2002).</w:t>
      </w:r>
      <w:r w:rsidR="00665C33">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Black people</w:t>
      </w:r>
      <w:r w:rsidR="00DF3A6F">
        <w:rPr>
          <w:rFonts w:eastAsia="+mn-ea" w:cs="+mn-cs"/>
          <w:bCs/>
          <w:color w:val="000000"/>
          <w:kern w:val="24"/>
          <w:sz w:val="24"/>
          <w:szCs w:val="24"/>
          <w:lang w:eastAsia="en-GB"/>
        </w:rPr>
        <w:t xml:space="preserve"> are put off using</w:t>
      </w:r>
      <w:r w:rsidR="00F6552F">
        <w:rPr>
          <w:rFonts w:eastAsia="+mn-ea" w:cs="+mn-cs"/>
          <w:bCs/>
          <w:color w:val="000000"/>
          <w:kern w:val="24"/>
          <w:sz w:val="24"/>
          <w:szCs w:val="24"/>
          <w:lang w:eastAsia="en-GB"/>
        </w:rPr>
        <w:t xml:space="preserve"> </w:t>
      </w:r>
      <w:r w:rsidR="00D17299">
        <w:rPr>
          <w:rFonts w:eastAsia="+mn-ea" w:cs="+mn-cs"/>
          <w:bCs/>
          <w:color w:val="000000"/>
          <w:kern w:val="24"/>
          <w:sz w:val="24"/>
          <w:szCs w:val="24"/>
          <w:lang w:eastAsia="en-GB"/>
        </w:rPr>
        <w:t>services</w:t>
      </w:r>
      <w:r w:rsidR="00995D62" w:rsidRPr="0029684E">
        <w:rPr>
          <w:rFonts w:eastAsia="+mn-ea" w:cs="+mn-cs"/>
          <w:bCs/>
          <w:color w:val="000000"/>
          <w:kern w:val="24"/>
          <w:sz w:val="24"/>
          <w:szCs w:val="24"/>
          <w:lang w:eastAsia="en-GB"/>
        </w:rPr>
        <w:t xml:space="preserve"> </w:t>
      </w:r>
      <w:r w:rsidR="00F80332">
        <w:rPr>
          <w:rFonts w:eastAsia="+mn-ea" w:cs="+mn-cs"/>
          <w:bCs/>
          <w:color w:val="000000"/>
          <w:kern w:val="24"/>
          <w:sz w:val="24"/>
          <w:szCs w:val="24"/>
          <w:lang w:eastAsia="en-GB"/>
        </w:rPr>
        <w:t>becau</w:t>
      </w:r>
      <w:r w:rsidR="0092629A">
        <w:rPr>
          <w:rFonts w:eastAsia="+mn-ea" w:cs="+mn-cs"/>
          <w:bCs/>
          <w:color w:val="000000"/>
          <w:kern w:val="24"/>
          <w:sz w:val="24"/>
          <w:szCs w:val="24"/>
          <w:lang w:eastAsia="en-GB"/>
        </w:rPr>
        <w:t>se</w:t>
      </w:r>
      <w:r w:rsidR="00F6552F">
        <w:rPr>
          <w:rFonts w:eastAsia="+mn-ea" w:cs="+mn-cs"/>
          <w:bCs/>
          <w:color w:val="000000"/>
          <w:kern w:val="24"/>
          <w:sz w:val="24"/>
          <w:szCs w:val="24"/>
          <w:lang w:eastAsia="en-GB"/>
        </w:rPr>
        <w:t xml:space="preserve"> of an</w:t>
      </w:r>
      <w:r w:rsidR="006B1BE7">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lastRenderedPageBreak/>
        <w:t>understandable and realistic fear</w:t>
      </w:r>
      <w:r w:rsidR="00643B54">
        <w:rPr>
          <w:rFonts w:eastAsia="+mn-ea" w:cs="+mn-cs"/>
          <w:bCs/>
          <w:color w:val="000000"/>
          <w:kern w:val="24"/>
          <w:sz w:val="24"/>
          <w:szCs w:val="24"/>
          <w:lang w:eastAsia="en-GB"/>
        </w:rPr>
        <w:t xml:space="preserve"> </w:t>
      </w:r>
      <w:r w:rsidR="00F6552F">
        <w:rPr>
          <w:rFonts w:eastAsia="+mn-ea" w:cs="+mn-cs"/>
          <w:bCs/>
          <w:color w:val="000000"/>
          <w:kern w:val="24"/>
          <w:sz w:val="24"/>
          <w:szCs w:val="24"/>
          <w:lang w:eastAsia="en-GB"/>
        </w:rPr>
        <w:t xml:space="preserve">of </w:t>
      </w:r>
      <w:r w:rsidR="00995D62" w:rsidRPr="0029684E">
        <w:rPr>
          <w:rFonts w:eastAsia="+mn-ea" w:cs="+mn-cs"/>
          <w:bCs/>
          <w:color w:val="000000"/>
          <w:kern w:val="24"/>
          <w:sz w:val="24"/>
          <w:szCs w:val="24"/>
          <w:lang w:eastAsia="en-GB"/>
        </w:rPr>
        <w:t>heavy</w:t>
      </w:r>
      <w:r w:rsidR="00600D16">
        <w:rPr>
          <w:rFonts w:eastAsia="+mn-ea" w:cs="+mn-cs"/>
          <w:bCs/>
          <w:color w:val="000000"/>
          <w:kern w:val="24"/>
          <w:sz w:val="24"/>
          <w:szCs w:val="24"/>
          <w:lang w:eastAsia="en-GB"/>
        </w:rPr>
        <w:t>-</w:t>
      </w:r>
      <w:r w:rsidR="00995D62" w:rsidRPr="0029684E">
        <w:rPr>
          <w:rFonts w:eastAsia="+mn-ea" w:cs="+mn-cs"/>
          <w:bCs/>
          <w:color w:val="000000"/>
          <w:kern w:val="24"/>
          <w:sz w:val="24"/>
          <w:szCs w:val="24"/>
          <w:lang w:eastAsia="en-GB"/>
        </w:rPr>
        <w:t>handed</w:t>
      </w:r>
      <w:r w:rsidR="006717EA">
        <w:rPr>
          <w:rFonts w:eastAsia="+mn-ea" w:cs="+mn-cs"/>
          <w:bCs/>
          <w:color w:val="000000"/>
          <w:kern w:val="24"/>
          <w:sz w:val="24"/>
          <w:szCs w:val="24"/>
          <w:lang w:eastAsia="en-GB"/>
        </w:rPr>
        <w:t xml:space="preserve"> treatment</w:t>
      </w:r>
      <w:r w:rsidR="00D17299">
        <w:rPr>
          <w:rFonts w:eastAsia="+mn-ea" w:cs="+mn-cs"/>
          <w:bCs/>
          <w:color w:val="000000"/>
          <w:kern w:val="24"/>
          <w:sz w:val="24"/>
          <w:szCs w:val="24"/>
          <w:lang w:eastAsia="en-GB"/>
        </w:rPr>
        <w:t xml:space="preserve"> </w:t>
      </w:r>
      <w:r w:rsidR="006717EA">
        <w:rPr>
          <w:rFonts w:eastAsia="+mn-ea" w:cs="+mn-cs"/>
          <w:bCs/>
          <w:color w:val="000000"/>
          <w:kern w:val="24"/>
          <w:sz w:val="24"/>
          <w:szCs w:val="24"/>
          <w:lang w:eastAsia="en-GB"/>
        </w:rPr>
        <w:t xml:space="preserve">as well as </w:t>
      </w:r>
      <w:r w:rsidR="002777E1">
        <w:rPr>
          <w:rFonts w:eastAsia="+mn-ea" w:cs="+mn-cs"/>
          <w:bCs/>
          <w:color w:val="000000"/>
          <w:kern w:val="24"/>
          <w:sz w:val="24"/>
          <w:szCs w:val="24"/>
          <w:lang w:eastAsia="en-GB"/>
        </w:rPr>
        <w:t>the</w:t>
      </w:r>
      <w:r w:rsidR="006B1BE7">
        <w:rPr>
          <w:rFonts w:eastAsia="+mn-ea" w:cs="+mn-cs"/>
          <w:bCs/>
          <w:color w:val="000000"/>
          <w:kern w:val="24"/>
          <w:sz w:val="24"/>
          <w:szCs w:val="24"/>
          <w:lang w:eastAsia="en-GB"/>
        </w:rPr>
        <w:t xml:space="preserve"> </w:t>
      </w:r>
      <w:r w:rsidR="00F80332">
        <w:rPr>
          <w:rFonts w:eastAsia="+mn-ea" w:cs="+mn-cs"/>
          <w:bCs/>
          <w:color w:val="000000"/>
          <w:kern w:val="24"/>
          <w:sz w:val="24"/>
          <w:szCs w:val="24"/>
          <w:lang w:eastAsia="en-GB"/>
        </w:rPr>
        <w:t xml:space="preserve">fear </w:t>
      </w:r>
      <w:r w:rsidR="00F6552F">
        <w:rPr>
          <w:rFonts w:eastAsia="+mn-ea" w:cs="+mn-cs"/>
          <w:bCs/>
          <w:color w:val="000000"/>
          <w:kern w:val="24"/>
          <w:sz w:val="24"/>
          <w:szCs w:val="24"/>
          <w:lang w:eastAsia="en-GB"/>
        </w:rPr>
        <w:t xml:space="preserve">that our mental health status will lead to </w:t>
      </w:r>
      <w:r w:rsidR="006717EA">
        <w:rPr>
          <w:rFonts w:eastAsia="+mn-ea" w:cs="+mn-cs"/>
          <w:bCs/>
          <w:color w:val="000000"/>
          <w:kern w:val="24"/>
          <w:sz w:val="24"/>
          <w:szCs w:val="24"/>
          <w:lang w:eastAsia="en-GB"/>
        </w:rPr>
        <w:t>stigma and discrimination from all communities</w:t>
      </w:r>
      <w:r w:rsidR="00995D62" w:rsidRPr="0029684E">
        <w:rPr>
          <w:rFonts w:eastAsia="+mn-ea" w:cs="+mn-cs"/>
          <w:bCs/>
          <w:color w:val="000000"/>
          <w:kern w:val="24"/>
          <w:sz w:val="24"/>
          <w:szCs w:val="24"/>
          <w:lang w:eastAsia="en-GB"/>
        </w:rPr>
        <w:t xml:space="preserve">.  </w:t>
      </w:r>
    </w:p>
    <w:p w14:paraId="45E5AF4D" w14:textId="1046B0B9" w:rsidR="00995D62" w:rsidRPr="0029684E" w:rsidRDefault="00FB267D"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Since </w:t>
      </w:r>
      <w:r w:rsidR="00995D62" w:rsidRPr="0029684E">
        <w:rPr>
          <w:rFonts w:eastAsia="+mn-ea" w:cs="+mn-cs"/>
          <w:bCs/>
          <w:color w:val="000000"/>
          <w:kern w:val="24"/>
          <w:sz w:val="24"/>
          <w:szCs w:val="24"/>
          <w:lang w:eastAsia="en-GB"/>
        </w:rPr>
        <w:t xml:space="preserve">Black people </w:t>
      </w:r>
      <w:r>
        <w:rPr>
          <w:rFonts w:eastAsia="+mn-ea" w:cs="+mn-cs"/>
          <w:bCs/>
          <w:color w:val="000000"/>
          <w:kern w:val="24"/>
          <w:sz w:val="24"/>
          <w:szCs w:val="24"/>
          <w:lang w:eastAsia="en-GB"/>
        </w:rPr>
        <w:t xml:space="preserve">are </w:t>
      </w:r>
      <w:r w:rsidR="004A7EBD">
        <w:rPr>
          <w:rFonts w:eastAsia="+mn-ea" w:cs="+mn-cs"/>
          <w:bCs/>
          <w:color w:val="000000"/>
          <w:kern w:val="24"/>
          <w:sz w:val="24"/>
          <w:szCs w:val="24"/>
          <w:lang w:eastAsia="en-GB"/>
        </w:rPr>
        <w:t xml:space="preserve">deterred from </w:t>
      </w:r>
      <w:r w:rsidR="00995D62" w:rsidRPr="0029684E">
        <w:rPr>
          <w:rFonts w:eastAsia="+mn-ea" w:cs="+mn-cs"/>
          <w:bCs/>
          <w:color w:val="000000"/>
          <w:kern w:val="24"/>
          <w:sz w:val="24"/>
          <w:szCs w:val="24"/>
          <w:lang w:eastAsia="en-GB"/>
        </w:rPr>
        <w:t>access</w:t>
      </w:r>
      <w:r>
        <w:rPr>
          <w:rFonts w:eastAsia="+mn-ea" w:cs="+mn-cs"/>
          <w:bCs/>
          <w:color w:val="000000"/>
          <w:kern w:val="24"/>
          <w:sz w:val="24"/>
          <w:szCs w:val="24"/>
          <w:lang w:eastAsia="en-GB"/>
        </w:rPr>
        <w:t>ing</w:t>
      </w:r>
      <w:r w:rsidR="00995D62" w:rsidRPr="0029684E">
        <w:rPr>
          <w:rFonts w:eastAsia="+mn-ea" w:cs="+mn-cs"/>
          <w:bCs/>
          <w:color w:val="000000"/>
          <w:kern w:val="24"/>
          <w:sz w:val="24"/>
          <w:szCs w:val="24"/>
          <w:lang w:eastAsia="en-GB"/>
        </w:rPr>
        <w:t xml:space="preserve"> support where it is available</w:t>
      </w:r>
      <w:r>
        <w:rPr>
          <w:rFonts w:eastAsia="+mn-ea" w:cs="+mn-cs"/>
          <w:bCs/>
          <w:color w:val="000000"/>
          <w:kern w:val="24"/>
          <w:sz w:val="24"/>
          <w:szCs w:val="24"/>
          <w:lang w:eastAsia="en-GB"/>
        </w:rPr>
        <w:t xml:space="preserve">, our distress is more likely to reach </w:t>
      </w:r>
      <w:r w:rsidR="00D56E82">
        <w:rPr>
          <w:rFonts w:eastAsia="+mn-ea" w:cs="+mn-cs"/>
          <w:bCs/>
          <w:color w:val="000000"/>
          <w:kern w:val="24"/>
          <w:sz w:val="24"/>
          <w:szCs w:val="24"/>
          <w:lang w:eastAsia="en-GB"/>
        </w:rPr>
        <w:t>a</w:t>
      </w:r>
      <w:r w:rsidR="00995D62" w:rsidRPr="0029684E">
        <w:rPr>
          <w:rFonts w:eastAsia="+mn-ea" w:cs="+mn-cs"/>
          <w:bCs/>
          <w:color w:val="000000"/>
          <w:kern w:val="24"/>
          <w:sz w:val="24"/>
          <w:szCs w:val="24"/>
          <w:lang w:eastAsia="en-GB"/>
        </w:rPr>
        <w:t xml:space="preserve"> crisis stage</w:t>
      </w:r>
      <w:r>
        <w:rPr>
          <w:rFonts w:eastAsia="+mn-ea" w:cs="+mn-cs"/>
          <w:bCs/>
          <w:color w:val="000000"/>
          <w:kern w:val="24"/>
          <w:sz w:val="24"/>
          <w:szCs w:val="24"/>
          <w:lang w:eastAsia="en-GB"/>
        </w:rPr>
        <w:t>,</w:t>
      </w:r>
      <w:r w:rsidR="00995D62" w:rsidRPr="0029684E">
        <w:rPr>
          <w:rFonts w:eastAsia="+mn-ea" w:cs="+mn-cs"/>
          <w:bCs/>
          <w:color w:val="000000"/>
          <w:kern w:val="24"/>
          <w:sz w:val="24"/>
          <w:szCs w:val="24"/>
          <w:lang w:eastAsia="en-GB"/>
        </w:rPr>
        <w:t xml:space="preserve"> which </w:t>
      </w:r>
      <w:r w:rsidR="00E66A86">
        <w:rPr>
          <w:rFonts w:eastAsia="+mn-ea" w:cs="+mn-cs"/>
          <w:bCs/>
          <w:color w:val="000000"/>
          <w:kern w:val="24"/>
          <w:sz w:val="24"/>
          <w:szCs w:val="24"/>
          <w:lang w:eastAsia="en-GB"/>
        </w:rPr>
        <w:t xml:space="preserve">then </w:t>
      </w:r>
      <w:r w:rsidR="0092629A">
        <w:rPr>
          <w:rFonts w:eastAsia="+mn-ea" w:cs="+mn-cs"/>
          <w:bCs/>
          <w:color w:val="000000"/>
          <w:kern w:val="24"/>
          <w:sz w:val="24"/>
          <w:szCs w:val="24"/>
          <w:lang w:eastAsia="en-GB"/>
        </w:rPr>
        <w:t>often</w:t>
      </w:r>
      <w:r w:rsidR="00995D62" w:rsidRPr="0029684E">
        <w:rPr>
          <w:rFonts w:eastAsia="+mn-ea" w:cs="+mn-cs"/>
          <w:bCs/>
          <w:color w:val="000000"/>
          <w:kern w:val="24"/>
          <w:sz w:val="24"/>
          <w:szCs w:val="24"/>
          <w:lang w:eastAsia="en-GB"/>
        </w:rPr>
        <w:t xml:space="preserve"> provoke</w:t>
      </w:r>
      <w:r w:rsidR="002777E1">
        <w:rPr>
          <w:rFonts w:eastAsia="+mn-ea" w:cs="+mn-cs"/>
          <w:bCs/>
          <w:color w:val="000000"/>
          <w:kern w:val="24"/>
          <w:sz w:val="24"/>
          <w:szCs w:val="24"/>
          <w:lang w:eastAsia="en-GB"/>
        </w:rPr>
        <w:t>s</w:t>
      </w:r>
      <w:r w:rsidR="00995D62" w:rsidRPr="0029684E">
        <w:rPr>
          <w:rFonts w:eastAsia="+mn-ea" w:cs="+mn-cs"/>
          <w:bCs/>
          <w:color w:val="000000"/>
          <w:kern w:val="24"/>
          <w:sz w:val="24"/>
          <w:szCs w:val="24"/>
          <w:lang w:eastAsia="en-GB"/>
        </w:rPr>
        <w:t xml:space="preserve"> more extreme and traumatising response</w:t>
      </w:r>
      <w:r w:rsidR="002777E1">
        <w:rPr>
          <w:rFonts w:eastAsia="+mn-ea" w:cs="+mn-cs"/>
          <w:bCs/>
          <w:color w:val="000000"/>
          <w:kern w:val="24"/>
          <w:sz w:val="24"/>
          <w:szCs w:val="24"/>
          <w:lang w:eastAsia="en-GB"/>
        </w:rPr>
        <w:t>s</w:t>
      </w:r>
      <w:r w:rsidR="00995D62" w:rsidRPr="0029684E">
        <w:rPr>
          <w:rFonts w:eastAsia="+mn-ea" w:cs="+mn-cs"/>
          <w:bCs/>
          <w:color w:val="000000"/>
          <w:kern w:val="24"/>
          <w:sz w:val="24"/>
          <w:szCs w:val="24"/>
          <w:lang w:eastAsia="en-GB"/>
        </w:rPr>
        <w:t xml:space="preserve"> from services and/or the </w:t>
      </w:r>
      <w:r>
        <w:rPr>
          <w:rFonts w:eastAsia="+mn-ea" w:cs="+mn-cs"/>
          <w:bCs/>
          <w:color w:val="000000"/>
          <w:kern w:val="24"/>
          <w:sz w:val="24"/>
          <w:szCs w:val="24"/>
          <w:lang w:eastAsia="en-GB"/>
        </w:rPr>
        <w:t>p</w:t>
      </w:r>
      <w:r w:rsidR="00995D62" w:rsidRPr="0029684E">
        <w:rPr>
          <w:rFonts w:eastAsia="+mn-ea" w:cs="+mn-cs"/>
          <w:bCs/>
          <w:color w:val="000000"/>
          <w:kern w:val="24"/>
          <w:sz w:val="24"/>
          <w:szCs w:val="24"/>
          <w:lang w:eastAsia="en-GB"/>
        </w:rPr>
        <w:t>olice. Shockingly,</w:t>
      </w:r>
      <w:r w:rsidR="0092629A">
        <w:rPr>
          <w:rFonts w:eastAsia="+mn-ea" w:cs="+mn-cs"/>
          <w:bCs/>
          <w:color w:val="000000"/>
          <w:kern w:val="24"/>
          <w:sz w:val="24"/>
          <w:szCs w:val="24"/>
          <w:lang w:eastAsia="en-GB"/>
        </w:rPr>
        <w:t xml:space="preserve"> </w:t>
      </w:r>
      <w:r w:rsidR="00B21572">
        <w:rPr>
          <w:rFonts w:eastAsia="+mn-ea" w:cs="+mn-cs"/>
          <w:bCs/>
          <w:color w:val="000000"/>
          <w:kern w:val="24"/>
          <w:sz w:val="24"/>
          <w:szCs w:val="24"/>
          <w:lang w:eastAsia="en-GB"/>
        </w:rPr>
        <w:t xml:space="preserve">more than </w:t>
      </w:r>
      <w:r w:rsidR="0092629A">
        <w:rPr>
          <w:rFonts w:eastAsia="+mn-ea" w:cs="+mn-cs"/>
          <w:bCs/>
          <w:color w:val="000000"/>
          <w:kern w:val="24"/>
          <w:sz w:val="24"/>
          <w:szCs w:val="24"/>
          <w:lang w:eastAsia="en-GB"/>
        </w:rPr>
        <w:t>15</w:t>
      </w:r>
      <w:r w:rsidR="00995D62" w:rsidRPr="0029684E">
        <w:rPr>
          <w:rFonts w:eastAsia="+mn-ea" w:cs="+mn-cs"/>
          <w:bCs/>
          <w:color w:val="000000"/>
          <w:kern w:val="24"/>
          <w:sz w:val="24"/>
          <w:szCs w:val="24"/>
          <w:lang w:eastAsia="en-GB"/>
        </w:rPr>
        <w:t xml:space="preserve"> years after </w:t>
      </w:r>
      <w:r w:rsidR="00995D62" w:rsidRPr="0029684E">
        <w:rPr>
          <w:rFonts w:eastAsia="+mn-ea" w:cs="+mn-cs"/>
          <w:bCs/>
          <w:i/>
          <w:color w:val="000000"/>
          <w:kern w:val="24"/>
          <w:sz w:val="24"/>
          <w:szCs w:val="24"/>
          <w:lang w:eastAsia="en-GB"/>
        </w:rPr>
        <w:t>Breaking the Circles of Fear</w:t>
      </w:r>
      <w:r w:rsidR="00995D62" w:rsidRPr="0029684E">
        <w:rPr>
          <w:rFonts w:eastAsia="+mn-ea" w:cs="+mn-cs"/>
          <w:bCs/>
          <w:color w:val="000000"/>
          <w:kern w:val="24"/>
          <w:sz w:val="24"/>
          <w:szCs w:val="24"/>
          <w:lang w:eastAsia="en-GB"/>
        </w:rPr>
        <w:t xml:space="preserve"> was published, there has been no improvement in the</w:t>
      </w:r>
      <w:r w:rsidR="0092629A">
        <w:rPr>
          <w:rFonts w:eastAsia="+mn-ea" w:cs="+mn-cs"/>
          <w:bCs/>
          <w:color w:val="000000"/>
          <w:kern w:val="24"/>
          <w:sz w:val="24"/>
          <w:szCs w:val="24"/>
          <w:lang w:eastAsia="en-GB"/>
        </w:rPr>
        <w:t xml:space="preserve"> </w:t>
      </w:r>
      <w:r w:rsidR="00E66A86">
        <w:rPr>
          <w:rFonts w:eastAsia="+mn-ea" w:cs="+mn-cs"/>
          <w:bCs/>
          <w:color w:val="000000"/>
          <w:kern w:val="24"/>
          <w:sz w:val="24"/>
          <w:szCs w:val="24"/>
          <w:lang w:eastAsia="en-GB"/>
        </w:rPr>
        <w:t xml:space="preserve">poor </w:t>
      </w:r>
      <w:r w:rsidR="00995D62" w:rsidRPr="0029684E">
        <w:rPr>
          <w:rFonts w:eastAsia="+mn-ea" w:cs="+mn-cs"/>
          <w:bCs/>
          <w:color w:val="000000"/>
          <w:kern w:val="24"/>
          <w:sz w:val="24"/>
          <w:szCs w:val="24"/>
          <w:lang w:eastAsia="en-GB"/>
        </w:rPr>
        <w:t>mental health</w:t>
      </w:r>
      <w:r w:rsidR="00B21572">
        <w:rPr>
          <w:rFonts w:eastAsia="+mn-ea" w:cs="+mn-cs"/>
          <w:bCs/>
          <w:color w:val="000000"/>
          <w:kern w:val="24"/>
          <w:sz w:val="24"/>
          <w:szCs w:val="24"/>
          <w:lang w:eastAsia="en-GB"/>
        </w:rPr>
        <w:t xml:space="preserve"> status</w:t>
      </w:r>
      <w:r>
        <w:rPr>
          <w:rFonts w:eastAsia="+mn-ea" w:cs="+mn-cs"/>
          <w:bCs/>
          <w:color w:val="000000"/>
          <w:kern w:val="24"/>
          <w:sz w:val="24"/>
          <w:szCs w:val="24"/>
          <w:lang w:eastAsia="en-GB"/>
        </w:rPr>
        <w:t xml:space="preserve"> </w:t>
      </w:r>
      <w:r w:rsidR="00DF3A6F">
        <w:rPr>
          <w:rFonts w:eastAsia="+mn-ea" w:cs="+mn-cs"/>
          <w:bCs/>
          <w:color w:val="000000"/>
          <w:kern w:val="24"/>
          <w:sz w:val="24"/>
          <w:szCs w:val="24"/>
          <w:lang w:eastAsia="en-GB"/>
        </w:rPr>
        <w:t>and</w:t>
      </w:r>
      <w:r w:rsidR="00F6552F">
        <w:rPr>
          <w:rFonts w:eastAsia="+mn-ea" w:cs="+mn-cs"/>
          <w:bCs/>
          <w:color w:val="000000"/>
          <w:kern w:val="24"/>
          <w:sz w:val="24"/>
          <w:szCs w:val="24"/>
          <w:lang w:eastAsia="en-GB"/>
        </w:rPr>
        <w:t xml:space="preserve"> negative </w:t>
      </w:r>
      <w:r w:rsidR="00995D62" w:rsidRPr="0029684E">
        <w:rPr>
          <w:rFonts w:eastAsia="+mn-ea" w:cs="+mn-cs"/>
          <w:bCs/>
          <w:color w:val="000000"/>
          <w:kern w:val="24"/>
          <w:sz w:val="24"/>
          <w:szCs w:val="24"/>
          <w:lang w:eastAsia="en-GB"/>
        </w:rPr>
        <w:t xml:space="preserve">experiences and outcomes </w:t>
      </w:r>
      <w:r>
        <w:rPr>
          <w:rFonts w:eastAsia="+mn-ea" w:cs="+mn-cs"/>
          <w:bCs/>
          <w:color w:val="000000"/>
          <w:kern w:val="24"/>
          <w:sz w:val="24"/>
          <w:szCs w:val="24"/>
          <w:lang w:eastAsia="en-GB"/>
        </w:rPr>
        <w:t>of</w:t>
      </w:r>
      <w:r w:rsidR="00995D62" w:rsidRPr="0029684E">
        <w:rPr>
          <w:rFonts w:eastAsia="+mn-ea" w:cs="+mn-cs"/>
          <w:bCs/>
          <w:color w:val="000000"/>
          <w:kern w:val="24"/>
          <w:sz w:val="24"/>
          <w:szCs w:val="24"/>
          <w:lang w:eastAsia="en-GB"/>
        </w:rPr>
        <w:t xml:space="preserve"> mental healthcare </w:t>
      </w:r>
      <w:r w:rsidR="00F6552F">
        <w:rPr>
          <w:rFonts w:eastAsia="+mn-ea" w:cs="+mn-cs"/>
          <w:bCs/>
          <w:color w:val="000000"/>
          <w:kern w:val="24"/>
          <w:sz w:val="24"/>
          <w:szCs w:val="24"/>
          <w:lang w:eastAsia="en-GB"/>
        </w:rPr>
        <w:t>among</w:t>
      </w:r>
      <w:r w:rsidR="006717EA">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BME communities, particularly Black communities.</w:t>
      </w:r>
    </w:p>
    <w:p w14:paraId="17830128" w14:textId="77777777" w:rsidR="00995D62" w:rsidRPr="009E1E67" w:rsidRDefault="00995D62" w:rsidP="004C438A">
      <w:pPr>
        <w:spacing w:after="0" w:line="240" w:lineRule="auto"/>
        <w:rPr>
          <w:rFonts w:eastAsia="+mn-ea" w:cs="+mn-cs"/>
          <w:b/>
          <w:bCs/>
          <w:color w:val="1F497D" w:themeColor="text2"/>
          <w:kern w:val="24"/>
          <w:sz w:val="24"/>
          <w:szCs w:val="24"/>
          <w:lang w:eastAsia="en-GB"/>
        </w:rPr>
      </w:pPr>
      <w:r w:rsidRPr="009E1E67">
        <w:rPr>
          <w:rFonts w:eastAsia="+mn-ea" w:cs="+mn-cs"/>
          <w:b/>
          <w:bCs/>
          <w:color w:val="1F497D" w:themeColor="text2"/>
          <w:kern w:val="24"/>
          <w:sz w:val="24"/>
          <w:szCs w:val="24"/>
          <w:lang w:eastAsia="en-GB"/>
        </w:rPr>
        <w:t>The wider context of BME mental distress</w:t>
      </w:r>
    </w:p>
    <w:p w14:paraId="2BDA2F3F" w14:textId="77777777" w:rsidR="004870EC" w:rsidRDefault="004870EC" w:rsidP="004C438A">
      <w:pPr>
        <w:spacing w:after="0" w:line="240" w:lineRule="auto"/>
        <w:rPr>
          <w:rFonts w:eastAsia="+mn-ea" w:cs="+mn-cs"/>
          <w:bCs/>
          <w:color w:val="000000"/>
          <w:kern w:val="24"/>
          <w:sz w:val="24"/>
          <w:szCs w:val="24"/>
          <w:lang w:eastAsia="en-GB"/>
        </w:rPr>
      </w:pPr>
    </w:p>
    <w:p w14:paraId="17D00964" w14:textId="01069FBD" w:rsidR="00995D62" w:rsidRPr="0029684E" w:rsidRDefault="00995D62" w:rsidP="004C438A">
      <w:pPr>
        <w:spacing w:after="0"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 xml:space="preserve">It is important to understand that </w:t>
      </w:r>
      <w:r w:rsidR="00643B54">
        <w:rPr>
          <w:rFonts w:eastAsia="+mn-ea" w:cs="+mn-cs"/>
          <w:bCs/>
          <w:color w:val="000000"/>
          <w:kern w:val="24"/>
          <w:sz w:val="24"/>
          <w:szCs w:val="24"/>
          <w:lang w:eastAsia="en-GB"/>
        </w:rPr>
        <w:t xml:space="preserve">our </w:t>
      </w:r>
      <w:r w:rsidR="00B75C43">
        <w:rPr>
          <w:rFonts w:eastAsia="+mn-ea" w:cs="+mn-cs"/>
          <w:bCs/>
          <w:color w:val="000000"/>
          <w:kern w:val="24"/>
          <w:sz w:val="24"/>
          <w:szCs w:val="24"/>
          <w:lang w:eastAsia="en-GB"/>
        </w:rPr>
        <w:t xml:space="preserve">focus </w:t>
      </w:r>
      <w:r w:rsidR="00643B54">
        <w:rPr>
          <w:rFonts w:eastAsia="+mn-ea" w:cs="+mn-cs"/>
          <w:bCs/>
          <w:color w:val="000000"/>
          <w:kern w:val="24"/>
          <w:sz w:val="24"/>
          <w:szCs w:val="24"/>
          <w:lang w:eastAsia="en-GB"/>
        </w:rPr>
        <w:t>in this Report and Manifesto is not simply</w:t>
      </w:r>
      <w:r w:rsidR="007C14B1">
        <w:rPr>
          <w:rFonts w:eastAsia="+mn-ea" w:cs="+mn-cs"/>
          <w:bCs/>
          <w:color w:val="000000"/>
          <w:kern w:val="24"/>
          <w:sz w:val="24"/>
          <w:szCs w:val="24"/>
          <w:lang w:eastAsia="en-GB"/>
        </w:rPr>
        <w:t xml:space="preserve"> on</w:t>
      </w:r>
      <w:r w:rsidR="00B75C43">
        <w:rPr>
          <w:rFonts w:eastAsia="+mn-ea" w:cs="+mn-cs"/>
          <w:bCs/>
          <w:color w:val="000000"/>
          <w:kern w:val="24"/>
          <w:sz w:val="24"/>
          <w:szCs w:val="24"/>
          <w:lang w:eastAsia="en-GB"/>
        </w:rPr>
        <w:t xml:space="preserve"> </w:t>
      </w:r>
      <w:r w:rsidR="00E66A86">
        <w:rPr>
          <w:rFonts w:eastAsia="+mn-ea" w:cs="+mn-cs"/>
          <w:bCs/>
          <w:color w:val="000000"/>
          <w:kern w:val="24"/>
          <w:sz w:val="24"/>
          <w:szCs w:val="24"/>
          <w:lang w:eastAsia="en-GB"/>
        </w:rPr>
        <w:t xml:space="preserve">the need to improve mental health services. </w:t>
      </w:r>
      <w:r w:rsidR="00D650AF" w:rsidRPr="00E66A86">
        <w:rPr>
          <w:rFonts w:eastAsia="+mn-ea" w:cs="+mn-cs"/>
          <w:bCs/>
          <w:color w:val="000000"/>
          <w:kern w:val="24"/>
          <w:sz w:val="24"/>
          <w:szCs w:val="24"/>
          <w:lang w:eastAsia="en-GB"/>
        </w:rPr>
        <w:t>Rather, w</w:t>
      </w:r>
      <w:r w:rsidRPr="00E66A86">
        <w:rPr>
          <w:rFonts w:eastAsia="+mn-ea" w:cs="+mn-cs"/>
          <w:bCs/>
          <w:color w:val="000000"/>
          <w:kern w:val="24"/>
          <w:sz w:val="24"/>
          <w:szCs w:val="24"/>
          <w:lang w:eastAsia="en-GB"/>
        </w:rPr>
        <w:t xml:space="preserve">e </w:t>
      </w:r>
      <w:r w:rsidR="00DF3A6F">
        <w:rPr>
          <w:rFonts w:eastAsia="+mn-ea" w:cs="+mn-cs"/>
          <w:bCs/>
          <w:color w:val="000000"/>
          <w:kern w:val="24"/>
          <w:sz w:val="24"/>
          <w:szCs w:val="24"/>
          <w:lang w:eastAsia="en-GB"/>
        </w:rPr>
        <w:t>w</w:t>
      </w:r>
      <w:r w:rsidR="00B21572">
        <w:rPr>
          <w:rFonts w:eastAsia="+mn-ea" w:cs="+mn-cs"/>
          <w:bCs/>
          <w:color w:val="000000"/>
          <w:kern w:val="24"/>
          <w:sz w:val="24"/>
          <w:szCs w:val="24"/>
          <w:lang w:eastAsia="en-GB"/>
        </w:rPr>
        <w:t>ant</w:t>
      </w:r>
      <w:r w:rsidR="00004944">
        <w:rPr>
          <w:rFonts w:eastAsia="+mn-ea" w:cs="+mn-cs"/>
          <w:bCs/>
          <w:color w:val="000000"/>
          <w:kern w:val="24"/>
          <w:sz w:val="24"/>
          <w:szCs w:val="24"/>
          <w:lang w:eastAsia="en-GB"/>
        </w:rPr>
        <w:t xml:space="preserve"> to </w:t>
      </w:r>
      <w:r w:rsidRPr="00E66A86">
        <w:rPr>
          <w:rFonts w:eastAsia="+mn-ea" w:cs="+mn-cs"/>
          <w:bCs/>
          <w:color w:val="000000"/>
          <w:kern w:val="24"/>
          <w:sz w:val="24"/>
          <w:szCs w:val="24"/>
          <w:lang w:eastAsia="en-GB"/>
        </w:rPr>
        <w:t xml:space="preserve">look more </w:t>
      </w:r>
      <w:r w:rsidR="00E66A86" w:rsidRPr="00600D16">
        <w:rPr>
          <w:rFonts w:eastAsia="+mn-ea" w:cs="+mn-cs"/>
          <w:bCs/>
          <w:color w:val="000000"/>
          <w:kern w:val="24"/>
          <w:sz w:val="24"/>
          <w:szCs w:val="24"/>
          <w:lang w:eastAsia="en-GB"/>
        </w:rPr>
        <w:t>broad</w:t>
      </w:r>
      <w:r w:rsidRPr="00E66A86">
        <w:rPr>
          <w:rFonts w:eastAsia="+mn-ea" w:cs="+mn-cs"/>
          <w:bCs/>
          <w:color w:val="000000"/>
          <w:kern w:val="24"/>
          <w:sz w:val="24"/>
          <w:szCs w:val="24"/>
          <w:lang w:eastAsia="en-GB"/>
        </w:rPr>
        <w:t xml:space="preserve">ly at what </w:t>
      </w:r>
      <w:r w:rsidR="00004944">
        <w:rPr>
          <w:rFonts w:eastAsia="+mn-ea" w:cs="+mn-cs"/>
          <w:bCs/>
          <w:color w:val="000000"/>
          <w:kern w:val="24"/>
          <w:sz w:val="24"/>
          <w:szCs w:val="24"/>
          <w:lang w:eastAsia="en-GB"/>
        </w:rPr>
        <w:t xml:space="preserve">is </w:t>
      </w:r>
      <w:r w:rsidR="00004944" w:rsidRPr="00004944">
        <w:rPr>
          <w:rFonts w:eastAsia="+mn-ea" w:cs="+mn-cs"/>
          <w:bCs/>
          <w:color w:val="000000"/>
          <w:kern w:val="24"/>
          <w:sz w:val="24"/>
          <w:szCs w:val="24"/>
          <w:lang w:eastAsia="en-GB"/>
        </w:rPr>
        <w:t>causing</w:t>
      </w:r>
      <w:r w:rsidR="00D650AF" w:rsidRPr="00600D16">
        <w:rPr>
          <w:rFonts w:eastAsia="+mn-ea" w:cs="+mn-cs"/>
          <w:bCs/>
          <w:color w:val="000000"/>
          <w:kern w:val="24"/>
          <w:sz w:val="24"/>
          <w:szCs w:val="24"/>
          <w:lang w:eastAsia="en-GB"/>
        </w:rPr>
        <w:t xml:space="preserve"> our </w:t>
      </w:r>
      <w:r w:rsidRPr="00E66A86">
        <w:rPr>
          <w:rFonts w:eastAsia="+mn-ea" w:cs="+mn-cs"/>
          <w:bCs/>
          <w:color w:val="000000"/>
          <w:kern w:val="24"/>
          <w:sz w:val="24"/>
          <w:szCs w:val="24"/>
          <w:lang w:eastAsia="en-GB"/>
        </w:rPr>
        <w:t>distress. As the Joint Commissioning Panel for Mental Health</w:t>
      </w:r>
      <w:r w:rsidR="00E66A86">
        <w:rPr>
          <w:rFonts w:eastAsia="+mn-ea" w:cs="+mn-cs"/>
          <w:bCs/>
          <w:color w:val="000000"/>
          <w:kern w:val="24"/>
          <w:sz w:val="24"/>
          <w:szCs w:val="24"/>
          <w:lang w:eastAsia="en-GB"/>
        </w:rPr>
        <w:t xml:space="preserve"> (2014)</w:t>
      </w:r>
      <w:r w:rsidR="004E28ED">
        <w:rPr>
          <w:rFonts w:eastAsia="+mn-ea" w:cs="+mn-cs"/>
          <w:bCs/>
          <w:color w:val="000000"/>
          <w:kern w:val="24"/>
          <w:sz w:val="24"/>
          <w:szCs w:val="24"/>
          <w:lang w:eastAsia="en-GB"/>
        </w:rPr>
        <w:t xml:space="preserve"> </w:t>
      </w:r>
      <w:r w:rsidR="006717EA">
        <w:rPr>
          <w:rFonts w:eastAsia="+mn-ea" w:cs="+mn-cs"/>
          <w:bCs/>
          <w:color w:val="000000"/>
          <w:kern w:val="24"/>
          <w:sz w:val="24"/>
          <w:szCs w:val="24"/>
          <w:lang w:eastAsia="en-GB"/>
        </w:rPr>
        <w:t>points</w:t>
      </w:r>
      <w:r w:rsidR="00D650AF" w:rsidRPr="00E66A86">
        <w:rPr>
          <w:rFonts w:eastAsia="+mn-ea" w:cs="+mn-cs"/>
          <w:bCs/>
          <w:color w:val="000000"/>
          <w:kern w:val="24"/>
          <w:sz w:val="24"/>
          <w:szCs w:val="24"/>
          <w:lang w:eastAsia="en-GB"/>
        </w:rPr>
        <w:t xml:space="preserve"> out, there is </w:t>
      </w:r>
      <w:r w:rsidR="00045FA4" w:rsidRPr="00E66A86">
        <w:rPr>
          <w:rFonts w:eastAsia="+mn-ea" w:cs="+mn-cs"/>
          <w:bCs/>
          <w:color w:val="000000"/>
          <w:kern w:val="24"/>
          <w:sz w:val="24"/>
          <w:szCs w:val="24"/>
          <w:lang w:eastAsia="en-GB"/>
        </w:rPr>
        <w:t xml:space="preserve">a </w:t>
      </w:r>
      <w:r w:rsidR="00D650AF" w:rsidRPr="00E66A86">
        <w:rPr>
          <w:rFonts w:eastAsia="+mn-ea" w:cs="+mn-cs"/>
          <w:bCs/>
          <w:color w:val="000000"/>
          <w:kern w:val="24"/>
          <w:sz w:val="24"/>
          <w:szCs w:val="24"/>
          <w:lang w:eastAsia="en-GB"/>
        </w:rPr>
        <w:t>need to consider how racism in i</w:t>
      </w:r>
      <w:r w:rsidR="00D650AF" w:rsidRPr="00D650AF">
        <w:rPr>
          <w:rFonts w:eastAsia="+mn-ea" w:cs="+mn-cs"/>
          <w:bCs/>
          <w:color w:val="000000"/>
          <w:kern w:val="24"/>
          <w:sz w:val="24"/>
          <w:szCs w:val="24"/>
          <w:lang w:eastAsia="en-GB"/>
        </w:rPr>
        <w:t>mportant social institutions can hinder</w:t>
      </w:r>
      <w:r w:rsidR="00D650AF">
        <w:rPr>
          <w:rFonts w:eastAsia="+mn-ea" w:cs="+mn-cs"/>
          <w:bCs/>
          <w:color w:val="000000"/>
          <w:kern w:val="24"/>
          <w:sz w:val="24"/>
          <w:szCs w:val="24"/>
          <w:lang w:eastAsia="en-GB"/>
        </w:rPr>
        <w:t xml:space="preserve"> the</w:t>
      </w:r>
      <w:r w:rsidR="00D650AF" w:rsidRPr="00D650AF">
        <w:rPr>
          <w:rFonts w:eastAsia="+mn-ea" w:cs="+mn-cs"/>
          <w:bCs/>
          <w:color w:val="000000"/>
          <w:kern w:val="24"/>
          <w:sz w:val="24"/>
          <w:szCs w:val="24"/>
          <w:lang w:eastAsia="en-GB"/>
        </w:rPr>
        <w:t xml:space="preserve"> socio-</w:t>
      </w:r>
      <w:r w:rsidR="00D650AF">
        <w:rPr>
          <w:rFonts w:eastAsia="+mn-ea" w:cs="+mn-cs"/>
          <w:bCs/>
          <w:color w:val="000000"/>
          <w:kern w:val="24"/>
          <w:sz w:val="24"/>
          <w:szCs w:val="24"/>
          <w:lang w:eastAsia="en-GB"/>
        </w:rPr>
        <w:t xml:space="preserve">economic mobility of </w:t>
      </w:r>
      <w:r w:rsidR="00D650AF" w:rsidRPr="00D650AF">
        <w:rPr>
          <w:rFonts w:eastAsia="+mn-ea" w:cs="+mn-cs"/>
          <w:bCs/>
          <w:color w:val="000000"/>
          <w:kern w:val="24"/>
          <w:sz w:val="24"/>
          <w:szCs w:val="24"/>
          <w:lang w:eastAsia="en-GB"/>
        </w:rPr>
        <w:t>BME communities</w:t>
      </w:r>
      <w:r w:rsidR="00D650AF">
        <w:rPr>
          <w:rFonts w:eastAsia="+mn-ea" w:cs="+mn-cs"/>
          <w:bCs/>
          <w:color w:val="000000"/>
          <w:kern w:val="24"/>
          <w:sz w:val="24"/>
          <w:szCs w:val="24"/>
          <w:lang w:eastAsia="en-GB"/>
        </w:rPr>
        <w:t>.</w:t>
      </w:r>
      <w:r w:rsidRPr="0029684E">
        <w:rPr>
          <w:rFonts w:eastAsia="+mn-ea" w:cs="+mn-cs"/>
          <w:bCs/>
          <w:color w:val="000000"/>
          <w:kern w:val="24"/>
          <w:sz w:val="24"/>
          <w:szCs w:val="24"/>
          <w:lang w:eastAsia="en-GB"/>
        </w:rPr>
        <w:t xml:space="preserve"> </w:t>
      </w:r>
      <w:r w:rsidR="00D650AF">
        <w:rPr>
          <w:rFonts w:eastAsia="+mn-ea" w:cs="+mn-cs"/>
          <w:bCs/>
          <w:color w:val="000000"/>
          <w:kern w:val="24"/>
          <w:sz w:val="24"/>
          <w:szCs w:val="24"/>
          <w:lang w:eastAsia="en-GB"/>
        </w:rPr>
        <w:t>This</w:t>
      </w:r>
      <w:r w:rsidR="00E66A86">
        <w:rPr>
          <w:rFonts w:eastAsia="+mn-ea" w:cs="+mn-cs"/>
          <w:bCs/>
          <w:color w:val="000000"/>
          <w:kern w:val="24"/>
          <w:sz w:val="24"/>
          <w:szCs w:val="24"/>
          <w:lang w:eastAsia="en-GB"/>
        </w:rPr>
        <w:t xml:space="preserve"> in turn</w:t>
      </w:r>
      <w:r w:rsidR="00D650AF">
        <w:rPr>
          <w:rFonts w:eastAsia="+mn-ea" w:cs="+mn-cs"/>
          <w:bCs/>
          <w:color w:val="000000"/>
          <w:kern w:val="24"/>
          <w:sz w:val="24"/>
          <w:szCs w:val="24"/>
          <w:lang w:eastAsia="en-GB"/>
        </w:rPr>
        <w:t xml:space="preserve"> </w:t>
      </w:r>
      <w:r w:rsidR="00B21572">
        <w:rPr>
          <w:rFonts w:eastAsia="+mn-ea" w:cs="+mn-cs"/>
          <w:bCs/>
          <w:color w:val="000000"/>
          <w:kern w:val="24"/>
          <w:sz w:val="24"/>
          <w:szCs w:val="24"/>
          <w:lang w:eastAsia="en-GB"/>
        </w:rPr>
        <w:t xml:space="preserve">reduces </w:t>
      </w:r>
      <w:r w:rsidRPr="0029684E">
        <w:rPr>
          <w:rFonts w:eastAsia="+mn-ea" w:cs="+mn-cs"/>
          <w:bCs/>
          <w:color w:val="000000"/>
          <w:kern w:val="24"/>
          <w:sz w:val="24"/>
          <w:szCs w:val="24"/>
          <w:lang w:eastAsia="en-GB"/>
        </w:rPr>
        <w:t xml:space="preserve">our sense of inclusion in a society </w:t>
      </w:r>
      <w:r w:rsidR="00040AEB">
        <w:rPr>
          <w:rFonts w:eastAsia="+mn-ea" w:cs="+mn-cs"/>
          <w:bCs/>
          <w:color w:val="000000"/>
          <w:kern w:val="24"/>
          <w:sz w:val="24"/>
          <w:szCs w:val="24"/>
          <w:lang w:eastAsia="en-GB"/>
        </w:rPr>
        <w:t>which</w:t>
      </w:r>
      <w:r w:rsidR="00E66A86">
        <w:rPr>
          <w:rFonts w:eastAsia="+mn-ea" w:cs="+mn-cs"/>
          <w:bCs/>
          <w:color w:val="000000"/>
          <w:kern w:val="24"/>
          <w:sz w:val="24"/>
          <w:szCs w:val="24"/>
          <w:lang w:eastAsia="en-GB"/>
        </w:rPr>
        <w:t>,</w:t>
      </w:r>
      <w:r w:rsidR="00E90D53">
        <w:rPr>
          <w:rFonts w:eastAsia="+mn-ea" w:cs="+mn-cs"/>
          <w:bCs/>
          <w:color w:val="000000"/>
          <w:kern w:val="24"/>
          <w:sz w:val="24"/>
          <w:szCs w:val="24"/>
          <w:lang w:eastAsia="en-GB"/>
        </w:rPr>
        <w:t xml:space="preserve"> we are told</w:t>
      </w:r>
      <w:r w:rsidR="00E66A86">
        <w:rPr>
          <w:rFonts w:eastAsia="+mn-ea" w:cs="+mn-cs"/>
          <w:bCs/>
          <w:color w:val="000000"/>
          <w:kern w:val="24"/>
          <w:sz w:val="24"/>
          <w:szCs w:val="24"/>
          <w:lang w:eastAsia="en-GB"/>
        </w:rPr>
        <w:t>,</w:t>
      </w:r>
      <w:r w:rsidR="00E90D53">
        <w:rPr>
          <w:rFonts w:eastAsia="+mn-ea" w:cs="+mn-cs"/>
          <w:bCs/>
          <w:color w:val="000000"/>
          <w:kern w:val="24"/>
          <w:sz w:val="24"/>
          <w:szCs w:val="24"/>
          <w:lang w:eastAsia="en-GB"/>
        </w:rPr>
        <w:t xml:space="preserve"> </w:t>
      </w:r>
      <w:r w:rsidR="00040AEB">
        <w:rPr>
          <w:rFonts w:eastAsia="+mn-ea" w:cs="+mn-cs"/>
          <w:bCs/>
          <w:color w:val="000000"/>
          <w:kern w:val="24"/>
          <w:sz w:val="24"/>
          <w:szCs w:val="24"/>
          <w:lang w:eastAsia="en-GB"/>
        </w:rPr>
        <w:t xml:space="preserve">is </w:t>
      </w:r>
      <w:r w:rsidR="004E28ED">
        <w:rPr>
          <w:rFonts w:eastAsia="+mn-ea" w:cs="+mn-cs"/>
          <w:bCs/>
          <w:color w:val="000000"/>
          <w:kern w:val="24"/>
          <w:sz w:val="24"/>
          <w:szCs w:val="24"/>
          <w:lang w:eastAsia="en-GB"/>
        </w:rPr>
        <w:t>based on</w:t>
      </w:r>
      <w:r w:rsidR="00E66A86">
        <w:rPr>
          <w:rFonts w:eastAsia="+mn-ea" w:cs="+mn-cs"/>
          <w:bCs/>
          <w:color w:val="000000"/>
          <w:kern w:val="24"/>
          <w:sz w:val="24"/>
          <w:szCs w:val="24"/>
          <w:lang w:eastAsia="en-GB"/>
        </w:rPr>
        <w:t xml:space="preserve"> </w:t>
      </w:r>
      <w:r w:rsidR="00D650AF">
        <w:rPr>
          <w:rFonts w:eastAsia="+mn-ea" w:cs="+mn-cs"/>
          <w:bCs/>
          <w:color w:val="000000"/>
          <w:kern w:val="24"/>
          <w:sz w:val="24"/>
          <w:szCs w:val="24"/>
          <w:lang w:eastAsia="en-GB"/>
        </w:rPr>
        <w:t xml:space="preserve">principles of </w:t>
      </w:r>
      <w:r w:rsidRPr="0029684E">
        <w:rPr>
          <w:rFonts w:eastAsia="+mn-ea" w:cs="+mn-cs"/>
          <w:bCs/>
          <w:color w:val="000000"/>
          <w:kern w:val="24"/>
          <w:sz w:val="24"/>
          <w:szCs w:val="24"/>
          <w:lang w:eastAsia="en-GB"/>
        </w:rPr>
        <w:t>merit, equality and social justice.</w:t>
      </w:r>
    </w:p>
    <w:p w14:paraId="2304FB1A" w14:textId="5FA08695" w:rsidR="00995D62" w:rsidRPr="0029684E" w:rsidRDefault="00995D62" w:rsidP="004C438A">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 xml:space="preserve">BME mental health service users </w:t>
      </w:r>
      <w:r w:rsidR="00045FA4">
        <w:rPr>
          <w:rFonts w:eastAsia="+mn-ea" w:cs="+mn-cs"/>
          <w:bCs/>
          <w:color w:val="000000"/>
          <w:kern w:val="24"/>
          <w:sz w:val="24"/>
          <w:szCs w:val="24"/>
          <w:lang w:eastAsia="en-GB"/>
        </w:rPr>
        <w:t xml:space="preserve">experience </w:t>
      </w:r>
      <w:r w:rsidRPr="0029684E">
        <w:rPr>
          <w:rFonts w:eastAsia="+mn-ea" w:cs="+mn-cs"/>
          <w:bCs/>
          <w:color w:val="000000"/>
          <w:kern w:val="24"/>
          <w:sz w:val="24"/>
          <w:szCs w:val="24"/>
          <w:lang w:eastAsia="en-GB"/>
        </w:rPr>
        <w:t>disproportionate socio</w:t>
      </w:r>
      <w:r w:rsidR="00045FA4">
        <w:rPr>
          <w:rFonts w:eastAsia="+mn-ea" w:cs="+mn-cs"/>
          <w:bCs/>
          <w:color w:val="000000"/>
          <w:kern w:val="24"/>
          <w:sz w:val="24"/>
          <w:szCs w:val="24"/>
          <w:lang w:eastAsia="en-GB"/>
        </w:rPr>
        <w:t>-</w:t>
      </w:r>
      <w:r w:rsidRPr="0029684E">
        <w:rPr>
          <w:rFonts w:eastAsia="+mn-ea" w:cs="+mn-cs"/>
          <w:bCs/>
          <w:color w:val="000000"/>
          <w:kern w:val="24"/>
          <w:sz w:val="24"/>
          <w:szCs w:val="24"/>
          <w:lang w:eastAsia="en-GB"/>
        </w:rPr>
        <w:t xml:space="preserve">economic disadvantage </w:t>
      </w:r>
      <w:r w:rsidR="00DF3A6F">
        <w:rPr>
          <w:rFonts w:eastAsia="+mn-ea" w:cs="+mn-cs"/>
          <w:bCs/>
          <w:color w:val="000000"/>
          <w:kern w:val="24"/>
          <w:sz w:val="24"/>
          <w:szCs w:val="24"/>
          <w:lang w:eastAsia="en-GB"/>
        </w:rPr>
        <w:t>across</w:t>
      </w:r>
      <w:r w:rsidRPr="0029684E">
        <w:rPr>
          <w:rFonts w:eastAsia="+mn-ea" w:cs="+mn-cs"/>
          <w:bCs/>
          <w:color w:val="000000"/>
          <w:kern w:val="24"/>
          <w:sz w:val="24"/>
          <w:szCs w:val="24"/>
          <w:lang w:eastAsia="en-GB"/>
        </w:rPr>
        <w:t xml:space="preserve"> areas </w:t>
      </w:r>
      <w:r w:rsidR="00DF3A6F">
        <w:rPr>
          <w:rFonts w:eastAsia="+mn-ea" w:cs="+mn-cs"/>
          <w:bCs/>
          <w:color w:val="000000"/>
          <w:kern w:val="24"/>
          <w:sz w:val="24"/>
          <w:szCs w:val="24"/>
          <w:lang w:eastAsia="en-GB"/>
        </w:rPr>
        <w:t xml:space="preserve">such as </w:t>
      </w:r>
      <w:r w:rsidRPr="0029684E">
        <w:rPr>
          <w:rFonts w:eastAsia="+mn-ea" w:cs="+mn-cs"/>
          <w:bCs/>
          <w:color w:val="000000"/>
          <w:kern w:val="24"/>
          <w:sz w:val="24"/>
          <w:szCs w:val="24"/>
          <w:lang w:eastAsia="en-GB"/>
        </w:rPr>
        <w:t>benefits</w:t>
      </w:r>
      <w:r w:rsidR="00045FA4">
        <w:rPr>
          <w:rFonts w:eastAsia="+mn-ea" w:cs="+mn-cs"/>
          <w:bCs/>
          <w:color w:val="000000"/>
          <w:kern w:val="24"/>
          <w:sz w:val="24"/>
          <w:szCs w:val="24"/>
          <w:lang w:eastAsia="en-GB"/>
        </w:rPr>
        <w:t>,</w:t>
      </w:r>
      <w:r w:rsidR="00D56E82">
        <w:rPr>
          <w:rStyle w:val="EndnoteReference"/>
          <w:rFonts w:eastAsia="+mn-ea" w:cs="+mn-cs"/>
          <w:bCs/>
          <w:color w:val="000000"/>
          <w:kern w:val="24"/>
          <w:sz w:val="24"/>
          <w:szCs w:val="24"/>
          <w:lang w:eastAsia="en-GB"/>
        </w:rPr>
        <w:endnoteReference w:id="3"/>
      </w:r>
      <w:r w:rsidRPr="0029684E">
        <w:rPr>
          <w:rFonts w:eastAsia="+mn-ea" w:cs="+mn-cs"/>
          <w:bCs/>
          <w:color w:val="000000"/>
          <w:kern w:val="24"/>
          <w:sz w:val="24"/>
          <w:szCs w:val="24"/>
          <w:lang w:eastAsia="en-GB"/>
        </w:rPr>
        <w:t xml:space="preserve"> housing</w:t>
      </w:r>
      <w:r w:rsidRPr="0029684E">
        <w:rPr>
          <w:rFonts w:eastAsia="+mn-ea" w:cs="+mn-cs"/>
          <w:bCs/>
          <w:color w:val="000000"/>
          <w:kern w:val="24"/>
          <w:sz w:val="24"/>
          <w:szCs w:val="24"/>
          <w:vertAlign w:val="superscript"/>
          <w:lang w:eastAsia="en-GB"/>
        </w:rPr>
        <w:endnoteReference w:id="4"/>
      </w:r>
      <w:r w:rsidRPr="0029684E">
        <w:rPr>
          <w:rFonts w:eastAsia="+mn-ea" w:cs="+mn-cs"/>
          <w:bCs/>
          <w:color w:val="000000"/>
          <w:kern w:val="24"/>
          <w:sz w:val="24"/>
          <w:szCs w:val="24"/>
          <w:lang w:eastAsia="en-GB"/>
        </w:rPr>
        <w:t xml:space="preserve"> and employmen</w:t>
      </w:r>
      <w:r w:rsidR="00206B99">
        <w:rPr>
          <w:rFonts w:eastAsia="+mn-ea" w:cs="+mn-cs"/>
          <w:bCs/>
          <w:color w:val="000000"/>
          <w:kern w:val="24"/>
          <w:sz w:val="24"/>
          <w:szCs w:val="24"/>
          <w:lang w:eastAsia="en-GB"/>
        </w:rPr>
        <w:t>t</w:t>
      </w:r>
      <w:r w:rsidR="00ED6611">
        <w:rPr>
          <w:rFonts w:eastAsia="+mn-ea" w:cs="+mn-cs"/>
          <w:bCs/>
          <w:color w:val="000000"/>
          <w:kern w:val="24"/>
          <w:sz w:val="24"/>
          <w:szCs w:val="24"/>
          <w:lang w:eastAsia="en-GB"/>
        </w:rPr>
        <w:t>.</w:t>
      </w:r>
      <w:r w:rsidRPr="0029684E">
        <w:rPr>
          <w:rFonts w:eastAsia="+mn-ea" w:cs="+mn-cs"/>
          <w:bCs/>
          <w:color w:val="000000"/>
          <w:kern w:val="24"/>
          <w:sz w:val="24"/>
          <w:szCs w:val="24"/>
          <w:vertAlign w:val="superscript"/>
          <w:lang w:eastAsia="en-GB"/>
        </w:rPr>
        <w:endnoteReference w:id="5"/>
      </w:r>
      <w:r w:rsidR="00206B99">
        <w:rPr>
          <w:rFonts w:eastAsia="+mn-ea" w:cs="+mn-cs"/>
          <w:bCs/>
          <w:color w:val="000000"/>
          <w:kern w:val="24"/>
          <w:sz w:val="24"/>
          <w:szCs w:val="24"/>
          <w:lang w:eastAsia="en-GB"/>
        </w:rPr>
        <w:t xml:space="preserve"> </w:t>
      </w:r>
      <w:r w:rsidR="00040AEB">
        <w:rPr>
          <w:rFonts w:eastAsia="+mn-ea" w:cs="+mn-cs"/>
          <w:bCs/>
          <w:color w:val="000000"/>
          <w:kern w:val="24"/>
          <w:sz w:val="24"/>
          <w:szCs w:val="24"/>
          <w:lang w:eastAsia="en-GB"/>
        </w:rPr>
        <w:t>Moreover, t</w:t>
      </w:r>
      <w:r w:rsidR="0001489A">
        <w:rPr>
          <w:rFonts w:eastAsia="+mn-ea" w:cs="+mn-cs"/>
          <w:bCs/>
          <w:color w:val="000000"/>
          <w:kern w:val="24"/>
          <w:sz w:val="24"/>
          <w:szCs w:val="24"/>
          <w:lang w:eastAsia="en-GB"/>
        </w:rPr>
        <w:t xml:space="preserve">his </w:t>
      </w:r>
      <w:r w:rsidR="00E213B1">
        <w:rPr>
          <w:rFonts w:eastAsia="+mn-ea" w:cs="+mn-cs"/>
          <w:bCs/>
          <w:color w:val="000000"/>
          <w:kern w:val="24"/>
          <w:sz w:val="24"/>
          <w:szCs w:val="24"/>
          <w:lang w:eastAsia="en-GB"/>
        </w:rPr>
        <w:t xml:space="preserve">is happening at </w:t>
      </w:r>
      <w:r w:rsidRPr="0029684E">
        <w:rPr>
          <w:rFonts w:eastAsia="+mn-ea" w:cs="+mn-cs"/>
          <w:bCs/>
          <w:color w:val="000000"/>
          <w:kern w:val="24"/>
          <w:sz w:val="24"/>
          <w:szCs w:val="24"/>
          <w:lang w:eastAsia="en-GB"/>
        </w:rPr>
        <w:t xml:space="preserve">a time when austerity </w:t>
      </w:r>
      <w:r w:rsidR="00C5424E">
        <w:rPr>
          <w:rFonts w:eastAsia="+mn-ea" w:cs="+mn-cs"/>
          <w:bCs/>
          <w:color w:val="000000"/>
          <w:kern w:val="24"/>
          <w:sz w:val="24"/>
          <w:szCs w:val="24"/>
          <w:lang w:eastAsia="en-GB"/>
        </w:rPr>
        <w:t xml:space="preserve">policies </w:t>
      </w:r>
      <w:r w:rsidR="006717EA">
        <w:rPr>
          <w:rFonts w:eastAsia="+mn-ea" w:cs="+mn-cs"/>
          <w:bCs/>
          <w:color w:val="000000"/>
          <w:kern w:val="24"/>
          <w:sz w:val="24"/>
          <w:szCs w:val="24"/>
          <w:lang w:eastAsia="en-GB"/>
        </w:rPr>
        <w:t>make it increasingly difficul</w:t>
      </w:r>
      <w:r w:rsidR="00643B54">
        <w:rPr>
          <w:rFonts w:eastAsia="+mn-ea" w:cs="+mn-cs"/>
          <w:bCs/>
          <w:color w:val="000000"/>
          <w:kern w:val="24"/>
          <w:sz w:val="24"/>
          <w:szCs w:val="24"/>
          <w:lang w:eastAsia="en-GB"/>
        </w:rPr>
        <w:t xml:space="preserve">t to </w:t>
      </w:r>
      <w:r w:rsidR="00520602">
        <w:rPr>
          <w:rFonts w:eastAsia="+mn-ea" w:cs="+mn-cs"/>
          <w:bCs/>
          <w:color w:val="000000"/>
          <w:kern w:val="24"/>
          <w:sz w:val="24"/>
          <w:szCs w:val="24"/>
          <w:lang w:eastAsia="en-GB"/>
        </w:rPr>
        <w:t xml:space="preserve">get </w:t>
      </w:r>
      <w:r w:rsidR="004E28ED">
        <w:rPr>
          <w:rFonts w:eastAsia="+mn-ea" w:cs="+mn-cs"/>
          <w:bCs/>
          <w:color w:val="000000"/>
          <w:kern w:val="24"/>
          <w:sz w:val="24"/>
          <w:szCs w:val="24"/>
          <w:lang w:eastAsia="en-GB"/>
        </w:rPr>
        <w:t>support in th</w:t>
      </w:r>
      <w:r w:rsidR="006717EA">
        <w:rPr>
          <w:rFonts w:eastAsia="+mn-ea" w:cs="+mn-cs"/>
          <w:bCs/>
          <w:color w:val="000000"/>
          <w:kern w:val="24"/>
          <w:sz w:val="24"/>
          <w:szCs w:val="24"/>
          <w:lang w:eastAsia="en-GB"/>
        </w:rPr>
        <w:t>ese areas</w:t>
      </w:r>
      <w:r w:rsidRPr="0029684E">
        <w:rPr>
          <w:rFonts w:eastAsia="+mn-ea" w:cs="+mn-cs"/>
          <w:bCs/>
          <w:color w:val="000000"/>
          <w:kern w:val="24"/>
          <w:sz w:val="24"/>
          <w:szCs w:val="24"/>
          <w:lang w:eastAsia="en-GB"/>
        </w:rPr>
        <w:t xml:space="preserve">. </w:t>
      </w:r>
      <w:r w:rsidR="00045FA4">
        <w:rPr>
          <w:rFonts w:eastAsia="+mn-ea" w:cs="+mn-cs"/>
          <w:bCs/>
          <w:color w:val="000000"/>
          <w:kern w:val="24"/>
          <w:sz w:val="24"/>
          <w:szCs w:val="24"/>
          <w:lang w:eastAsia="en-GB"/>
        </w:rPr>
        <w:t>D</w:t>
      </w:r>
      <w:r w:rsidRPr="0029684E">
        <w:rPr>
          <w:rFonts w:eastAsia="+mn-ea" w:cs="+mn-cs"/>
          <w:bCs/>
          <w:color w:val="000000"/>
          <w:kern w:val="24"/>
          <w:sz w:val="24"/>
          <w:szCs w:val="24"/>
          <w:lang w:eastAsia="en-GB"/>
        </w:rPr>
        <w:t>isability</w:t>
      </w:r>
      <w:r w:rsidR="00045FA4">
        <w:rPr>
          <w:rFonts w:eastAsia="+mn-ea" w:cs="+mn-cs"/>
          <w:bCs/>
          <w:color w:val="000000"/>
          <w:kern w:val="24"/>
          <w:sz w:val="24"/>
          <w:szCs w:val="24"/>
          <w:lang w:eastAsia="en-GB"/>
        </w:rPr>
        <w:t>-</w:t>
      </w:r>
      <w:r w:rsidRPr="0029684E">
        <w:rPr>
          <w:rFonts w:eastAsia="+mn-ea" w:cs="+mn-cs"/>
          <w:bCs/>
          <w:color w:val="000000"/>
          <w:kern w:val="24"/>
          <w:sz w:val="24"/>
          <w:szCs w:val="24"/>
          <w:lang w:eastAsia="en-GB"/>
        </w:rPr>
        <w:t xml:space="preserve">specific benefits essential to the livelihoods of many mental health service users are being </w:t>
      </w:r>
      <w:r w:rsidR="004E28ED">
        <w:rPr>
          <w:rFonts w:eastAsia="+mn-ea" w:cs="+mn-cs"/>
          <w:bCs/>
          <w:color w:val="000000"/>
          <w:kern w:val="24"/>
          <w:sz w:val="24"/>
          <w:szCs w:val="24"/>
          <w:lang w:eastAsia="en-GB"/>
        </w:rPr>
        <w:t>slashed</w:t>
      </w:r>
      <w:r w:rsidRPr="0029684E">
        <w:rPr>
          <w:rFonts w:eastAsia="+mn-ea" w:cs="+mn-cs"/>
          <w:bCs/>
          <w:color w:val="000000"/>
          <w:kern w:val="24"/>
          <w:sz w:val="24"/>
          <w:szCs w:val="24"/>
          <w:lang w:eastAsia="en-GB"/>
        </w:rPr>
        <w:t xml:space="preserve">. </w:t>
      </w:r>
      <w:r w:rsidR="00040AEB">
        <w:rPr>
          <w:rFonts w:eastAsia="+mn-ea" w:cs="+mn-cs"/>
          <w:bCs/>
          <w:color w:val="000000"/>
          <w:kern w:val="24"/>
          <w:sz w:val="24"/>
          <w:szCs w:val="24"/>
          <w:lang w:eastAsia="en-GB"/>
        </w:rPr>
        <w:t>At the same time, t</w:t>
      </w:r>
      <w:r w:rsidR="00045FA4">
        <w:rPr>
          <w:rFonts w:eastAsia="+mn-ea" w:cs="+mn-cs"/>
          <w:bCs/>
          <w:color w:val="000000"/>
          <w:kern w:val="24"/>
          <w:sz w:val="24"/>
          <w:szCs w:val="24"/>
          <w:lang w:eastAsia="en-GB"/>
        </w:rPr>
        <w:t>he</w:t>
      </w:r>
      <w:r w:rsidR="00C5424E">
        <w:rPr>
          <w:rFonts w:eastAsia="+mn-ea" w:cs="+mn-cs"/>
          <w:bCs/>
          <w:color w:val="000000"/>
          <w:kern w:val="24"/>
          <w:sz w:val="24"/>
          <w:szCs w:val="24"/>
          <w:lang w:eastAsia="en-GB"/>
        </w:rPr>
        <w:t xml:space="preserve"> </w:t>
      </w:r>
      <w:r w:rsidR="00D11EE4">
        <w:rPr>
          <w:rFonts w:eastAsia="+mn-ea" w:cs="+mn-cs"/>
          <w:bCs/>
          <w:color w:val="000000"/>
          <w:kern w:val="24"/>
          <w:sz w:val="24"/>
          <w:szCs w:val="24"/>
          <w:lang w:eastAsia="en-GB"/>
        </w:rPr>
        <w:t xml:space="preserve">benefits </w:t>
      </w:r>
      <w:r w:rsidR="00C5424E">
        <w:rPr>
          <w:rFonts w:eastAsia="+mn-ea" w:cs="+mn-cs"/>
          <w:bCs/>
          <w:color w:val="000000"/>
          <w:kern w:val="24"/>
          <w:sz w:val="24"/>
          <w:szCs w:val="24"/>
          <w:lang w:eastAsia="en-GB"/>
        </w:rPr>
        <w:t>application</w:t>
      </w:r>
      <w:r w:rsidR="00045FA4">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process</w:t>
      </w:r>
      <w:r w:rsidR="00C5424E">
        <w:rPr>
          <w:rFonts w:eastAsia="+mn-ea" w:cs="+mn-cs"/>
          <w:bCs/>
          <w:color w:val="000000"/>
          <w:kern w:val="24"/>
          <w:sz w:val="24"/>
          <w:szCs w:val="24"/>
          <w:lang w:eastAsia="en-GB"/>
        </w:rPr>
        <w:t xml:space="preserve"> has</w:t>
      </w:r>
      <w:r w:rsidRPr="0029684E">
        <w:rPr>
          <w:rFonts w:eastAsia="+mn-ea" w:cs="+mn-cs"/>
          <w:bCs/>
          <w:color w:val="000000"/>
          <w:kern w:val="24"/>
          <w:sz w:val="24"/>
          <w:szCs w:val="24"/>
          <w:lang w:eastAsia="en-GB"/>
        </w:rPr>
        <w:t xml:space="preserve"> be</w:t>
      </w:r>
      <w:r w:rsidR="00C5424E">
        <w:rPr>
          <w:rFonts w:eastAsia="+mn-ea" w:cs="+mn-cs"/>
          <w:bCs/>
          <w:color w:val="000000"/>
          <w:kern w:val="24"/>
          <w:sz w:val="24"/>
          <w:szCs w:val="24"/>
          <w:lang w:eastAsia="en-GB"/>
        </w:rPr>
        <w:t>en</w:t>
      </w:r>
      <w:r w:rsidRPr="0029684E">
        <w:rPr>
          <w:rFonts w:eastAsia="+mn-ea" w:cs="+mn-cs"/>
          <w:bCs/>
          <w:color w:val="000000"/>
          <w:kern w:val="24"/>
          <w:sz w:val="24"/>
          <w:szCs w:val="24"/>
          <w:lang w:eastAsia="en-GB"/>
        </w:rPr>
        <w:t xml:space="preserve"> made so disorientating and upsetting that some mental health service users</w:t>
      </w:r>
      <w:r w:rsidR="00E90D53">
        <w:rPr>
          <w:rFonts w:eastAsia="+mn-ea" w:cs="+mn-cs"/>
          <w:bCs/>
          <w:color w:val="000000"/>
          <w:kern w:val="24"/>
          <w:sz w:val="24"/>
          <w:szCs w:val="24"/>
          <w:lang w:eastAsia="en-GB"/>
        </w:rPr>
        <w:t xml:space="preserve"> have taken their own lives</w:t>
      </w:r>
      <w:r w:rsidR="00F6552F">
        <w:rPr>
          <w:rFonts w:eastAsia="+mn-ea" w:cs="+mn-cs"/>
          <w:bCs/>
          <w:color w:val="000000"/>
          <w:kern w:val="24"/>
          <w:sz w:val="24"/>
          <w:szCs w:val="24"/>
          <w:lang w:eastAsia="en-GB"/>
        </w:rPr>
        <w:t xml:space="preserve"> </w:t>
      </w:r>
      <w:r w:rsidR="00DF3A6F">
        <w:rPr>
          <w:rFonts w:eastAsia="+mn-ea" w:cs="+mn-cs"/>
          <w:bCs/>
          <w:color w:val="000000"/>
          <w:kern w:val="24"/>
          <w:sz w:val="24"/>
          <w:szCs w:val="24"/>
          <w:lang w:eastAsia="en-GB"/>
        </w:rPr>
        <w:t xml:space="preserve">because </w:t>
      </w:r>
      <w:r w:rsidR="009F73C0">
        <w:rPr>
          <w:rFonts w:eastAsia="+mn-ea" w:cs="+mn-cs"/>
          <w:bCs/>
          <w:color w:val="000000"/>
          <w:kern w:val="24"/>
          <w:sz w:val="24"/>
          <w:szCs w:val="24"/>
          <w:lang w:eastAsia="en-GB"/>
        </w:rPr>
        <w:t xml:space="preserve">of </w:t>
      </w:r>
      <w:r w:rsidR="00F6552F">
        <w:rPr>
          <w:rFonts w:eastAsia="+mn-ea" w:cs="+mn-cs"/>
          <w:bCs/>
          <w:color w:val="000000"/>
          <w:kern w:val="24"/>
          <w:sz w:val="24"/>
          <w:szCs w:val="24"/>
          <w:lang w:eastAsia="en-GB"/>
        </w:rPr>
        <w:t>the strain of this process</w:t>
      </w:r>
      <w:r w:rsidR="004756F1">
        <w:rPr>
          <w:rFonts w:eastAsia="+mn-ea" w:cs="+mn-cs"/>
          <w:bCs/>
          <w:color w:val="000000"/>
          <w:kern w:val="24"/>
          <w:sz w:val="24"/>
          <w:szCs w:val="24"/>
          <w:lang w:eastAsia="en-GB"/>
        </w:rPr>
        <w:t>,</w:t>
      </w:r>
      <w:r w:rsidR="00F6552F">
        <w:rPr>
          <w:rFonts w:eastAsia="+mn-ea" w:cs="+mn-cs"/>
          <w:bCs/>
          <w:color w:val="000000"/>
          <w:kern w:val="24"/>
          <w:sz w:val="24"/>
          <w:szCs w:val="24"/>
          <w:lang w:eastAsia="en-GB"/>
        </w:rPr>
        <w:t xml:space="preserve"> </w:t>
      </w:r>
      <w:r w:rsidR="004756F1">
        <w:rPr>
          <w:rFonts w:eastAsia="+mn-ea" w:cs="+mn-cs"/>
          <w:bCs/>
          <w:color w:val="000000"/>
          <w:kern w:val="24"/>
          <w:sz w:val="24"/>
          <w:szCs w:val="24"/>
          <w:lang w:eastAsia="en-GB"/>
        </w:rPr>
        <w:t xml:space="preserve">which comes </w:t>
      </w:r>
      <w:r w:rsidR="00004944">
        <w:rPr>
          <w:rFonts w:eastAsia="+mn-ea" w:cs="+mn-cs"/>
          <w:bCs/>
          <w:color w:val="000000"/>
          <w:kern w:val="24"/>
          <w:sz w:val="24"/>
          <w:szCs w:val="24"/>
          <w:lang w:eastAsia="en-GB"/>
        </w:rPr>
        <w:t>on top of</w:t>
      </w:r>
      <w:r w:rsidR="00520602">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 xml:space="preserve">often severe mental health issues and multiple </w:t>
      </w:r>
      <w:r w:rsidRPr="00ED6611">
        <w:rPr>
          <w:rFonts w:eastAsia="+mn-ea" w:cs="+mn-cs"/>
          <w:bCs/>
          <w:color w:val="000000"/>
          <w:kern w:val="24"/>
          <w:sz w:val="24"/>
          <w:szCs w:val="24"/>
          <w:lang w:eastAsia="en-GB"/>
        </w:rPr>
        <w:t>disabilities</w:t>
      </w:r>
      <w:r w:rsidR="00045FA4" w:rsidRPr="00ED6611">
        <w:rPr>
          <w:rFonts w:eastAsia="+mn-ea" w:cs="+mn-cs"/>
          <w:bCs/>
          <w:color w:val="000000"/>
          <w:kern w:val="24"/>
          <w:sz w:val="24"/>
          <w:szCs w:val="24"/>
          <w:lang w:eastAsia="en-GB"/>
        </w:rPr>
        <w:t>.</w:t>
      </w:r>
      <w:r w:rsidRPr="00ED6611">
        <w:rPr>
          <w:rFonts w:eastAsia="+mn-ea" w:cs="+mn-cs"/>
          <w:bCs/>
          <w:color w:val="000000"/>
          <w:kern w:val="24"/>
          <w:sz w:val="24"/>
          <w:szCs w:val="24"/>
          <w:vertAlign w:val="superscript"/>
          <w:lang w:eastAsia="en-GB"/>
        </w:rPr>
        <w:endnoteReference w:id="6"/>
      </w:r>
    </w:p>
    <w:p w14:paraId="08C1E545" w14:textId="77777777" w:rsidR="004756F1" w:rsidRDefault="00995D62" w:rsidP="004C438A">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Along with racism and socio</w:t>
      </w:r>
      <w:r w:rsidR="00D11EE4">
        <w:rPr>
          <w:rFonts w:eastAsia="+mn-ea" w:cs="+mn-cs"/>
          <w:bCs/>
          <w:color w:val="000000"/>
          <w:kern w:val="24"/>
          <w:sz w:val="24"/>
          <w:szCs w:val="24"/>
          <w:lang w:eastAsia="en-GB"/>
        </w:rPr>
        <w:t>-</w:t>
      </w:r>
      <w:r w:rsidRPr="0029684E">
        <w:rPr>
          <w:rFonts w:eastAsia="+mn-ea" w:cs="+mn-cs"/>
          <w:bCs/>
          <w:color w:val="000000"/>
          <w:kern w:val="24"/>
          <w:sz w:val="24"/>
          <w:szCs w:val="24"/>
          <w:lang w:eastAsia="en-GB"/>
        </w:rPr>
        <w:t>economic inequalit</w:t>
      </w:r>
      <w:r w:rsidR="00D11EE4">
        <w:rPr>
          <w:rFonts w:eastAsia="+mn-ea" w:cs="+mn-cs"/>
          <w:bCs/>
          <w:color w:val="000000"/>
          <w:kern w:val="24"/>
          <w:sz w:val="24"/>
          <w:szCs w:val="24"/>
          <w:lang w:eastAsia="en-GB"/>
        </w:rPr>
        <w:t>ies</w:t>
      </w:r>
      <w:r w:rsidRPr="0029684E">
        <w:rPr>
          <w:rFonts w:eastAsia="+mn-ea" w:cs="+mn-cs"/>
          <w:bCs/>
          <w:color w:val="000000"/>
          <w:kern w:val="24"/>
          <w:sz w:val="24"/>
          <w:szCs w:val="24"/>
          <w:lang w:eastAsia="en-GB"/>
        </w:rPr>
        <w:t xml:space="preserve">, </w:t>
      </w:r>
      <w:r w:rsidR="00D11EE4">
        <w:rPr>
          <w:rFonts w:eastAsia="+mn-ea" w:cs="+mn-cs"/>
          <w:bCs/>
          <w:color w:val="000000"/>
          <w:kern w:val="24"/>
          <w:sz w:val="24"/>
          <w:szCs w:val="24"/>
          <w:lang w:eastAsia="en-GB"/>
        </w:rPr>
        <w:t>BME mental health service users</w:t>
      </w:r>
      <w:r w:rsidRPr="0029684E">
        <w:rPr>
          <w:rFonts w:eastAsia="+mn-ea" w:cs="+mn-cs"/>
          <w:bCs/>
          <w:color w:val="000000"/>
          <w:kern w:val="24"/>
          <w:sz w:val="24"/>
          <w:szCs w:val="24"/>
          <w:lang w:eastAsia="en-GB"/>
        </w:rPr>
        <w:t xml:space="preserve"> face discrimination</w:t>
      </w:r>
      <w:r w:rsidR="006717EA">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 xml:space="preserve">from within BME </w:t>
      </w:r>
      <w:r w:rsidRPr="00520602">
        <w:rPr>
          <w:rFonts w:eastAsia="+mn-ea" w:cs="+mn-cs"/>
          <w:bCs/>
          <w:color w:val="000000"/>
          <w:kern w:val="24"/>
          <w:sz w:val="24"/>
          <w:szCs w:val="24"/>
          <w:lang w:eastAsia="en-GB"/>
        </w:rPr>
        <w:t>communities</w:t>
      </w:r>
      <w:r w:rsidR="00643B54" w:rsidRPr="00520602">
        <w:rPr>
          <w:rFonts w:eastAsia="+mn-ea" w:cs="+mn-cs"/>
          <w:bCs/>
          <w:color w:val="000000"/>
          <w:kern w:val="24"/>
          <w:sz w:val="24"/>
          <w:szCs w:val="24"/>
          <w:lang w:eastAsia="en-GB"/>
        </w:rPr>
        <w:t xml:space="preserve"> </w:t>
      </w:r>
      <w:r w:rsidR="00004944" w:rsidRPr="00F6552F">
        <w:rPr>
          <w:rFonts w:eastAsia="+mn-ea" w:cs="+mn-cs"/>
          <w:bCs/>
          <w:color w:val="000000"/>
          <w:kern w:val="24"/>
          <w:sz w:val="24"/>
          <w:szCs w:val="24"/>
          <w:lang w:eastAsia="en-GB"/>
        </w:rPr>
        <w:t>and</w:t>
      </w:r>
      <w:r w:rsidR="006B1BE7" w:rsidRPr="00F6552F">
        <w:rPr>
          <w:rFonts w:eastAsia="+mn-ea" w:cs="+mn-cs"/>
          <w:bCs/>
          <w:color w:val="000000"/>
          <w:kern w:val="24"/>
          <w:sz w:val="24"/>
          <w:szCs w:val="24"/>
          <w:lang w:eastAsia="en-GB"/>
        </w:rPr>
        <w:t xml:space="preserve"> </w:t>
      </w:r>
      <w:r w:rsidRPr="00520602">
        <w:rPr>
          <w:rFonts w:eastAsia="+mn-ea" w:cs="+mn-cs"/>
          <w:bCs/>
          <w:color w:val="000000"/>
          <w:kern w:val="24"/>
          <w:sz w:val="24"/>
          <w:szCs w:val="24"/>
          <w:lang w:eastAsia="en-GB"/>
        </w:rPr>
        <w:t>society</w:t>
      </w:r>
      <w:r w:rsidR="00D11EE4">
        <w:rPr>
          <w:rFonts w:eastAsia="+mn-ea" w:cs="+mn-cs"/>
          <w:bCs/>
          <w:color w:val="000000"/>
          <w:kern w:val="24"/>
          <w:sz w:val="24"/>
          <w:szCs w:val="24"/>
          <w:lang w:eastAsia="en-GB"/>
        </w:rPr>
        <w:t xml:space="preserve"> </w:t>
      </w:r>
      <w:r w:rsidR="00B634F5">
        <w:rPr>
          <w:rFonts w:eastAsia="+mn-ea" w:cs="+mn-cs"/>
          <w:bCs/>
          <w:color w:val="000000"/>
          <w:kern w:val="24"/>
          <w:sz w:val="24"/>
          <w:szCs w:val="24"/>
          <w:lang w:eastAsia="en-GB"/>
        </w:rPr>
        <w:t xml:space="preserve">at large </w:t>
      </w:r>
      <w:r w:rsidRPr="0029684E">
        <w:rPr>
          <w:rFonts w:eastAsia="+mn-ea" w:cs="+mn-cs"/>
          <w:bCs/>
          <w:color w:val="000000"/>
          <w:kern w:val="24"/>
          <w:sz w:val="24"/>
          <w:szCs w:val="24"/>
          <w:lang w:eastAsia="en-GB"/>
        </w:rPr>
        <w:t>on account of our mental health diagnos</w:t>
      </w:r>
      <w:r w:rsidR="00D11EE4">
        <w:rPr>
          <w:rFonts w:eastAsia="+mn-ea" w:cs="+mn-cs"/>
          <w:bCs/>
          <w:color w:val="000000"/>
          <w:kern w:val="24"/>
          <w:sz w:val="24"/>
          <w:szCs w:val="24"/>
          <w:lang w:eastAsia="en-GB"/>
        </w:rPr>
        <w:t>es</w:t>
      </w:r>
      <w:r w:rsidRPr="0029684E">
        <w:rPr>
          <w:rFonts w:eastAsia="+mn-ea" w:cs="+mn-cs"/>
          <w:bCs/>
          <w:color w:val="000000"/>
          <w:kern w:val="24"/>
          <w:sz w:val="24"/>
          <w:szCs w:val="24"/>
          <w:lang w:eastAsia="en-GB"/>
        </w:rPr>
        <w:t xml:space="preserve">. This discrimination </w:t>
      </w:r>
      <w:r w:rsidR="00F6552F">
        <w:rPr>
          <w:rFonts w:eastAsia="+mn-ea" w:cs="+mn-cs"/>
          <w:bCs/>
          <w:color w:val="000000"/>
          <w:kern w:val="24"/>
          <w:sz w:val="24"/>
          <w:szCs w:val="24"/>
          <w:lang w:eastAsia="en-GB"/>
        </w:rPr>
        <w:t xml:space="preserve">affects </w:t>
      </w:r>
      <w:r w:rsidR="00B75C43">
        <w:rPr>
          <w:rFonts w:eastAsia="+mn-ea" w:cs="+mn-cs"/>
          <w:bCs/>
          <w:color w:val="000000"/>
          <w:kern w:val="24"/>
          <w:sz w:val="24"/>
          <w:szCs w:val="24"/>
          <w:lang w:eastAsia="en-GB"/>
        </w:rPr>
        <w:t xml:space="preserve">numerous </w:t>
      </w:r>
      <w:r w:rsidRPr="0029684E">
        <w:rPr>
          <w:rFonts w:eastAsia="+mn-ea" w:cs="+mn-cs"/>
          <w:bCs/>
          <w:color w:val="000000"/>
          <w:kern w:val="24"/>
          <w:sz w:val="24"/>
          <w:szCs w:val="24"/>
          <w:lang w:eastAsia="en-GB"/>
        </w:rPr>
        <w:t>a</w:t>
      </w:r>
      <w:r w:rsidR="00D11EE4">
        <w:rPr>
          <w:rFonts w:eastAsia="+mn-ea" w:cs="+mn-cs"/>
          <w:bCs/>
          <w:color w:val="000000"/>
          <w:kern w:val="24"/>
          <w:sz w:val="24"/>
          <w:szCs w:val="24"/>
          <w:lang w:eastAsia="en-GB"/>
        </w:rPr>
        <w:t>spects</w:t>
      </w:r>
      <w:r w:rsidRPr="0029684E">
        <w:rPr>
          <w:rFonts w:eastAsia="+mn-ea" w:cs="+mn-cs"/>
          <w:bCs/>
          <w:color w:val="000000"/>
          <w:kern w:val="24"/>
          <w:sz w:val="24"/>
          <w:szCs w:val="24"/>
          <w:lang w:eastAsia="en-GB"/>
        </w:rPr>
        <w:t xml:space="preserve"> of</w:t>
      </w:r>
      <w:r w:rsidR="00D11EE4">
        <w:rPr>
          <w:rFonts w:eastAsia="+mn-ea" w:cs="+mn-cs"/>
          <w:bCs/>
          <w:color w:val="000000"/>
          <w:kern w:val="24"/>
          <w:sz w:val="24"/>
          <w:szCs w:val="24"/>
          <w:lang w:eastAsia="en-GB"/>
        </w:rPr>
        <w:t xml:space="preserve"> our</w:t>
      </w:r>
      <w:r w:rsidRPr="0029684E">
        <w:rPr>
          <w:rFonts w:eastAsia="+mn-ea" w:cs="+mn-cs"/>
          <w:bCs/>
          <w:color w:val="000000"/>
          <w:kern w:val="24"/>
          <w:sz w:val="24"/>
          <w:szCs w:val="24"/>
          <w:lang w:eastAsia="en-GB"/>
        </w:rPr>
        <w:t xml:space="preserve"> li</w:t>
      </w:r>
      <w:r w:rsidR="00D11EE4">
        <w:rPr>
          <w:rFonts w:eastAsia="+mn-ea" w:cs="+mn-cs"/>
          <w:bCs/>
          <w:color w:val="000000"/>
          <w:kern w:val="24"/>
          <w:sz w:val="24"/>
          <w:szCs w:val="24"/>
          <w:lang w:eastAsia="en-GB"/>
        </w:rPr>
        <w:t xml:space="preserve">ves </w:t>
      </w:r>
      <w:r w:rsidR="0001489A">
        <w:rPr>
          <w:rFonts w:eastAsia="+mn-ea" w:cs="+mn-cs"/>
          <w:bCs/>
          <w:color w:val="000000"/>
          <w:kern w:val="24"/>
          <w:sz w:val="24"/>
          <w:szCs w:val="24"/>
          <w:lang w:eastAsia="en-GB"/>
        </w:rPr>
        <w:t xml:space="preserve">from </w:t>
      </w:r>
      <w:r w:rsidRPr="0029684E">
        <w:rPr>
          <w:rFonts w:eastAsia="+mn-ea" w:cs="+mn-cs"/>
          <w:bCs/>
          <w:color w:val="000000"/>
          <w:kern w:val="24"/>
          <w:sz w:val="24"/>
          <w:szCs w:val="24"/>
          <w:lang w:eastAsia="en-GB"/>
        </w:rPr>
        <w:t>finding and keeping a job</w:t>
      </w:r>
      <w:r w:rsidR="004756F1">
        <w:rPr>
          <w:rFonts w:eastAsia="+mn-ea" w:cs="+mn-cs"/>
          <w:bCs/>
          <w:color w:val="000000"/>
          <w:kern w:val="24"/>
          <w:sz w:val="24"/>
          <w:szCs w:val="24"/>
          <w:lang w:eastAsia="en-GB"/>
        </w:rPr>
        <w:t>,</w:t>
      </w:r>
      <w:r w:rsidR="00D11EE4">
        <w:rPr>
          <w:rFonts w:eastAsia="+mn-ea" w:cs="+mn-cs"/>
          <w:bCs/>
          <w:color w:val="000000"/>
          <w:kern w:val="24"/>
          <w:sz w:val="24"/>
          <w:szCs w:val="24"/>
          <w:lang w:eastAsia="en-GB"/>
        </w:rPr>
        <w:t xml:space="preserve"> to</w:t>
      </w:r>
      <w:r w:rsidRPr="0029684E">
        <w:rPr>
          <w:rFonts w:eastAsia="+mn-ea" w:cs="+mn-cs"/>
          <w:bCs/>
          <w:color w:val="000000"/>
          <w:kern w:val="24"/>
          <w:sz w:val="24"/>
          <w:szCs w:val="24"/>
          <w:lang w:eastAsia="en-GB"/>
        </w:rPr>
        <w:t xml:space="preserve"> being accepted and feeling valued </w:t>
      </w:r>
      <w:r w:rsidR="00D11EE4">
        <w:rPr>
          <w:rFonts w:eastAsia="+mn-ea" w:cs="+mn-cs"/>
          <w:bCs/>
          <w:color w:val="000000"/>
          <w:kern w:val="24"/>
          <w:sz w:val="24"/>
          <w:szCs w:val="24"/>
          <w:lang w:eastAsia="en-GB"/>
        </w:rPr>
        <w:t xml:space="preserve">within </w:t>
      </w:r>
      <w:r w:rsidRPr="0029684E">
        <w:rPr>
          <w:rFonts w:eastAsia="+mn-ea" w:cs="+mn-cs"/>
          <w:bCs/>
          <w:color w:val="000000"/>
          <w:kern w:val="24"/>
          <w:sz w:val="24"/>
          <w:szCs w:val="24"/>
          <w:lang w:eastAsia="en-GB"/>
        </w:rPr>
        <w:t>famil</w:t>
      </w:r>
      <w:r w:rsidR="00D11EE4">
        <w:rPr>
          <w:rFonts w:eastAsia="+mn-ea" w:cs="+mn-cs"/>
          <w:bCs/>
          <w:color w:val="000000"/>
          <w:kern w:val="24"/>
          <w:sz w:val="24"/>
          <w:szCs w:val="24"/>
          <w:lang w:eastAsia="en-GB"/>
        </w:rPr>
        <w:t>ies</w:t>
      </w:r>
      <w:r w:rsidRPr="0029684E">
        <w:rPr>
          <w:rFonts w:eastAsia="+mn-ea" w:cs="+mn-cs"/>
          <w:bCs/>
          <w:color w:val="000000"/>
          <w:kern w:val="24"/>
          <w:sz w:val="24"/>
          <w:szCs w:val="24"/>
          <w:lang w:eastAsia="en-GB"/>
        </w:rPr>
        <w:t xml:space="preserve"> and wider social networks. </w:t>
      </w:r>
    </w:p>
    <w:p w14:paraId="1121C9A6" w14:textId="4E2F544D" w:rsidR="00995D62" w:rsidRPr="0029684E" w:rsidRDefault="00995D62" w:rsidP="004C438A">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 xml:space="preserve">We </w:t>
      </w:r>
      <w:r w:rsidR="00520602">
        <w:rPr>
          <w:rFonts w:eastAsia="+mn-ea" w:cs="+mn-cs"/>
          <w:bCs/>
          <w:color w:val="000000"/>
          <w:kern w:val="24"/>
          <w:sz w:val="24"/>
          <w:szCs w:val="24"/>
          <w:lang w:eastAsia="en-GB"/>
        </w:rPr>
        <w:t>may</w:t>
      </w:r>
      <w:r w:rsidR="001155CF">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be marginalised by racism on the one hand</w:t>
      </w:r>
      <w:r w:rsidR="00866E1D">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 xml:space="preserve">and </w:t>
      </w:r>
      <w:r w:rsidR="00643B54">
        <w:rPr>
          <w:rFonts w:eastAsia="+mn-ea" w:cs="+mn-cs"/>
          <w:bCs/>
          <w:color w:val="000000"/>
          <w:kern w:val="24"/>
          <w:sz w:val="24"/>
          <w:szCs w:val="24"/>
          <w:lang w:eastAsia="en-GB"/>
        </w:rPr>
        <w:t xml:space="preserve">by </w:t>
      </w:r>
      <w:r w:rsidRPr="0029684E">
        <w:rPr>
          <w:rFonts w:eastAsia="+mn-ea" w:cs="+mn-cs"/>
          <w:bCs/>
          <w:color w:val="000000"/>
          <w:kern w:val="24"/>
          <w:sz w:val="24"/>
          <w:szCs w:val="24"/>
          <w:lang w:eastAsia="en-GB"/>
        </w:rPr>
        <w:t>sanism on the other. Sanism can be defined as the privileging of the idea of sanity or rationality over what is construed as insanity/irrationality or madness</w:t>
      </w:r>
      <w:r w:rsidR="00F6552F">
        <w:rPr>
          <w:rFonts w:eastAsia="+mn-ea" w:cs="+mn-cs"/>
          <w:bCs/>
          <w:color w:val="000000"/>
          <w:kern w:val="24"/>
          <w:sz w:val="24"/>
          <w:szCs w:val="24"/>
          <w:lang w:eastAsia="en-GB"/>
        </w:rPr>
        <w:t>; the</w:t>
      </w:r>
      <w:r w:rsidR="006B1BE7">
        <w:rPr>
          <w:rFonts w:eastAsia="+mn-ea" w:cs="+mn-cs"/>
          <w:bCs/>
          <w:color w:val="000000"/>
          <w:kern w:val="24"/>
          <w:sz w:val="24"/>
          <w:szCs w:val="24"/>
          <w:lang w:eastAsia="en-GB"/>
        </w:rPr>
        <w:t xml:space="preserve"> result</w:t>
      </w:r>
      <w:r w:rsidR="00F6552F">
        <w:rPr>
          <w:rFonts w:eastAsia="+mn-ea" w:cs="+mn-cs"/>
          <w:bCs/>
          <w:color w:val="000000"/>
          <w:kern w:val="24"/>
          <w:sz w:val="24"/>
          <w:szCs w:val="24"/>
          <w:lang w:eastAsia="en-GB"/>
        </w:rPr>
        <w:t xml:space="preserve"> is </w:t>
      </w:r>
      <w:r w:rsidRPr="0029684E">
        <w:rPr>
          <w:rFonts w:eastAsia="+mn-ea" w:cs="+mn-cs"/>
          <w:bCs/>
          <w:color w:val="000000"/>
          <w:kern w:val="24"/>
          <w:sz w:val="24"/>
          <w:szCs w:val="24"/>
          <w:lang w:eastAsia="en-GB"/>
        </w:rPr>
        <w:t xml:space="preserve">blatant as well as subtle discrimination against those </w:t>
      </w:r>
      <w:r w:rsidR="001155CF">
        <w:rPr>
          <w:rFonts w:eastAsia="+mn-ea" w:cs="+mn-cs"/>
          <w:bCs/>
          <w:color w:val="000000"/>
          <w:kern w:val="24"/>
          <w:sz w:val="24"/>
          <w:szCs w:val="24"/>
          <w:lang w:eastAsia="en-GB"/>
        </w:rPr>
        <w:t>w</w:t>
      </w:r>
      <w:r w:rsidR="006B1BE7">
        <w:rPr>
          <w:rFonts w:eastAsia="+mn-ea" w:cs="+mn-cs"/>
          <w:bCs/>
          <w:color w:val="000000"/>
          <w:kern w:val="24"/>
          <w:sz w:val="24"/>
          <w:szCs w:val="24"/>
          <w:lang w:eastAsia="en-GB"/>
        </w:rPr>
        <w:t xml:space="preserve">ith </w:t>
      </w:r>
      <w:r w:rsidRPr="0029684E">
        <w:rPr>
          <w:rFonts w:eastAsia="+mn-ea" w:cs="+mn-cs"/>
          <w:bCs/>
          <w:color w:val="000000"/>
          <w:kern w:val="24"/>
          <w:sz w:val="24"/>
          <w:szCs w:val="24"/>
          <w:lang w:eastAsia="en-GB"/>
        </w:rPr>
        <w:t>mental ill</w:t>
      </w:r>
      <w:r w:rsidR="00962749">
        <w:rPr>
          <w:rFonts w:eastAsia="+mn-ea" w:cs="+mn-cs"/>
          <w:bCs/>
          <w:color w:val="000000"/>
          <w:kern w:val="24"/>
          <w:sz w:val="24"/>
          <w:szCs w:val="24"/>
          <w:lang w:eastAsia="en-GB"/>
        </w:rPr>
        <w:t>ness lab</w:t>
      </w:r>
      <w:r w:rsidR="006B1BE7">
        <w:rPr>
          <w:rFonts w:eastAsia="+mn-ea" w:cs="+mn-cs"/>
          <w:bCs/>
          <w:color w:val="000000"/>
          <w:kern w:val="24"/>
          <w:sz w:val="24"/>
          <w:szCs w:val="24"/>
          <w:lang w:eastAsia="en-GB"/>
        </w:rPr>
        <w:t>els</w:t>
      </w:r>
      <w:r w:rsidR="001155CF">
        <w:rPr>
          <w:rFonts w:eastAsia="+mn-ea" w:cs="+mn-cs"/>
          <w:bCs/>
          <w:color w:val="000000"/>
          <w:kern w:val="24"/>
          <w:sz w:val="24"/>
          <w:szCs w:val="24"/>
          <w:lang w:eastAsia="en-GB"/>
        </w:rPr>
        <w:t xml:space="preserve"> (Ingram, 2011)</w:t>
      </w:r>
      <w:r w:rsidR="00D11EE4">
        <w:rPr>
          <w:rFonts w:eastAsia="+mn-ea" w:cs="+mn-cs"/>
          <w:bCs/>
          <w:color w:val="000000"/>
          <w:kern w:val="24"/>
          <w:sz w:val="24"/>
          <w:szCs w:val="24"/>
          <w:lang w:eastAsia="en-GB"/>
        </w:rPr>
        <w:t>.</w:t>
      </w:r>
      <w:r w:rsidRPr="0029684E">
        <w:rPr>
          <w:rFonts w:eastAsia="+mn-ea" w:cs="+mn-cs"/>
          <w:bCs/>
          <w:color w:val="000000"/>
          <w:kern w:val="24"/>
          <w:sz w:val="24"/>
          <w:szCs w:val="24"/>
          <w:lang w:eastAsia="en-GB"/>
        </w:rPr>
        <w:t xml:space="preserve"> Research </w:t>
      </w:r>
      <w:r w:rsidR="00520602">
        <w:rPr>
          <w:rFonts w:eastAsia="+mn-ea" w:cs="+mn-cs"/>
          <w:bCs/>
          <w:color w:val="000000"/>
          <w:kern w:val="24"/>
          <w:sz w:val="24"/>
          <w:szCs w:val="24"/>
          <w:lang w:eastAsia="en-GB"/>
        </w:rPr>
        <w:t xml:space="preserve">shows </w:t>
      </w:r>
      <w:r w:rsidR="001155CF">
        <w:rPr>
          <w:rFonts w:eastAsia="+mn-ea" w:cs="+mn-cs"/>
          <w:bCs/>
          <w:color w:val="000000"/>
          <w:kern w:val="24"/>
          <w:sz w:val="24"/>
          <w:szCs w:val="24"/>
          <w:lang w:eastAsia="en-GB"/>
        </w:rPr>
        <w:t xml:space="preserve">the need to </w:t>
      </w:r>
      <w:r w:rsidR="00520602">
        <w:rPr>
          <w:rFonts w:eastAsia="+mn-ea" w:cs="+mn-cs"/>
          <w:bCs/>
          <w:color w:val="000000"/>
          <w:kern w:val="24"/>
          <w:sz w:val="24"/>
          <w:szCs w:val="24"/>
          <w:lang w:eastAsia="en-GB"/>
        </w:rPr>
        <w:t xml:space="preserve">address </w:t>
      </w:r>
      <w:r w:rsidRPr="0029684E">
        <w:rPr>
          <w:rFonts w:eastAsia="+mn-ea" w:cs="+mn-cs"/>
          <w:bCs/>
          <w:color w:val="000000"/>
          <w:kern w:val="24"/>
          <w:sz w:val="24"/>
          <w:szCs w:val="24"/>
          <w:lang w:eastAsia="en-GB"/>
        </w:rPr>
        <w:t>discrimination</w:t>
      </w:r>
      <w:r w:rsidR="00866E1D">
        <w:rPr>
          <w:rFonts w:eastAsia="+mn-ea" w:cs="+mn-cs"/>
          <w:bCs/>
          <w:color w:val="000000"/>
          <w:kern w:val="24"/>
          <w:sz w:val="24"/>
          <w:szCs w:val="24"/>
          <w:lang w:eastAsia="en-GB"/>
        </w:rPr>
        <w:t xml:space="preserve"> based</w:t>
      </w:r>
      <w:r w:rsidRPr="0029684E">
        <w:rPr>
          <w:rFonts w:eastAsia="+mn-ea" w:cs="+mn-cs"/>
          <w:bCs/>
          <w:color w:val="000000"/>
          <w:kern w:val="24"/>
          <w:sz w:val="24"/>
          <w:szCs w:val="24"/>
          <w:lang w:eastAsia="en-GB"/>
        </w:rPr>
        <w:t xml:space="preserve"> on mental health status</w:t>
      </w:r>
      <w:r w:rsidR="00A261B1">
        <w:rPr>
          <w:rFonts w:eastAsia="+mn-ea" w:cs="+mn-cs"/>
          <w:bCs/>
          <w:color w:val="000000"/>
          <w:kern w:val="24"/>
          <w:sz w:val="24"/>
          <w:szCs w:val="24"/>
          <w:lang w:eastAsia="en-GB"/>
        </w:rPr>
        <w:t xml:space="preserve"> </w:t>
      </w:r>
      <w:r w:rsidR="00E90D53">
        <w:rPr>
          <w:rFonts w:eastAsia="+mn-ea" w:cs="+mn-cs"/>
          <w:bCs/>
          <w:color w:val="000000"/>
          <w:kern w:val="24"/>
          <w:sz w:val="24"/>
          <w:szCs w:val="24"/>
          <w:lang w:eastAsia="en-GB"/>
        </w:rPr>
        <w:t xml:space="preserve">together with </w:t>
      </w:r>
      <w:r w:rsidR="00A261B1">
        <w:rPr>
          <w:rFonts w:eastAsia="+mn-ea" w:cs="+mn-cs"/>
          <w:bCs/>
          <w:color w:val="000000"/>
          <w:kern w:val="24"/>
          <w:sz w:val="24"/>
          <w:szCs w:val="24"/>
          <w:lang w:eastAsia="en-GB"/>
        </w:rPr>
        <w:t>rac</w:t>
      </w:r>
      <w:r w:rsidR="00AE250A">
        <w:rPr>
          <w:rFonts w:eastAsia="+mn-ea" w:cs="+mn-cs"/>
          <w:bCs/>
          <w:color w:val="000000"/>
          <w:kern w:val="24"/>
          <w:sz w:val="24"/>
          <w:szCs w:val="24"/>
          <w:lang w:eastAsia="en-GB"/>
        </w:rPr>
        <w:t>ism,</w:t>
      </w:r>
      <w:r w:rsidR="005A0E6C">
        <w:rPr>
          <w:rFonts w:eastAsia="+mn-ea" w:cs="+mn-cs"/>
          <w:bCs/>
          <w:color w:val="000000"/>
          <w:kern w:val="24"/>
          <w:sz w:val="24"/>
          <w:szCs w:val="24"/>
          <w:lang w:eastAsia="en-GB"/>
        </w:rPr>
        <w:t xml:space="preserve"> </w:t>
      </w:r>
      <w:r w:rsidR="00E90D53">
        <w:rPr>
          <w:rFonts w:eastAsia="+mn-ea" w:cs="+mn-cs"/>
          <w:bCs/>
          <w:color w:val="000000"/>
          <w:kern w:val="24"/>
          <w:sz w:val="24"/>
          <w:szCs w:val="24"/>
          <w:lang w:eastAsia="en-GB"/>
        </w:rPr>
        <w:t xml:space="preserve">including </w:t>
      </w:r>
      <w:r w:rsidRPr="0029684E">
        <w:rPr>
          <w:rFonts w:eastAsia="+mn-ea" w:cs="+mn-cs"/>
          <w:bCs/>
          <w:color w:val="000000"/>
          <w:kern w:val="24"/>
          <w:sz w:val="24"/>
          <w:szCs w:val="24"/>
          <w:lang w:eastAsia="en-GB"/>
        </w:rPr>
        <w:t>racism from within mental health services</w:t>
      </w:r>
      <w:r w:rsidR="001155CF">
        <w:rPr>
          <w:rFonts w:eastAsia="+mn-ea" w:cs="+mn-cs"/>
          <w:bCs/>
          <w:color w:val="000000"/>
          <w:kern w:val="24"/>
          <w:sz w:val="24"/>
          <w:szCs w:val="24"/>
          <w:lang w:eastAsia="en-GB"/>
        </w:rPr>
        <w:t xml:space="preserve"> (Owen and Rehman, 2013)</w:t>
      </w:r>
      <w:r w:rsidR="00866E1D">
        <w:rPr>
          <w:rFonts w:eastAsia="+mn-ea" w:cs="+mn-cs"/>
          <w:bCs/>
          <w:color w:val="000000"/>
          <w:kern w:val="24"/>
          <w:sz w:val="24"/>
          <w:szCs w:val="24"/>
          <w:lang w:eastAsia="en-GB"/>
        </w:rPr>
        <w:t>.</w:t>
      </w:r>
      <w:r w:rsidR="00F9138A">
        <w:rPr>
          <w:rFonts w:eastAsia="+mn-ea" w:cs="+mn-cs"/>
          <w:bCs/>
          <w:color w:val="000000"/>
          <w:kern w:val="24"/>
          <w:sz w:val="24"/>
          <w:szCs w:val="24"/>
          <w:lang w:eastAsia="en-GB"/>
        </w:rPr>
        <w:t xml:space="preserve"> Fo</w:t>
      </w:r>
      <w:r w:rsidRPr="0029684E">
        <w:rPr>
          <w:rFonts w:eastAsia="+mn-ea" w:cs="+mn-cs"/>
          <w:bCs/>
          <w:color w:val="000000"/>
          <w:kern w:val="24"/>
          <w:sz w:val="24"/>
          <w:szCs w:val="24"/>
          <w:lang w:eastAsia="en-GB"/>
        </w:rPr>
        <w:t xml:space="preserve">r </w:t>
      </w:r>
      <w:r w:rsidR="00116367">
        <w:rPr>
          <w:rFonts w:eastAsia="+mn-ea" w:cs="+mn-cs"/>
          <w:bCs/>
          <w:color w:val="000000"/>
          <w:kern w:val="24"/>
          <w:sz w:val="24"/>
          <w:szCs w:val="24"/>
          <w:lang w:eastAsia="en-GB"/>
        </w:rPr>
        <w:t xml:space="preserve">those of us who are </w:t>
      </w:r>
      <w:r w:rsidRPr="0029684E">
        <w:rPr>
          <w:rFonts w:eastAsia="+mn-ea" w:cs="+mn-cs"/>
          <w:bCs/>
          <w:color w:val="000000"/>
          <w:kern w:val="24"/>
          <w:sz w:val="24"/>
          <w:szCs w:val="24"/>
          <w:lang w:eastAsia="en-GB"/>
        </w:rPr>
        <w:t>women</w:t>
      </w:r>
      <w:r w:rsidR="00853D2C">
        <w:rPr>
          <w:rFonts w:eastAsia="+mn-ea" w:cs="+mn-cs"/>
          <w:bCs/>
          <w:color w:val="000000"/>
          <w:kern w:val="24"/>
          <w:sz w:val="24"/>
          <w:szCs w:val="24"/>
          <w:lang w:eastAsia="en-GB"/>
        </w:rPr>
        <w:t>,</w:t>
      </w:r>
      <w:r w:rsidR="007C2D61">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lesbian, gay, bisexual, transgender</w:t>
      </w:r>
      <w:r w:rsidR="00B75C43">
        <w:rPr>
          <w:rFonts w:eastAsia="+mn-ea" w:cs="+mn-cs"/>
          <w:bCs/>
          <w:color w:val="000000"/>
          <w:kern w:val="24"/>
          <w:sz w:val="24"/>
          <w:szCs w:val="24"/>
          <w:lang w:eastAsia="en-GB"/>
        </w:rPr>
        <w:t>, queer or</w:t>
      </w:r>
      <w:r w:rsidR="00520602">
        <w:rPr>
          <w:rFonts w:eastAsia="+mn-ea" w:cs="+mn-cs"/>
          <w:bCs/>
          <w:color w:val="000000"/>
          <w:kern w:val="24"/>
          <w:sz w:val="24"/>
          <w:szCs w:val="24"/>
          <w:lang w:eastAsia="en-GB"/>
        </w:rPr>
        <w:t xml:space="preserve"> </w:t>
      </w:r>
      <w:r w:rsidR="00853D2C">
        <w:rPr>
          <w:rFonts w:eastAsia="+mn-ea" w:cs="+mn-cs"/>
          <w:bCs/>
          <w:color w:val="000000"/>
          <w:kern w:val="24"/>
          <w:sz w:val="24"/>
          <w:szCs w:val="24"/>
          <w:lang w:eastAsia="en-GB"/>
        </w:rPr>
        <w:t>que</w:t>
      </w:r>
      <w:r w:rsidR="00B23CE5">
        <w:rPr>
          <w:rFonts w:eastAsia="+mn-ea" w:cs="+mn-cs"/>
          <w:bCs/>
          <w:color w:val="000000"/>
          <w:kern w:val="24"/>
          <w:sz w:val="24"/>
          <w:szCs w:val="24"/>
          <w:lang w:eastAsia="en-GB"/>
        </w:rPr>
        <w:t>stioning</w:t>
      </w:r>
      <w:r w:rsidR="00F6552F">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 xml:space="preserve">the </w:t>
      </w:r>
      <w:r w:rsidR="00AE250A">
        <w:rPr>
          <w:rFonts w:eastAsia="+mn-ea" w:cs="+mn-cs"/>
          <w:bCs/>
          <w:color w:val="000000"/>
          <w:kern w:val="24"/>
          <w:sz w:val="24"/>
          <w:szCs w:val="24"/>
          <w:lang w:eastAsia="en-GB"/>
        </w:rPr>
        <w:t xml:space="preserve">pressures are </w:t>
      </w:r>
      <w:r w:rsidR="00A261B1">
        <w:rPr>
          <w:rFonts w:eastAsia="+mn-ea" w:cs="+mn-cs"/>
          <w:bCs/>
          <w:color w:val="000000"/>
          <w:kern w:val="24"/>
          <w:sz w:val="24"/>
          <w:szCs w:val="24"/>
          <w:lang w:eastAsia="en-GB"/>
        </w:rPr>
        <w:t xml:space="preserve">even </w:t>
      </w:r>
      <w:r w:rsidRPr="0029684E">
        <w:rPr>
          <w:rFonts w:eastAsia="+mn-ea" w:cs="+mn-cs"/>
          <w:bCs/>
          <w:color w:val="000000"/>
          <w:kern w:val="24"/>
          <w:sz w:val="24"/>
          <w:szCs w:val="24"/>
          <w:lang w:eastAsia="en-GB"/>
        </w:rPr>
        <w:t xml:space="preserve">more complex and acute </w:t>
      </w:r>
      <w:r w:rsidR="00AE250A">
        <w:rPr>
          <w:rFonts w:eastAsia="+mn-ea" w:cs="+mn-cs"/>
          <w:bCs/>
          <w:color w:val="000000"/>
          <w:kern w:val="24"/>
          <w:sz w:val="24"/>
          <w:szCs w:val="24"/>
          <w:lang w:eastAsia="en-GB"/>
        </w:rPr>
        <w:t xml:space="preserve">given </w:t>
      </w:r>
      <w:r w:rsidRPr="0029684E">
        <w:rPr>
          <w:rFonts w:eastAsia="+mn-ea" w:cs="+mn-cs"/>
          <w:bCs/>
          <w:color w:val="000000"/>
          <w:kern w:val="24"/>
          <w:sz w:val="24"/>
          <w:szCs w:val="24"/>
          <w:lang w:eastAsia="en-GB"/>
        </w:rPr>
        <w:t xml:space="preserve">widespread misogyny, homophobia and </w:t>
      </w:r>
      <w:r w:rsidRPr="006B1BE7">
        <w:rPr>
          <w:rFonts w:eastAsia="+mn-ea" w:cs="+mn-cs"/>
          <w:bCs/>
          <w:color w:val="000000"/>
          <w:kern w:val="24"/>
          <w:sz w:val="24"/>
          <w:szCs w:val="24"/>
          <w:lang w:eastAsia="en-GB"/>
        </w:rPr>
        <w:t>intolerance of non</w:t>
      </w:r>
      <w:r w:rsidRPr="0029684E">
        <w:rPr>
          <w:rFonts w:eastAsia="+mn-ea" w:cs="+mn-cs"/>
          <w:bCs/>
          <w:color w:val="000000"/>
          <w:kern w:val="24"/>
          <w:sz w:val="24"/>
          <w:szCs w:val="24"/>
          <w:lang w:eastAsia="en-GB"/>
        </w:rPr>
        <w:t>-</w:t>
      </w:r>
      <w:r w:rsidR="00600D16">
        <w:rPr>
          <w:rFonts w:eastAsia="+mn-ea" w:cs="+mn-cs"/>
          <w:bCs/>
          <w:color w:val="000000"/>
          <w:kern w:val="24"/>
          <w:sz w:val="24"/>
          <w:szCs w:val="24"/>
          <w:lang w:eastAsia="en-GB"/>
        </w:rPr>
        <w:t xml:space="preserve">traditional </w:t>
      </w:r>
      <w:r w:rsidRPr="0029684E">
        <w:rPr>
          <w:rFonts w:eastAsia="+mn-ea" w:cs="+mn-cs"/>
          <w:bCs/>
          <w:color w:val="000000"/>
          <w:kern w:val="24"/>
          <w:sz w:val="24"/>
          <w:szCs w:val="24"/>
          <w:lang w:eastAsia="en-GB"/>
        </w:rPr>
        <w:t xml:space="preserve">gender </w:t>
      </w:r>
      <w:r w:rsidR="006B1BE7">
        <w:rPr>
          <w:rFonts w:eastAsia="+mn-ea" w:cs="+mn-cs"/>
          <w:bCs/>
          <w:color w:val="000000"/>
          <w:kern w:val="24"/>
          <w:sz w:val="24"/>
          <w:szCs w:val="24"/>
          <w:lang w:eastAsia="en-GB"/>
        </w:rPr>
        <w:t>identities.</w:t>
      </w:r>
    </w:p>
    <w:p w14:paraId="5841976E" w14:textId="7EB3C27B" w:rsidR="00995D62" w:rsidRPr="0029684E" w:rsidRDefault="00520602"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There is an </w:t>
      </w:r>
      <w:r w:rsidR="00E90D53">
        <w:rPr>
          <w:rFonts w:eastAsia="+mn-ea" w:cs="+mn-cs"/>
          <w:bCs/>
          <w:color w:val="000000"/>
          <w:kern w:val="24"/>
          <w:sz w:val="24"/>
          <w:szCs w:val="24"/>
          <w:lang w:eastAsia="en-GB"/>
        </w:rPr>
        <w:t>urgent need for work</w:t>
      </w:r>
      <w:r w:rsidR="00F6552F">
        <w:rPr>
          <w:rFonts w:eastAsia="+mn-ea" w:cs="+mn-cs"/>
          <w:bCs/>
          <w:color w:val="000000"/>
          <w:kern w:val="24"/>
          <w:sz w:val="24"/>
          <w:szCs w:val="24"/>
          <w:lang w:eastAsia="en-GB"/>
        </w:rPr>
        <w:t xml:space="preserve"> that addresses</w:t>
      </w:r>
      <w:r w:rsidR="00B23CE5">
        <w:rPr>
          <w:rFonts w:eastAsia="+mn-ea" w:cs="+mn-cs"/>
          <w:bCs/>
          <w:color w:val="000000"/>
          <w:kern w:val="24"/>
          <w:sz w:val="24"/>
          <w:szCs w:val="24"/>
          <w:lang w:eastAsia="en-GB"/>
        </w:rPr>
        <w:t xml:space="preserve"> stigma and discrimination in these areas</w:t>
      </w:r>
      <w:r w:rsidR="00B50E90">
        <w:rPr>
          <w:rFonts w:eastAsia="+mn-ea" w:cs="+mn-cs"/>
          <w:bCs/>
          <w:color w:val="000000"/>
          <w:kern w:val="24"/>
          <w:sz w:val="24"/>
          <w:szCs w:val="24"/>
          <w:lang w:eastAsia="en-GB"/>
        </w:rPr>
        <w:t>.</w:t>
      </w:r>
      <w:r w:rsidR="00853D2C">
        <w:rPr>
          <w:rFonts w:eastAsia="+mn-ea" w:cs="+mn-cs"/>
          <w:bCs/>
          <w:color w:val="000000"/>
          <w:kern w:val="24"/>
          <w:sz w:val="24"/>
          <w:szCs w:val="24"/>
          <w:lang w:eastAsia="en-GB"/>
        </w:rPr>
        <w:t xml:space="preserve"> </w:t>
      </w:r>
      <w:r w:rsidR="00B50E90">
        <w:rPr>
          <w:rFonts w:eastAsia="+mn-ea" w:cs="+mn-cs"/>
          <w:bCs/>
          <w:color w:val="000000"/>
          <w:kern w:val="24"/>
          <w:sz w:val="24"/>
          <w:szCs w:val="24"/>
          <w:lang w:eastAsia="en-GB"/>
        </w:rPr>
        <w:t>H</w:t>
      </w:r>
      <w:r>
        <w:rPr>
          <w:rFonts w:eastAsia="+mn-ea" w:cs="+mn-cs"/>
          <w:bCs/>
          <w:color w:val="000000"/>
          <w:kern w:val="24"/>
          <w:sz w:val="24"/>
          <w:szCs w:val="24"/>
          <w:lang w:eastAsia="en-GB"/>
        </w:rPr>
        <w:t>owever</w:t>
      </w:r>
      <w:r w:rsidR="00B50E90">
        <w:rPr>
          <w:rFonts w:eastAsia="+mn-ea" w:cs="+mn-cs"/>
          <w:bCs/>
          <w:color w:val="000000"/>
          <w:kern w:val="24"/>
          <w:sz w:val="24"/>
          <w:szCs w:val="24"/>
          <w:lang w:eastAsia="en-GB"/>
        </w:rPr>
        <w:t>,</w:t>
      </w:r>
      <w:r>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 xml:space="preserve">many projects </w:t>
      </w:r>
      <w:r w:rsidR="00B23CE5">
        <w:rPr>
          <w:rFonts w:eastAsia="+mn-ea" w:cs="+mn-cs"/>
          <w:bCs/>
          <w:color w:val="000000"/>
          <w:kern w:val="24"/>
          <w:sz w:val="24"/>
          <w:szCs w:val="24"/>
          <w:lang w:eastAsia="en-GB"/>
        </w:rPr>
        <w:t xml:space="preserve">of this kind </w:t>
      </w:r>
      <w:r w:rsidR="00E90D53">
        <w:rPr>
          <w:rFonts w:eastAsia="+mn-ea" w:cs="+mn-cs"/>
          <w:bCs/>
          <w:color w:val="000000"/>
          <w:kern w:val="24"/>
          <w:sz w:val="24"/>
          <w:szCs w:val="24"/>
          <w:lang w:eastAsia="en-GB"/>
        </w:rPr>
        <w:t xml:space="preserve">have not had their funding renewed. </w:t>
      </w:r>
      <w:r w:rsidR="00F9138A">
        <w:rPr>
          <w:rFonts w:eastAsia="+mn-ea" w:cs="+mn-cs"/>
          <w:bCs/>
          <w:color w:val="000000"/>
          <w:kern w:val="24"/>
          <w:sz w:val="24"/>
          <w:szCs w:val="24"/>
          <w:lang w:eastAsia="en-GB"/>
        </w:rPr>
        <w:t>Among those denied funding</w:t>
      </w:r>
      <w:r w:rsidR="00E90D53">
        <w:rPr>
          <w:rFonts w:eastAsia="+mn-ea" w:cs="+mn-cs"/>
          <w:bCs/>
          <w:color w:val="000000"/>
          <w:kern w:val="24"/>
          <w:sz w:val="24"/>
          <w:szCs w:val="24"/>
          <w:lang w:eastAsia="en-GB"/>
        </w:rPr>
        <w:t xml:space="preserve"> is</w:t>
      </w:r>
      <w:r w:rsidR="00995D62" w:rsidRPr="0029684E">
        <w:rPr>
          <w:rFonts w:eastAsia="+mn-ea" w:cs="+mn-cs"/>
          <w:bCs/>
          <w:color w:val="000000"/>
          <w:kern w:val="24"/>
          <w:sz w:val="24"/>
          <w:szCs w:val="24"/>
          <w:lang w:eastAsia="en-GB"/>
        </w:rPr>
        <w:t xml:space="preserve"> 300 Voices</w:t>
      </w:r>
      <w:r w:rsidR="00A261B1">
        <w:rPr>
          <w:rFonts w:eastAsia="+mn-ea" w:cs="+mn-cs"/>
          <w:bCs/>
          <w:color w:val="000000"/>
          <w:kern w:val="24"/>
          <w:sz w:val="24"/>
          <w:szCs w:val="24"/>
          <w:lang w:eastAsia="en-GB"/>
        </w:rPr>
        <w:t xml:space="preserve">, a project </w:t>
      </w:r>
      <w:r w:rsidR="00853D2C">
        <w:rPr>
          <w:rFonts w:eastAsia="+mn-ea" w:cs="+mn-cs"/>
          <w:bCs/>
          <w:color w:val="000000"/>
          <w:kern w:val="24"/>
          <w:sz w:val="24"/>
          <w:szCs w:val="24"/>
          <w:lang w:eastAsia="en-GB"/>
        </w:rPr>
        <w:t xml:space="preserve">that </w:t>
      </w:r>
      <w:r w:rsidR="00A261B1">
        <w:rPr>
          <w:rFonts w:eastAsia="+mn-ea" w:cs="+mn-cs"/>
          <w:bCs/>
          <w:color w:val="000000"/>
          <w:kern w:val="24"/>
          <w:sz w:val="24"/>
          <w:szCs w:val="24"/>
          <w:lang w:eastAsia="en-GB"/>
        </w:rPr>
        <w:t>buil</w:t>
      </w:r>
      <w:r w:rsidR="00B50E90">
        <w:rPr>
          <w:rFonts w:eastAsia="+mn-ea" w:cs="+mn-cs"/>
          <w:bCs/>
          <w:color w:val="000000"/>
          <w:kern w:val="24"/>
          <w:sz w:val="24"/>
          <w:szCs w:val="24"/>
          <w:lang w:eastAsia="en-GB"/>
        </w:rPr>
        <w:t>t</w:t>
      </w:r>
      <w:r w:rsidR="00A261B1">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 xml:space="preserve">bridges between Black communities and the </w:t>
      </w:r>
      <w:r w:rsidR="00D36691">
        <w:rPr>
          <w:rFonts w:eastAsia="+mn-ea" w:cs="+mn-cs"/>
          <w:bCs/>
          <w:color w:val="000000"/>
          <w:kern w:val="24"/>
          <w:sz w:val="24"/>
          <w:szCs w:val="24"/>
          <w:lang w:eastAsia="en-GB"/>
        </w:rPr>
        <w:t>p</w:t>
      </w:r>
      <w:r w:rsidR="00995D62" w:rsidRPr="0029684E">
        <w:rPr>
          <w:rFonts w:eastAsia="+mn-ea" w:cs="+mn-cs"/>
          <w:bCs/>
          <w:color w:val="000000"/>
          <w:kern w:val="24"/>
          <w:sz w:val="24"/>
          <w:szCs w:val="24"/>
          <w:lang w:eastAsia="en-GB"/>
        </w:rPr>
        <w:t>olice</w:t>
      </w:r>
      <w:r w:rsidR="00643B54">
        <w:rPr>
          <w:rFonts w:eastAsia="+mn-ea" w:cs="+mn-cs"/>
          <w:bCs/>
          <w:color w:val="000000"/>
          <w:kern w:val="24"/>
          <w:sz w:val="24"/>
          <w:szCs w:val="24"/>
          <w:lang w:eastAsia="en-GB"/>
        </w:rPr>
        <w:t xml:space="preserve"> (Owen and Rehman, 2013)</w:t>
      </w:r>
      <w:r w:rsidR="00866E1D">
        <w:rPr>
          <w:rFonts w:eastAsia="+mn-ea" w:cs="+mn-cs"/>
          <w:bCs/>
          <w:color w:val="000000"/>
          <w:kern w:val="24"/>
          <w:sz w:val="24"/>
          <w:szCs w:val="24"/>
          <w:lang w:eastAsia="en-GB"/>
        </w:rPr>
        <w:t>.</w:t>
      </w:r>
    </w:p>
    <w:p w14:paraId="675B44A7" w14:textId="2B40FCAE" w:rsidR="00995D62" w:rsidRDefault="00F9138A"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lastRenderedPageBreak/>
        <w:t>S</w:t>
      </w:r>
      <w:r w:rsidR="00995D62" w:rsidRPr="0029684E">
        <w:rPr>
          <w:rFonts w:eastAsia="+mn-ea" w:cs="+mn-cs"/>
          <w:bCs/>
          <w:color w:val="000000"/>
          <w:kern w:val="24"/>
          <w:sz w:val="24"/>
          <w:szCs w:val="24"/>
          <w:lang w:eastAsia="en-GB"/>
        </w:rPr>
        <w:t xml:space="preserve">ome BME communities </w:t>
      </w:r>
      <w:r w:rsidR="009F73C0">
        <w:rPr>
          <w:rFonts w:eastAsia="+mn-ea" w:cs="+mn-cs"/>
          <w:bCs/>
          <w:color w:val="000000"/>
          <w:kern w:val="24"/>
          <w:sz w:val="24"/>
          <w:szCs w:val="24"/>
          <w:lang w:eastAsia="en-GB"/>
        </w:rPr>
        <w:t xml:space="preserve">are also contending </w:t>
      </w:r>
      <w:r w:rsidR="00F6552F">
        <w:rPr>
          <w:rFonts w:eastAsia="+mn-ea" w:cs="+mn-cs"/>
          <w:bCs/>
          <w:color w:val="000000"/>
          <w:kern w:val="24"/>
          <w:sz w:val="24"/>
          <w:szCs w:val="24"/>
          <w:lang w:eastAsia="en-GB"/>
        </w:rPr>
        <w:t xml:space="preserve">with </w:t>
      </w:r>
      <w:r w:rsidR="00B23CE5">
        <w:rPr>
          <w:rFonts w:eastAsia="+mn-ea" w:cs="+mn-cs"/>
          <w:bCs/>
          <w:color w:val="000000"/>
          <w:kern w:val="24"/>
          <w:sz w:val="24"/>
          <w:szCs w:val="24"/>
          <w:lang w:eastAsia="en-GB"/>
        </w:rPr>
        <w:t>our</w:t>
      </w:r>
      <w:r w:rsidR="00520602">
        <w:rPr>
          <w:rFonts w:eastAsia="+mn-ea" w:cs="+mn-cs"/>
          <w:bCs/>
          <w:color w:val="000000"/>
          <w:kern w:val="24"/>
          <w:sz w:val="24"/>
          <w:szCs w:val="24"/>
          <w:lang w:eastAsia="en-GB"/>
        </w:rPr>
        <w:t xml:space="preserve"> </w:t>
      </w:r>
      <w:r w:rsidR="00AE250A">
        <w:rPr>
          <w:rFonts w:eastAsia="+mn-ea" w:cs="+mn-cs"/>
          <w:bCs/>
          <w:color w:val="000000"/>
          <w:kern w:val="24"/>
          <w:sz w:val="24"/>
          <w:szCs w:val="24"/>
          <w:lang w:eastAsia="en-GB"/>
        </w:rPr>
        <w:t xml:space="preserve">pejorative </w:t>
      </w:r>
      <w:r w:rsidR="00643B54">
        <w:rPr>
          <w:rFonts w:eastAsia="+mn-ea" w:cs="+mn-cs"/>
          <w:bCs/>
          <w:color w:val="000000"/>
          <w:kern w:val="24"/>
          <w:sz w:val="24"/>
          <w:szCs w:val="24"/>
          <w:lang w:eastAsia="en-GB"/>
        </w:rPr>
        <w:t>representation</w:t>
      </w:r>
      <w:r w:rsidR="00B23CE5">
        <w:rPr>
          <w:rFonts w:eastAsia="+mn-ea" w:cs="+mn-cs"/>
          <w:bCs/>
          <w:color w:val="000000"/>
          <w:kern w:val="24"/>
          <w:sz w:val="24"/>
          <w:szCs w:val="24"/>
          <w:lang w:eastAsia="en-GB"/>
        </w:rPr>
        <w:t xml:space="preserve"> in the media where we</w:t>
      </w:r>
      <w:r>
        <w:rPr>
          <w:rFonts w:eastAsia="+mn-ea" w:cs="+mn-cs"/>
          <w:bCs/>
          <w:color w:val="000000"/>
          <w:kern w:val="24"/>
          <w:sz w:val="24"/>
          <w:szCs w:val="24"/>
          <w:lang w:eastAsia="en-GB"/>
        </w:rPr>
        <w:t xml:space="preserve"> are </w:t>
      </w:r>
      <w:r w:rsidR="00AE250A">
        <w:rPr>
          <w:rFonts w:eastAsia="+mn-ea" w:cs="+mn-cs"/>
          <w:bCs/>
          <w:color w:val="000000"/>
          <w:kern w:val="24"/>
          <w:sz w:val="24"/>
          <w:szCs w:val="24"/>
          <w:lang w:eastAsia="en-GB"/>
        </w:rPr>
        <w:t xml:space="preserve">routinely </w:t>
      </w:r>
      <w:r w:rsidR="00643B54">
        <w:rPr>
          <w:rFonts w:eastAsia="+mn-ea" w:cs="+mn-cs"/>
          <w:bCs/>
          <w:color w:val="000000"/>
          <w:kern w:val="24"/>
          <w:sz w:val="24"/>
          <w:szCs w:val="24"/>
          <w:lang w:eastAsia="en-GB"/>
        </w:rPr>
        <w:t xml:space="preserve">portrayed </w:t>
      </w:r>
      <w:r>
        <w:rPr>
          <w:rFonts w:eastAsia="+mn-ea" w:cs="+mn-cs"/>
          <w:bCs/>
          <w:color w:val="000000"/>
          <w:kern w:val="24"/>
          <w:sz w:val="24"/>
          <w:szCs w:val="24"/>
          <w:lang w:eastAsia="en-GB"/>
        </w:rPr>
        <w:t>as o</w:t>
      </w:r>
      <w:r w:rsidR="00995D62" w:rsidRPr="0029684E">
        <w:rPr>
          <w:rFonts w:eastAsia="+mn-ea" w:cs="+mn-cs"/>
          <w:bCs/>
          <w:color w:val="000000"/>
          <w:kern w:val="24"/>
          <w:sz w:val="24"/>
          <w:szCs w:val="24"/>
          <w:lang w:eastAsia="en-GB"/>
        </w:rPr>
        <w:t>utsider</w:t>
      </w:r>
      <w:r>
        <w:rPr>
          <w:rFonts w:eastAsia="+mn-ea" w:cs="+mn-cs"/>
          <w:bCs/>
          <w:color w:val="000000"/>
          <w:kern w:val="24"/>
          <w:sz w:val="24"/>
          <w:szCs w:val="24"/>
          <w:lang w:eastAsia="en-GB"/>
        </w:rPr>
        <w:t>s</w:t>
      </w:r>
      <w:r w:rsidR="00995D62" w:rsidRPr="0029684E">
        <w:rPr>
          <w:rFonts w:eastAsia="+mn-ea" w:cs="+mn-cs"/>
          <w:bCs/>
          <w:color w:val="000000"/>
          <w:kern w:val="24"/>
          <w:sz w:val="24"/>
          <w:szCs w:val="24"/>
          <w:lang w:eastAsia="en-GB"/>
        </w:rPr>
        <w:t xml:space="preserve"> </w:t>
      </w:r>
      <w:r>
        <w:rPr>
          <w:rFonts w:eastAsia="+mn-ea" w:cs="+mn-cs"/>
          <w:bCs/>
          <w:color w:val="000000"/>
          <w:kern w:val="24"/>
          <w:sz w:val="24"/>
          <w:szCs w:val="24"/>
          <w:lang w:eastAsia="en-GB"/>
        </w:rPr>
        <w:t>and</w:t>
      </w:r>
      <w:r w:rsidR="00995D62" w:rsidRPr="0029684E">
        <w:rPr>
          <w:rFonts w:eastAsia="+mn-ea" w:cs="+mn-cs"/>
          <w:bCs/>
          <w:color w:val="000000"/>
          <w:kern w:val="24"/>
          <w:sz w:val="24"/>
          <w:szCs w:val="24"/>
          <w:lang w:eastAsia="en-GB"/>
        </w:rPr>
        <w:t xml:space="preserve"> Other. Th</w:t>
      </w:r>
      <w:r w:rsidR="00BE7084">
        <w:rPr>
          <w:rFonts w:eastAsia="+mn-ea" w:cs="+mn-cs"/>
          <w:bCs/>
          <w:color w:val="000000"/>
          <w:kern w:val="24"/>
          <w:sz w:val="24"/>
          <w:szCs w:val="24"/>
          <w:lang w:eastAsia="en-GB"/>
        </w:rPr>
        <w:t>ese depictions</w:t>
      </w:r>
      <w:r w:rsidR="00B23CE5">
        <w:rPr>
          <w:rFonts w:eastAsia="+mn-ea" w:cs="+mn-cs"/>
          <w:bCs/>
          <w:color w:val="000000"/>
          <w:kern w:val="24"/>
          <w:sz w:val="24"/>
          <w:szCs w:val="24"/>
          <w:lang w:eastAsia="en-GB"/>
        </w:rPr>
        <w:t xml:space="preserve"> </w:t>
      </w:r>
      <w:r w:rsidR="00481190">
        <w:rPr>
          <w:rFonts w:eastAsia="+mn-ea" w:cs="+mn-cs"/>
          <w:bCs/>
          <w:color w:val="000000"/>
          <w:kern w:val="24"/>
          <w:sz w:val="24"/>
          <w:szCs w:val="24"/>
          <w:lang w:eastAsia="en-GB"/>
        </w:rPr>
        <w:t xml:space="preserve">can </w:t>
      </w:r>
      <w:r w:rsidR="00995D62" w:rsidRPr="0029684E">
        <w:rPr>
          <w:rFonts w:eastAsia="+mn-ea" w:cs="+mn-cs"/>
          <w:bCs/>
          <w:color w:val="000000"/>
          <w:kern w:val="24"/>
          <w:sz w:val="24"/>
          <w:szCs w:val="24"/>
          <w:lang w:eastAsia="en-GB"/>
        </w:rPr>
        <w:t>take</w:t>
      </w:r>
      <w:r w:rsidR="00BE7084">
        <w:rPr>
          <w:rFonts w:eastAsia="+mn-ea" w:cs="+mn-cs"/>
          <w:bCs/>
          <w:color w:val="000000"/>
          <w:kern w:val="24"/>
          <w:sz w:val="24"/>
          <w:szCs w:val="24"/>
          <w:lang w:eastAsia="en-GB"/>
        </w:rPr>
        <w:t xml:space="preserve"> various</w:t>
      </w:r>
      <w:r w:rsidR="00995D62" w:rsidRPr="0029684E">
        <w:rPr>
          <w:rFonts w:eastAsia="+mn-ea" w:cs="+mn-cs"/>
          <w:bCs/>
          <w:color w:val="000000"/>
          <w:kern w:val="24"/>
          <w:sz w:val="24"/>
          <w:szCs w:val="24"/>
          <w:lang w:eastAsia="en-GB"/>
        </w:rPr>
        <w:t xml:space="preserve"> forms. </w:t>
      </w:r>
      <w:r w:rsidR="001D461F">
        <w:rPr>
          <w:rFonts w:eastAsia="+mn-ea" w:cs="+mn-cs"/>
          <w:bCs/>
          <w:color w:val="000000"/>
          <w:kern w:val="24"/>
          <w:sz w:val="24"/>
          <w:szCs w:val="24"/>
          <w:lang w:eastAsia="en-GB"/>
        </w:rPr>
        <w:t>I</w:t>
      </w:r>
      <w:r w:rsidR="00995D62" w:rsidRPr="0029684E">
        <w:rPr>
          <w:rFonts w:eastAsia="+mn-ea" w:cs="+mn-cs"/>
          <w:bCs/>
          <w:color w:val="000000"/>
          <w:kern w:val="24"/>
          <w:sz w:val="24"/>
          <w:szCs w:val="24"/>
          <w:lang w:eastAsia="en-GB"/>
        </w:rPr>
        <w:t>f we are refugees or asylum seekers,</w:t>
      </w:r>
      <w:r w:rsidR="001D461F" w:rsidRPr="001D461F">
        <w:rPr>
          <w:rFonts w:eastAsia="+mn-ea" w:cs="+mn-cs"/>
          <w:bCs/>
          <w:color w:val="000000"/>
          <w:kern w:val="24"/>
          <w:sz w:val="24"/>
          <w:szCs w:val="24"/>
          <w:lang w:eastAsia="en-GB"/>
        </w:rPr>
        <w:t xml:space="preserve"> </w:t>
      </w:r>
      <w:r w:rsidR="001D461F">
        <w:rPr>
          <w:rFonts w:eastAsia="+mn-ea" w:cs="+mn-cs"/>
          <w:bCs/>
          <w:color w:val="000000"/>
          <w:kern w:val="24"/>
          <w:sz w:val="24"/>
          <w:szCs w:val="24"/>
          <w:lang w:eastAsia="en-GB"/>
        </w:rPr>
        <w:t>w</w:t>
      </w:r>
      <w:r w:rsidR="00990A01">
        <w:rPr>
          <w:rFonts w:eastAsia="+mn-ea" w:cs="+mn-cs"/>
          <w:bCs/>
          <w:color w:val="000000"/>
          <w:kern w:val="24"/>
          <w:sz w:val="24"/>
          <w:szCs w:val="24"/>
          <w:lang w:eastAsia="en-GB"/>
        </w:rPr>
        <w:t>e are often portray</w:t>
      </w:r>
      <w:r w:rsidR="001D461F" w:rsidRPr="001D461F">
        <w:rPr>
          <w:rFonts w:eastAsia="+mn-ea" w:cs="+mn-cs"/>
          <w:bCs/>
          <w:color w:val="000000"/>
          <w:kern w:val="24"/>
          <w:sz w:val="24"/>
          <w:szCs w:val="24"/>
          <w:lang w:eastAsia="en-GB"/>
        </w:rPr>
        <w:t>ed as scroungers</w:t>
      </w:r>
      <w:r w:rsidR="00B23CE5">
        <w:rPr>
          <w:rFonts w:eastAsia="+mn-ea" w:cs="+mn-cs"/>
          <w:bCs/>
          <w:color w:val="000000"/>
          <w:kern w:val="24"/>
          <w:sz w:val="24"/>
          <w:szCs w:val="24"/>
          <w:lang w:eastAsia="en-GB"/>
        </w:rPr>
        <w:t>. I</w:t>
      </w:r>
      <w:r w:rsidR="00995D62" w:rsidRPr="0029684E">
        <w:rPr>
          <w:rFonts w:eastAsia="+mn-ea" w:cs="+mn-cs"/>
          <w:bCs/>
          <w:color w:val="000000"/>
          <w:kern w:val="24"/>
          <w:sz w:val="24"/>
          <w:szCs w:val="24"/>
          <w:lang w:eastAsia="en-GB"/>
        </w:rPr>
        <w:t>f we are Muslims</w:t>
      </w:r>
      <w:r w:rsidR="00B23CE5">
        <w:rPr>
          <w:rFonts w:eastAsia="+mn-ea" w:cs="+mn-cs"/>
          <w:bCs/>
          <w:color w:val="000000"/>
          <w:kern w:val="24"/>
          <w:sz w:val="24"/>
          <w:szCs w:val="24"/>
          <w:lang w:eastAsia="en-GB"/>
        </w:rPr>
        <w:t xml:space="preserve">, we are </w:t>
      </w:r>
      <w:r w:rsidR="00B75C43">
        <w:rPr>
          <w:rFonts w:eastAsia="+mn-ea" w:cs="+mn-cs"/>
          <w:bCs/>
          <w:color w:val="000000"/>
          <w:kern w:val="24"/>
          <w:sz w:val="24"/>
          <w:szCs w:val="24"/>
          <w:lang w:eastAsia="en-GB"/>
        </w:rPr>
        <w:t xml:space="preserve">called </w:t>
      </w:r>
      <w:r w:rsidR="001D461F">
        <w:rPr>
          <w:rFonts w:eastAsia="+mn-ea" w:cs="+mn-cs"/>
          <w:bCs/>
          <w:color w:val="000000"/>
          <w:kern w:val="24"/>
          <w:sz w:val="24"/>
          <w:szCs w:val="24"/>
          <w:lang w:eastAsia="en-GB"/>
        </w:rPr>
        <w:t>terrorists</w:t>
      </w:r>
      <w:r w:rsidR="00B23CE5">
        <w:rPr>
          <w:rFonts w:eastAsia="+mn-ea" w:cs="+mn-cs"/>
          <w:bCs/>
          <w:color w:val="000000"/>
          <w:kern w:val="24"/>
          <w:sz w:val="24"/>
          <w:szCs w:val="24"/>
          <w:lang w:eastAsia="en-GB"/>
        </w:rPr>
        <w:t>. I</w:t>
      </w:r>
      <w:r w:rsidR="00995D62" w:rsidRPr="0029684E">
        <w:rPr>
          <w:rFonts w:eastAsia="+mn-ea" w:cs="+mn-cs"/>
          <w:bCs/>
          <w:color w:val="000000"/>
          <w:kern w:val="24"/>
          <w:sz w:val="24"/>
          <w:szCs w:val="24"/>
          <w:lang w:eastAsia="en-GB"/>
        </w:rPr>
        <w:t>f we are Black mental health service users</w:t>
      </w:r>
      <w:r w:rsidR="001D461F">
        <w:rPr>
          <w:rFonts w:eastAsia="+mn-ea" w:cs="+mn-cs"/>
          <w:bCs/>
          <w:color w:val="000000"/>
          <w:kern w:val="24"/>
          <w:sz w:val="24"/>
          <w:szCs w:val="24"/>
          <w:lang w:eastAsia="en-GB"/>
        </w:rPr>
        <w:t xml:space="preserve">, we are </w:t>
      </w:r>
      <w:r w:rsidR="001D461F" w:rsidRPr="001D461F">
        <w:rPr>
          <w:rFonts w:eastAsia="+mn-ea" w:cs="+mn-cs"/>
          <w:bCs/>
          <w:color w:val="000000"/>
          <w:kern w:val="24"/>
          <w:sz w:val="24"/>
          <w:szCs w:val="24"/>
          <w:lang w:eastAsia="en-GB"/>
        </w:rPr>
        <w:t>Mad, Black and Dangerous</w:t>
      </w:r>
      <w:r w:rsidR="00995D62" w:rsidRPr="0029684E">
        <w:rPr>
          <w:rFonts w:eastAsia="+mn-ea" w:cs="+mn-cs"/>
          <w:bCs/>
          <w:color w:val="000000"/>
          <w:kern w:val="24"/>
          <w:sz w:val="24"/>
          <w:szCs w:val="24"/>
          <w:lang w:eastAsia="en-GB"/>
        </w:rPr>
        <w:t>.</w:t>
      </w:r>
      <w:r w:rsidR="00995D62" w:rsidRPr="0029684E">
        <w:rPr>
          <w:rFonts w:ascii="Times New Roman" w:eastAsia="Times New Roman" w:hAnsi="Times New Roman"/>
          <w:sz w:val="24"/>
          <w:szCs w:val="24"/>
          <w:lang w:eastAsia="en-GB"/>
        </w:rPr>
        <w:t xml:space="preserve"> </w:t>
      </w:r>
      <w:r w:rsidR="00B23CE5">
        <w:rPr>
          <w:rFonts w:eastAsia="+mn-ea" w:cs="+mn-cs"/>
          <w:bCs/>
          <w:color w:val="000000"/>
          <w:kern w:val="24"/>
          <w:sz w:val="24"/>
          <w:szCs w:val="24"/>
          <w:lang w:eastAsia="en-GB"/>
        </w:rPr>
        <w:t xml:space="preserve">Racist </w:t>
      </w:r>
      <w:r w:rsidR="00962749">
        <w:rPr>
          <w:rFonts w:eastAsia="+mn-ea" w:cs="+mn-cs"/>
          <w:bCs/>
          <w:color w:val="000000"/>
          <w:kern w:val="24"/>
          <w:sz w:val="24"/>
          <w:szCs w:val="24"/>
          <w:lang w:eastAsia="en-GB"/>
        </w:rPr>
        <w:t xml:space="preserve">rhetoric which scapegoats </w:t>
      </w:r>
      <w:r w:rsidR="00995D62" w:rsidRPr="0029684E">
        <w:rPr>
          <w:rFonts w:eastAsia="+mn-ea" w:cs="+mn-cs"/>
          <w:bCs/>
          <w:color w:val="000000"/>
          <w:kern w:val="24"/>
          <w:sz w:val="24"/>
          <w:szCs w:val="24"/>
          <w:lang w:eastAsia="en-GB"/>
        </w:rPr>
        <w:t xml:space="preserve">migrants for </w:t>
      </w:r>
      <w:r w:rsidR="00962749">
        <w:rPr>
          <w:rFonts w:eastAsia="+mn-ea" w:cs="+mn-cs"/>
          <w:bCs/>
          <w:color w:val="000000"/>
          <w:kern w:val="24"/>
          <w:sz w:val="24"/>
          <w:szCs w:val="24"/>
          <w:lang w:eastAsia="en-GB"/>
        </w:rPr>
        <w:t xml:space="preserve">the loss of </w:t>
      </w:r>
      <w:r w:rsidR="00995D62" w:rsidRPr="0029684E">
        <w:rPr>
          <w:rFonts w:eastAsia="+mn-ea" w:cs="+mn-cs"/>
          <w:bCs/>
          <w:color w:val="000000"/>
          <w:kern w:val="24"/>
          <w:sz w:val="24"/>
          <w:szCs w:val="24"/>
          <w:lang w:eastAsia="en-GB"/>
        </w:rPr>
        <w:t>British jobs ha</w:t>
      </w:r>
      <w:r w:rsidR="00962749">
        <w:rPr>
          <w:rFonts w:eastAsia="+mn-ea" w:cs="+mn-cs"/>
          <w:bCs/>
          <w:color w:val="000000"/>
          <w:kern w:val="24"/>
          <w:sz w:val="24"/>
          <w:szCs w:val="24"/>
          <w:lang w:eastAsia="en-GB"/>
        </w:rPr>
        <w:t xml:space="preserve">s </w:t>
      </w:r>
      <w:r w:rsidR="00995D62" w:rsidRPr="0029684E">
        <w:rPr>
          <w:rFonts w:eastAsia="+mn-ea" w:cs="+mn-cs"/>
          <w:bCs/>
          <w:color w:val="000000"/>
          <w:kern w:val="24"/>
          <w:sz w:val="24"/>
          <w:szCs w:val="24"/>
          <w:lang w:eastAsia="en-GB"/>
        </w:rPr>
        <w:t>not been adequately c</w:t>
      </w:r>
      <w:r w:rsidR="00962749">
        <w:rPr>
          <w:rFonts w:eastAsia="+mn-ea" w:cs="+mn-cs"/>
          <w:bCs/>
          <w:color w:val="000000"/>
          <w:kern w:val="24"/>
          <w:sz w:val="24"/>
          <w:szCs w:val="24"/>
          <w:lang w:eastAsia="en-GB"/>
        </w:rPr>
        <w:t>ounter</w:t>
      </w:r>
      <w:r w:rsidR="00995D62" w:rsidRPr="0029684E">
        <w:rPr>
          <w:rFonts w:eastAsia="+mn-ea" w:cs="+mn-cs"/>
          <w:bCs/>
          <w:color w:val="000000"/>
          <w:kern w:val="24"/>
          <w:sz w:val="24"/>
          <w:szCs w:val="24"/>
          <w:lang w:eastAsia="en-GB"/>
        </w:rPr>
        <w:t xml:space="preserve">ed </w:t>
      </w:r>
      <w:r w:rsidR="00990A01">
        <w:rPr>
          <w:rFonts w:eastAsia="+mn-ea" w:cs="+mn-cs"/>
          <w:bCs/>
          <w:color w:val="000000"/>
          <w:kern w:val="24"/>
          <w:sz w:val="24"/>
          <w:szCs w:val="24"/>
          <w:lang w:eastAsia="en-GB"/>
        </w:rPr>
        <w:t xml:space="preserve">by </w:t>
      </w:r>
      <w:r w:rsidR="00481190">
        <w:rPr>
          <w:rFonts w:eastAsia="+mn-ea" w:cs="+mn-cs"/>
          <w:bCs/>
          <w:color w:val="000000"/>
          <w:kern w:val="24"/>
          <w:sz w:val="24"/>
          <w:szCs w:val="24"/>
          <w:lang w:eastAsia="en-GB"/>
        </w:rPr>
        <w:t>advocates</w:t>
      </w:r>
      <w:r w:rsidR="00413F5F">
        <w:rPr>
          <w:rFonts w:eastAsia="+mn-ea" w:cs="+mn-cs"/>
          <w:bCs/>
          <w:color w:val="000000"/>
          <w:kern w:val="24"/>
          <w:sz w:val="24"/>
          <w:szCs w:val="24"/>
          <w:lang w:eastAsia="en-GB"/>
        </w:rPr>
        <w:t xml:space="preserve"> </w:t>
      </w:r>
      <w:r w:rsidR="00962749">
        <w:rPr>
          <w:rFonts w:eastAsia="+mn-ea" w:cs="+mn-cs"/>
          <w:bCs/>
          <w:color w:val="000000"/>
          <w:kern w:val="24"/>
          <w:sz w:val="24"/>
          <w:szCs w:val="24"/>
          <w:lang w:eastAsia="en-GB"/>
        </w:rPr>
        <w:t xml:space="preserve">making </w:t>
      </w:r>
      <w:r w:rsidR="00995D62" w:rsidRPr="0029684E">
        <w:rPr>
          <w:rFonts w:eastAsia="+mn-ea" w:cs="+mn-cs"/>
          <w:bCs/>
          <w:color w:val="000000"/>
          <w:kern w:val="24"/>
          <w:sz w:val="24"/>
          <w:szCs w:val="24"/>
          <w:lang w:eastAsia="en-GB"/>
        </w:rPr>
        <w:t xml:space="preserve">the real point that we should all unite behind </w:t>
      </w:r>
      <w:r w:rsidR="001D461F" w:rsidRPr="001D461F">
        <w:rPr>
          <w:rFonts w:eastAsia="+mn-ea" w:cs="+mn-cs"/>
          <w:bCs/>
          <w:color w:val="000000"/>
          <w:kern w:val="24"/>
          <w:sz w:val="24"/>
          <w:szCs w:val="24"/>
          <w:lang w:eastAsia="en-GB"/>
        </w:rPr>
        <w:t xml:space="preserve"> </w:t>
      </w:r>
      <w:r w:rsidR="00B50E90">
        <w:rPr>
          <w:rFonts w:eastAsia="+mn-ea" w:cs="+mn-cs"/>
          <w:bCs/>
          <w:color w:val="000000"/>
          <w:kern w:val="24"/>
          <w:sz w:val="24"/>
          <w:szCs w:val="24"/>
          <w:lang w:eastAsia="en-GB"/>
        </w:rPr>
        <w:t xml:space="preserve">having a </w:t>
      </w:r>
      <w:r w:rsidR="00995D62" w:rsidRPr="0029684E">
        <w:rPr>
          <w:rFonts w:eastAsia="+mn-ea" w:cs="+mn-cs"/>
          <w:bCs/>
          <w:color w:val="000000"/>
          <w:kern w:val="24"/>
          <w:sz w:val="24"/>
          <w:szCs w:val="24"/>
          <w:lang w:eastAsia="en-GB"/>
        </w:rPr>
        <w:t xml:space="preserve">decent wage for everyone. Many of us feel that a </w:t>
      </w:r>
      <w:r w:rsidR="001D461F">
        <w:rPr>
          <w:rFonts w:eastAsia="+mn-ea" w:cs="+mn-cs"/>
          <w:bCs/>
          <w:color w:val="000000"/>
          <w:kern w:val="24"/>
          <w:sz w:val="24"/>
          <w:szCs w:val="24"/>
          <w:lang w:eastAsia="en-GB"/>
        </w:rPr>
        <w:t xml:space="preserve">divide-and-rule </w:t>
      </w:r>
      <w:r w:rsidR="00995D62" w:rsidRPr="0029684E">
        <w:rPr>
          <w:rFonts w:eastAsia="+mn-ea" w:cs="+mn-cs"/>
          <w:bCs/>
          <w:color w:val="000000"/>
          <w:kern w:val="24"/>
          <w:sz w:val="24"/>
          <w:szCs w:val="24"/>
          <w:lang w:eastAsia="en-GB"/>
        </w:rPr>
        <w:t xml:space="preserve">strategy </w:t>
      </w:r>
      <w:r w:rsidR="009C517F">
        <w:rPr>
          <w:rFonts w:eastAsia="+mn-ea" w:cs="+mn-cs"/>
          <w:bCs/>
          <w:color w:val="000000"/>
          <w:kern w:val="24"/>
          <w:sz w:val="24"/>
          <w:szCs w:val="24"/>
          <w:lang w:eastAsia="en-GB"/>
        </w:rPr>
        <w:t>is at work</w:t>
      </w:r>
      <w:r w:rsidR="0023507F">
        <w:rPr>
          <w:rFonts w:eastAsia="+mn-ea" w:cs="+mn-cs"/>
          <w:bCs/>
          <w:color w:val="000000"/>
          <w:kern w:val="24"/>
          <w:sz w:val="24"/>
          <w:szCs w:val="24"/>
          <w:lang w:eastAsia="en-GB"/>
        </w:rPr>
        <w:t xml:space="preserve"> </w:t>
      </w:r>
      <w:r w:rsidR="00990A01">
        <w:rPr>
          <w:rFonts w:eastAsia="+mn-ea" w:cs="+mn-cs"/>
          <w:bCs/>
          <w:color w:val="000000"/>
          <w:kern w:val="24"/>
          <w:sz w:val="24"/>
          <w:szCs w:val="24"/>
          <w:lang w:eastAsia="en-GB"/>
        </w:rPr>
        <w:t>with</w:t>
      </w:r>
      <w:r w:rsidR="005F6A92">
        <w:rPr>
          <w:rFonts w:eastAsia="+mn-ea" w:cs="+mn-cs"/>
          <w:bCs/>
          <w:color w:val="000000"/>
          <w:kern w:val="24"/>
          <w:sz w:val="24"/>
          <w:szCs w:val="24"/>
          <w:lang w:eastAsia="en-GB"/>
        </w:rPr>
        <w:t xml:space="preserve"> </w:t>
      </w:r>
      <w:r w:rsidR="00962749">
        <w:rPr>
          <w:rFonts w:eastAsia="+mn-ea" w:cs="+mn-cs"/>
          <w:bCs/>
          <w:color w:val="000000"/>
          <w:kern w:val="24"/>
          <w:sz w:val="24"/>
          <w:szCs w:val="24"/>
          <w:lang w:eastAsia="en-GB"/>
        </w:rPr>
        <w:t xml:space="preserve">the </w:t>
      </w:r>
      <w:r w:rsidR="00995D62" w:rsidRPr="0029684E">
        <w:rPr>
          <w:rFonts w:eastAsia="+mn-ea" w:cs="+mn-cs"/>
          <w:bCs/>
          <w:color w:val="000000"/>
          <w:kern w:val="24"/>
          <w:sz w:val="24"/>
          <w:szCs w:val="24"/>
          <w:lang w:eastAsia="en-GB"/>
        </w:rPr>
        <w:t>political debate</w:t>
      </w:r>
      <w:r w:rsidR="00AA0D1F">
        <w:rPr>
          <w:rFonts w:eastAsia="+mn-ea" w:cs="+mn-cs"/>
          <w:bCs/>
          <w:color w:val="000000"/>
          <w:kern w:val="24"/>
          <w:sz w:val="24"/>
          <w:szCs w:val="24"/>
          <w:lang w:eastAsia="en-GB"/>
        </w:rPr>
        <w:t xml:space="preserve"> now</w:t>
      </w:r>
      <w:r w:rsidR="00995D62" w:rsidRPr="0029684E">
        <w:rPr>
          <w:rFonts w:eastAsia="+mn-ea" w:cs="+mn-cs"/>
          <w:bCs/>
          <w:color w:val="000000"/>
          <w:kern w:val="24"/>
          <w:sz w:val="24"/>
          <w:szCs w:val="24"/>
          <w:lang w:eastAsia="en-GB"/>
        </w:rPr>
        <w:t xml:space="preserve"> </w:t>
      </w:r>
      <w:r w:rsidR="00990A01">
        <w:rPr>
          <w:rFonts w:eastAsia="+mn-ea" w:cs="+mn-cs"/>
          <w:bCs/>
          <w:color w:val="000000"/>
          <w:kern w:val="24"/>
          <w:sz w:val="24"/>
          <w:szCs w:val="24"/>
          <w:lang w:eastAsia="en-GB"/>
        </w:rPr>
        <w:t>pitting</w:t>
      </w:r>
      <w:r w:rsidR="00962749">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community against community – in many cases the White British working</w:t>
      </w:r>
      <w:r w:rsidR="001D461F">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 xml:space="preserve">class community against White European or BME communities. This </w:t>
      </w:r>
      <w:r w:rsidR="001D461F">
        <w:rPr>
          <w:rFonts w:eastAsia="+mn-ea" w:cs="+mn-cs"/>
          <w:bCs/>
          <w:color w:val="000000"/>
          <w:kern w:val="24"/>
          <w:sz w:val="24"/>
          <w:szCs w:val="24"/>
          <w:lang w:eastAsia="en-GB"/>
        </w:rPr>
        <w:t>situation</w:t>
      </w:r>
      <w:r w:rsidR="00990A01">
        <w:rPr>
          <w:rFonts w:eastAsia="+mn-ea" w:cs="+mn-cs"/>
          <w:bCs/>
          <w:color w:val="000000"/>
          <w:kern w:val="24"/>
          <w:sz w:val="24"/>
          <w:szCs w:val="24"/>
          <w:lang w:eastAsia="en-GB"/>
        </w:rPr>
        <w:t xml:space="preserve"> </w:t>
      </w:r>
      <w:r w:rsidR="00AA0D1F">
        <w:rPr>
          <w:rFonts w:eastAsia="+mn-ea" w:cs="+mn-cs"/>
          <w:bCs/>
          <w:color w:val="000000"/>
          <w:kern w:val="24"/>
          <w:sz w:val="24"/>
          <w:szCs w:val="24"/>
          <w:lang w:eastAsia="en-GB"/>
        </w:rPr>
        <w:t>leaves us with the sense that we do not belong and are not</w:t>
      </w:r>
      <w:r w:rsidR="0023507F">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 xml:space="preserve">equal and valued citizens </w:t>
      </w:r>
      <w:r w:rsidR="00AE250A">
        <w:rPr>
          <w:rFonts w:eastAsia="+mn-ea" w:cs="+mn-cs"/>
          <w:bCs/>
          <w:color w:val="000000"/>
          <w:kern w:val="24"/>
          <w:sz w:val="24"/>
          <w:szCs w:val="24"/>
          <w:lang w:eastAsia="en-GB"/>
        </w:rPr>
        <w:t xml:space="preserve">of </w:t>
      </w:r>
      <w:r w:rsidR="00995D62" w:rsidRPr="0029684E">
        <w:rPr>
          <w:rFonts w:eastAsia="+mn-ea" w:cs="+mn-cs"/>
          <w:bCs/>
          <w:color w:val="000000"/>
          <w:kern w:val="24"/>
          <w:sz w:val="24"/>
          <w:szCs w:val="24"/>
          <w:lang w:eastAsia="en-GB"/>
        </w:rPr>
        <w:t>this country</w:t>
      </w:r>
      <w:r w:rsidR="00AE250A">
        <w:rPr>
          <w:rFonts w:eastAsia="+mn-ea" w:cs="+mn-cs"/>
          <w:bCs/>
          <w:color w:val="000000"/>
          <w:kern w:val="24"/>
          <w:sz w:val="24"/>
          <w:szCs w:val="24"/>
          <w:lang w:eastAsia="en-GB"/>
        </w:rPr>
        <w:t>. I</w:t>
      </w:r>
      <w:r w:rsidR="005F6A92">
        <w:rPr>
          <w:rFonts w:eastAsia="+mn-ea" w:cs="+mn-cs"/>
          <w:bCs/>
          <w:color w:val="000000"/>
          <w:kern w:val="24"/>
          <w:sz w:val="24"/>
          <w:szCs w:val="24"/>
          <w:lang w:eastAsia="en-GB"/>
        </w:rPr>
        <w:t xml:space="preserve">t is, to say the very least, </w:t>
      </w:r>
      <w:r w:rsidR="00995D62" w:rsidRPr="0029684E">
        <w:rPr>
          <w:rFonts w:eastAsia="+mn-ea" w:cs="+mn-cs"/>
          <w:bCs/>
          <w:color w:val="000000"/>
          <w:kern w:val="24"/>
          <w:sz w:val="24"/>
          <w:szCs w:val="24"/>
          <w:lang w:eastAsia="en-GB"/>
        </w:rPr>
        <w:t>not good for social cohesion.</w:t>
      </w:r>
    </w:p>
    <w:p w14:paraId="3365B7E0" w14:textId="28DFEF4D" w:rsidR="00995D62" w:rsidRPr="009E1E67" w:rsidRDefault="005F6A92" w:rsidP="004C438A">
      <w:pPr>
        <w:spacing w:after="0" w:line="240" w:lineRule="auto"/>
        <w:rPr>
          <w:rFonts w:eastAsia="+mn-ea" w:cs="+mn-cs"/>
          <w:b/>
          <w:bCs/>
          <w:color w:val="1F497D" w:themeColor="text2"/>
          <w:kern w:val="24"/>
          <w:sz w:val="24"/>
          <w:szCs w:val="24"/>
          <w:lang w:eastAsia="en-GB"/>
        </w:rPr>
      </w:pPr>
      <w:r w:rsidRPr="009E1E67">
        <w:rPr>
          <w:rFonts w:eastAsia="+mn-ea" w:cs="+mn-cs"/>
          <w:b/>
          <w:bCs/>
          <w:color w:val="1F497D" w:themeColor="text2"/>
          <w:kern w:val="24"/>
          <w:sz w:val="24"/>
          <w:szCs w:val="24"/>
          <w:lang w:eastAsia="en-GB"/>
        </w:rPr>
        <w:t>The</w:t>
      </w:r>
      <w:r w:rsidR="00995D62" w:rsidRPr="009E1E67">
        <w:rPr>
          <w:rFonts w:eastAsia="+mn-ea" w:cs="+mn-cs"/>
          <w:b/>
          <w:bCs/>
          <w:color w:val="1F497D" w:themeColor="text2"/>
          <w:kern w:val="24"/>
          <w:sz w:val="24"/>
          <w:szCs w:val="24"/>
          <w:lang w:eastAsia="en-GB"/>
        </w:rPr>
        <w:t xml:space="preserve"> erosion of support</w:t>
      </w:r>
    </w:p>
    <w:p w14:paraId="55567935" w14:textId="77777777" w:rsidR="004870EC" w:rsidRDefault="004870EC" w:rsidP="004C438A">
      <w:pPr>
        <w:spacing w:after="0" w:line="240" w:lineRule="auto"/>
        <w:rPr>
          <w:rFonts w:eastAsia="+mn-ea" w:cs="+mn-cs"/>
          <w:bCs/>
          <w:color w:val="000000"/>
          <w:kern w:val="24"/>
          <w:sz w:val="24"/>
          <w:szCs w:val="24"/>
          <w:lang w:eastAsia="en-GB"/>
        </w:rPr>
      </w:pPr>
    </w:p>
    <w:p w14:paraId="604BD3DB" w14:textId="0802FBB7" w:rsidR="00995D62" w:rsidRPr="0029684E" w:rsidRDefault="00BE7084" w:rsidP="004C438A">
      <w:pPr>
        <w:spacing w:after="0"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In the face of all our </w:t>
      </w:r>
      <w:r w:rsidR="00D52336">
        <w:rPr>
          <w:rFonts w:eastAsia="+mn-ea" w:cs="+mn-cs"/>
          <w:bCs/>
          <w:color w:val="000000"/>
          <w:kern w:val="24"/>
          <w:sz w:val="24"/>
          <w:szCs w:val="24"/>
          <w:lang w:eastAsia="en-GB"/>
        </w:rPr>
        <w:t xml:space="preserve">challenges, </w:t>
      </w:r>
      <w:r w:rsidR="00995D62" w:rsidRPr="0029684E">
        <w:rPr>
          <w:rFonts w:eastAsia="+mn-ea" w:cs="+mn-cs"/>
          <w:bCs/>
          <w:color w:val="000000"/>
          <w:kern w:val="24"/>
          <w:sz w:val="24"/>
          <w:szCs w:val="24"/>
          <w:lang w:eastAsia="en-GB"/>
        </w:rPr>
        <w:t>independent</w:t>
      </w:r>
      <w:r w:rsidR="00D52336">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BME service user</w:t>
      </w:r>
      <w:r w:rsidR="00D52336">
        <w:rPr>
          <w:rFonts w:eastAsia="+mn-ea" w:cs="+mn-cs"/>
          <w:bCs/>
          <w:color w:val="000000"/>
          <w:kern w:val="24"/>
          <w:sz w:val="24"/>
          <w:szCs w:val="24"/>
          <w:lang w:eastAsia="en-GB"/>
        </w:rPr>
        <w:t>-</w:t>
      </w:r>
      <w:r w:rsidR="00995D62" w:rsidRPr="0029684E">
        <w:rPr>
          <w:rFonts w:eastAsia="+mn-ea" w:cs="+mn-cs"/>
          <w:bCs/>
          <w:color w:val="000000"/>
          <w:kern w:val="24"/>
          <w:sz w:val="24"/>
          <w:szCs w:val="24"/>
          <w:lang w:eastAsia="en-GB"/>
        </w:rPr>
        <w:t>led peer support and advocacy</w:t>
      </w:r>
      <w:r w:rsidR="00F16B80">
        <w:rPr>
          <w:rFonts w:eastAsia="+mn-ea" w:cs="+mn-cs"/>
          <w:bCs/>
          <w:color w:val="000000"/>
          <w:kern w:val="24"/>
          <w:sz w:val="24"/>
          <w:szCs w:val="24"/>
          <w:lang w:eastAsia="en-GB"/>
        </w:rPr>
        <w:t xml:space="preserve"> </w:t>
      </w:r>
      <w:r w:rsidR="00990A01">
        <w:rPr>
          <w:rFonts w:eastAsia="+mn-ea" w:cs="+mn-cs"/>
          <w:bCs/>
          <w:color w:val="000000"/>
          <w:kern w:val="24"/>
          <w:sz w:val="24"/>
          <w:szCs w:val="24"/>
          <w:lang w:eastAsia="en-GB"/>
        </w:rPr>
        <w:t>offer</w:t>
      </w:r>
      <w:r w:rsidR="00962749">
        <w:rPr>
          <w:rFonts w:eastAsia="+mn-ea" w:cs="+mn-cs"/>
          <w:bCs/>
          <w:color w:val="000000"/>
          <w:kern w:val="24"/>
          <w:sz w:val="24"/>
          <w:szCs w:val="24"/>
          <w:lang w:eastAsia="en-GB"/>
        </w:rPr>
        <w:t xml:space="preserve"> critical </w:t>
      </w:r>
      <w:r w:rsidR="00D52336">
        <w:rPr>
          <w:rFonts w:eastAsia="+mn-ea" w:cs="+mn-cs"/>
          <w:bCs/>
          <w:color w:val="000000"/>
          <w:kern w:val="24"/>
          <w:sz w:val="24"/>
          <w:szCs w:val="24"/>
          <w:lang w:eastAsia="en-GB"/>
        </w:rPr>
        <w:t>protection</w:t>
      </w:r>
      <w:r w:rsidR="0023507F">
        <w:rPr>
          <w:rFonts w:eastAsia="+mn-ea" w:cs="+mn-cs"/>
          <w:bCs/>
          <w:color w:val="000000"/>
          <w:kern w:val="24"/>
          <w:sz w:val="24"/>
          <w:szCs w:val="24"/>
          <w:lang w:eastAsia="en-GB"/>
        </w:rPr>
        <w:t>s</w:t>
      </w:r>
      <w:r w:rsidR="00995D62" w:rsidRPr="0029684E">
        <w:rPr>
          <w:rFonts w:eastAsia="+mn-ea" w:cs="+mn-cs"/>
          <w:bCs/>
          <w:color w:val="000000"/>
          <w:kern w:val="24"/>
          <w:sz w:val="24"/>
          <w:szCs w:val="24"/>
          <w:lang w:eastAsia="en-GB"/>
        </w:rPr>
        <w:t>. Th</w:t>
      </w:r>
      <w:r w:rsidR="00990A01">
        <w:rPr>
          <w:rFonts w:eastAsia="+mn-ea" w:cs="+mn-cs"/>
          <w:bCs/>
          <w:color w:val="000000"/>
          <w:kern w:val="24"/>
          <w:sz w:val="24"/>
          <w:szCs w:val="24"/>
          <w:lang w:eastAsia="en-GB"/>
        </w:rPr>
        <w:t>ese supports are</w:t>
      </w:r>
      <w:r w:rsidR="00995D62" w:rsidRPr="0029684E">
        <w:rPr>
          <w:rFonts w:eastAsia="+mn-ea" w:cs="+mn-cs"/>
          <w:bCs/>
          <w:color w:val="000000"/>
          <w:kern w:val="24"/>
          <w:sz w:val="24"/>
          <w:szCs w:val="24"/>
          <w:lang w:eastAsia="en-GB"/>
        </w:rPr>
        <w:t xml:space="preserve"> needed </w:t>
      </w:r>
      <w:r w:rsidR="004631D5">
        <w:rPr>
          <w:rFonts w:eastAsia="+mn-ea" w:cs="+mn-cs"/>
          <w:bCs/>
          <w:color w:val="000000"/>
          <w:kern w:val="24"/>
          <w:sz w:val="24"/>
          <w:szCs w:val="24"/>
          <w:lang w:eastAsia="en-GB"/>
        </w:rPr>
        <w:t xml:space="preserve">now </w:t>
      </w:r>
      <w:r w:rsidR="00995D62" w:rsidRPr="0029684E">
        <w:rPr>
          <w:rFonts w:eastAsia="+mn-ea" w:cs="+mn-cs"/>
          <w:bCs/>
          <w:color w:val="000000"/>
          <w:kern w:val="24"/>
          <w:sz w:val="24"/>
          <w:szCs w:val="24"/>
          <w:lang w:eastAsia="en-GB"/>
        </w:rPr>
        <w:t xml:space="preserve">more than </w:t>
      </w:r>
      <w:r w:rsidR="004631D5">
        <w:rPr>
          <w:rFonts w:eastAsia="+mn-ea" w:cs="+mn-cs"/>
          <w:bCs/>
          <w:color w:val="000000"/>
          <w:kern w:val="24"/>
          <w:sz w:val="24"/>
          <w:szCs w:val="24"/>
          <w:lang w:eastAsia="en-GB"/>
        </w:rPr>
        <w:t xml:space="preserve">ever at a time of </w:t>
      </w:r>
      <w:r w:rsidR="00995D62" w:rsidRPr="0029684E">
        <w:rPr>
          <w:rFonts w:eastAsia="+mn-ea" w:cs="+mn-cs"/>
          <w:bCs/>
          <w:color w:val="000000"/>
          <w:kern w:val="24"/>
          <w:sz w:val="24"/>
          <w:szCs w:val="24"/>
          <w:lang w:eastAsia="en-GB"/>
        </w:rPr>
        <w:t>reduced statutory services</w:t>
      </w:r>
      <w:r w:rsidR="004631D5">
        <w:rPr>
          <w:rFonts w:eastAsia="+mn-ea" w:cs="+mn-cs"/>
          <w:bCs/>
          <w:color w:val="000000"/>
          <w:kern w:val="24"/>
          <w:sz w:val="24"/>
          <w:szCs w:val="24"/>
          <w:lang w:eastAsia="en-GB"/>
        </w:rPr>
        <w:t xml:space="preserve"> and</w:t>
      </w:r>
      <w:r>
        <w:rPr>
          <w:rFonts w:eastAsia="+mn-ea" w:cs="+mn-cs"/>
          <w:bCs/>
          <w:color w:val="000000"/>
          <w:kern w:val="24"/>
          <w:sz w:val="24"/>
          <w:szCs w:val="24"/>
          <w:lang w:eastAsia="en-GB"/>
        </w:rPr>
        <w:t xml:space="preserve"> </w:t>
      </w:r>
      <w:r w:rsidR="00413F5F">
        <w:rPr>
          <w:rFonts w:eastAsia="+mn-ea" w:cs="+mn-cs"/>
          <w:bCs/>
          <w:color w:val="000000"/>
          <w:kern w:val="24"/>
          <w:sz w:val="24"/>
          <w:szCs w:val="24"/>
          <w:lang w:eastAsia="en-GB"/>
        </w:rPr>
        <w:t>the slashing of</w:t>
      </w:r>
      <w:r w:rsidR="00EE455F">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 xml:space="preserve">legal aid, </w:t>
      </w:r>
      <w:r w:rsidR="00D52336">
        <w:rPr>
          <w:rFonts w:eastAsia="+mn-ea" w:cs="+mn-cs"/>
          <w:bCs/>
          <w:color w:val="000000"/>
          <w:kern w:val="24"/>
          <w:sz w:val="24"/>
          <w:szCs w:val="24"/>
          <w:lang w:eastAsia="en-GB"/>
        </w:rPr>
        <w:t>ESL</w:t>
      </w:r>
      <w:r w:rsidR="00451BBD">
        <w:rPr>
          <w:rFonts w:eastAsia="+mn-ea" w:cs="+mn-cs"/>
          <w:bCs/>
          <w:color w:val="000000"/>
          <w:kern w:val="24"/>
          <w:sz w:val="24"/>
          <w:szCs w:val="24"/>
          <w:lang w:eastAsia="en-GB"/>
        </w:rPr>
        <w:t>/EFL</w:t>
      </w:r>
      <w:r w:rsidR="004631D5">
        <w:rPr>
          <w:rFonts w:eastAsia="+mn-ea" w:cs="+mn-cs"/>
          <w:bCs/>
          <w:color w:val="000000"/>
          <w:kern w:val="24"/>
          <w:sz w:val="24"/>
          <w:szCs w:val="24"/>
          <w:lang w:eastAsia="en-GB"/>
        </w:rPr>
        <w:t xml:space="preserve"> support</w:t>
      </w:r>
      <w:r w:rsidR="00D52336">
        <w:rPr>
          <w:rFonts w:eastAsia="+mn-ea" w:cs="+mn-cs"/>
          <w:bCs/>
          <w:color w:val="000000"/>
          <w:kern w:val="24"/>
          <w:sz w:val="24"/>
          <w:szCs w:val="24"/>
          <w:lang w:eastAsia="en-GB"/>
        </w:rPr>
        <w:t xml:space="preserve"> and </w:t>
      </w:r>
      <w:r w:rsidR="00995D62" w:rsidRPr="0029684E">
        <w:rPr>
          <w:rFonts w:eastAsia="+mn-ea" w:cs="+mn-cs"/>
          <w:bCs/>
          <w:color w:val="000000"/>
          <w:kern w:val="24"/>
          <w:sz w:val="24"/>
          <w:szCs w:val="24"/>
          <w:lang w:eastAsia="en-GB"/>
        </w:rPr>
        <w:t xml:space="preserve">benefits </w:t>
      </w:r>
      <w:r w:rsidR="00EE455F">
        <w:rPr>
          <w:rFonts w:eastAsia="+mn-ea" w:cs="+mn-cs"/>
          <w:bCs/>
          <w:color w:val="000000"/>
          <w:kern w:val="24"/>
          <w:sz w:val="24"/>
          <w:szCs w:val="24"/>
          <w:lang w:eastAsia="en-GB"/>
        </w:rPr>
        <w:t xml:space="preserve">on top of </w:t>
      </w:r>
      <w:r w:rsidR="00995D62" w:rsidRPr="0029684E">
        <w:rPr>
          <w:rFonts w:eastAsia="+mn-ea" w:cs="+mn-cs"/>
          <w:bCs/>
          <w:color w:val="000000"/>
          <w:kern w:val="24"/>
          <w:sz w:val="24"/>
          <w:szCs w:val="24"/>
          <w:lang w:eastAsia="en-GB"/>
        </w:rPr>
        <w:t xml:space="preserve">NHS reforms. </w:t>
      </w:r>
      <w:r w:rsidR="00A24358">
        <w:rPr>
          <w:rFonts w:eastAsia="+mn-ea" w:cs="+mn-cs"/>
          <w:bCs/>
          <w:color w:val="000000"/>
          <w:kern w:val="24"/>
          <w:sz w:val="24"/>
          <w:szCs w:val="24"/>
          <w:lang w:eastAsia="en-GB"/>
        </w:rPr>
        <w:t>But i</w:t>
      </w:r>
      <w:r w:rsidR="00995D62" w:rsidRPr="0029684E">
        <w:rPr>
          <w:rFonts w:eastAsia="+mn-ea" w:cs="+mn-cs"/>
          <w:bCs/>
          <w:color w:val="000000"/>
          <w:kern w:val="24"/>
          <w:sz w:val="24"/>
          <w:szCs w:val="24"/>
          <w:lang w:eastAsia="en-GB"/>
        </w:rPr>
        <w:t xml:space="preserve">nstead, </w:t>
      </w:r>
      <w:r w:rsidR="00990A01">
        <w:rPr>
          <w:rFonts w:eastAsia="+mn-ea" w:cs="+mn-cs"/>
          <w:bCs/>
          <w:color w:val="000000"/>
          <w:kern w:val="24"/>
          <w:sz w:val="24"/>
          <w:szCs w:val="24"/>
          <w:lang w:eastAsia="en-GB"/>
        </w:rPr>
        <w:t>they too have</w:t>
      </w:r>
      <w:r w:rsidR="00962749">
        <w:rPr>
          <w:rFonts w:eastAsia="+mn-ea" w:cs="+mn-cs"/>
          <w:bCs/>
          <w:color w:val="000000"/>
          <w:kern w:val="24"/>
          <w:sz w:val="24"/>
          <w:szCs w:val="24"/>
          <w:lang w:eastAsia="en-GB"/>
        </w:rPr>
        <w:t xml:space="preserve"> been drastically cut.</w:t>
      </w:r>
    </w:p>
    <w:p w14:paraId="580B5D56" w14:textId="698C5CF1" w:rsidR="00995D62" w:rsidRPr="0029684E" w:rsidRDefault="00413F5F"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Under the banner of austerity, our communities </w:t>
      </w:r>
      <w:r w:rsidR="005A5C3D">
        <w:rPr>
          <w:rFonts w:eastAsia="+mn-ea" w:cs="+mn-cs"/>
          <w:bCs/>
          <w:color w:val="000000"/>
          <w:kern w:val="24"/>
          <w:sz w:val="24"/>
          <w:szCs w:val="24"/>
          <w:lang w:eastAsia="en-GB"/>
        </w:rPr>
        <w:t>have seen</w:t>
      </w:r>
      <w:r>
        <w:rPr>
          <w:rFonts w:eastAsia="+mn-ea" w:cs="+mn-cs"/>
          <w:bCs/>
          <w:color w:val="000000"/>
          <w:kern w:val="24"/>
          <w:sz w:val="24"/>
          <w:szCs w:val="24"/>
          <w:lang w:eastAsia="en-GB"/>
        </w:rPr>
        <w:t xml:space="preserve"> </w:t>
      </w:r>
      <w:r w:rsidR="0023507F">
        <w:rPr>
          <w:rFonts w:eastAsia="+mn-ea" w:cs="+mn-cs"/>
          <w:bCs/>
          <w:color w:val="000000"/>
          <w:kern w:val="24"/>
          <w:sz w:val="24"/>
          <w:szCs w:val="24"/>
          <w:lang w:eastAsia="en-GB"/>
        </w:rPr>
        <w:t xml:space="preserve">cuts to </w:t>
      </w:r>
      <w:r>
        <w:rPr>
          <w:rFonts w:eastAsia="+mn-ea" w:cs="+mn-cs"/>
          <w:bCs/>
          <w:color w:val="000000"/>
          <w:kern w:val="24"/>
          <w:sz w:val="24"/>
          <w:szCs w:val="24"/>
          <w:lang w:eastAsia="en-GB"/>
        </w:rPr>
        <w:t xml:space="preserve">services that we rely on including </w:t>
      </w:r>
      <w:r w:rsidR="00995D62" w:rsidRPr="0029684E">
        <w:rPr>
          <w:rFonts w:eastAsia="+mn-ea" w:cs="+mn-cs"/>
          <w:bCs/>
          <w:color w:val="000000"/>
          <w:kern w:val="24"/>
          <w:sz w:val="24"/>
          <w:szCs w:val="24"/>
          <w:lang w:eastAsia="en-GB"/>
        </w:rPr>
        <w:t xml:space="preserve">advocacy to </w:t>
      </w:r>
      <w:r>
        <w:rPr>
          <w:rFonts w:eastAsia="+mn-ea" w:cs="+mn-cs"/>
          <w:bCs/>
          <w:color w:val="000000"/>
          <w:kern w:val="24"/>
          <w:sz w:val="24"/>
          <w:szCs w:val="24"/>
          <w:lang w:eastAsia="en-GB"/>
        </w:rPr>
        <w:t xml:space="preserve">access </w:t>
      </w:r>
      <w:r w:rsidR="0023507F">
        <w:rPr>
          <w:rFonts w:eastAsia="+mn-ea" w:cs="+mn-cs"/>
          <w:bCs/>
          <w:color w:val="000000"/>
          <w:kern w:val="24"/>
          <w:sz w:val="24"/>
          <w:szCs w:val="24"/>
          <w:lang w:eastAsia="en-GB"/>
        </w:rPr>
        <w:t xml:space="preserve">our </w:t>
      </w:r>
      <w:r w:rsidR="00995D62" w:rsidRPr="0029684E">
        <w:rPr>
          <w:rFonts w:eastAsia="+mn-ea" w:cs="+mn-cs"/>
          <w:bCs/>
          <w:color w:val="000000"/>
          <w:kern w:val="24"/>
          <w:sz w:val="24"/>
          <w:szCs w:val="24"/>
          <w:lang w:eastAsia="en-GB"/>
        </w:rPr>
        <w:t>entitlements, lunch clubs, respite care and day centres</w:t>
      </w:r>
      <w:r w:rsidR="0023507F">
        <w:rPr>
          <w:rFonts w:eastAsia="+mn-ea" w:cs="+mn-cs"/>
          <w:bCs/>
          <w:color w:val="000000"/>
          <w:kern w:val="24"/>
          <w:sz w:val="24"/>
          <w:szCs w:val="24"/>
          <w:lang w:eastAsia="en-GB"/>
        </w:rPr>
        <w:t>. Meanwhile,</w:t>
      </w:r>
      <w:r>
        <w:rPr>
          <w:rFonts w:eastAsia="+mn-ea" w:cs="+mn-cs"/>
          <w:bCs/>
          <w:color w:val="000000"/>
          <w:kern w:val="24"/>
          <w:sz w:val="24"/>
          <w:szCs w:val="24"/>
          <w:lang w:eastAsia="en-GB"/>
        </w:rPr>
        <w:t xml:space="preserve"> cash-strapped local council funders </w:t>
      </w:r>
      <w:r w:rsidR="0023507F">
        <w:rPr>
          <w:rFonts w:eastAsia="+mn-ea" w:cs="+mn-cs"/>
          <w:bCs/>
          <w:color w:val="000000"/>
          <w:kern w:val="24"/>
          <w:sz w:val="24"/>
          <w:szCs w:val="24"/>
          <w:lang w:eastAsia="en-GB"/>
        </w:rPr>
        <w:t>have made</w:t>
      </w:r>
      <w:r>
        <w:rPr>
          <w:rFonts w:eastAsia="+mn-ea" w:cs="+mn-cs"/>
          <w:bCs/>
          <w:color w:val="000000"/>
          <w:kern w:val="24"/>
          <w:sz w:val="24"/>
          <w:szCs w:val="24"/>
          <w:lang w:eastAsia="en-GB"/>
        </w:rPr>
        <w:t xml:space="preserve"> </w:t>
      </w:r>
      <w:r w:rsidR="0023507F">
        <w:rPr>
          <w:rFonts w:eastAsia="+mn-ea" w:cs="+mn-cs"/>
          <w:bCs/>
          <w:color w:val="000000"/>
          <w:kern w:val="24"/>
          <w:sz w:val="24"/>
          <w:szCs w:val="24"/>
          <w:lang w:eastAsia="en-GB"/>
        </w:rPr>
        <w:t>only</w:t>
      </w:r>
      <w:r w:rsidR="00995D62" w:rsidRPr="0029684E">
        <w:rPr>
          <w:rFonts w:eastAsia="+mn-ea" w:cs="+mn-cs"/>
          <w:bCs/>
          <w:color w:val="000000"/>
          <w:kern w:val="24"/>
          <w:sz w:val="24"/>
          <w:szCs w:val="24"/>
          <w:lang w:eastAsia="en-GB"/>
        </w:rPr>
        <w:t xml:space="preserve"> half-hearted attempts </w:t>
      </w:r>
      <w:r w:rsidR="0023507F">
        <w:rPr>
          <w:rFonts w:eastAsia="+mn-ea" w:cs="+mn-cs"/>
          <w:bCs/>
          <w:color w:val="000000"/>
          <w:kern w:val="24"/>
          <w:sz w:val="24"/>
          <w:szCs w:val="24"/>
          <w:lang w:eastAsia="en-GB"/>
        </w:rPr>
        <w:t>to conduct</w:t>
      </w:r>
      <w:r w:rsidR="00995D62" w:rsidRPr="0029684E">
        <w:rPr>
          <w:rFonts w:eastAsia="+mn-ea" w:cs="+mn-cs"/>
          <w:bCs/>
          <w:color w:val="000000"/>
          <w:kern w:val="24"/>
          <w:sz w:val="24"/>
          <w:szCs w:val="24"/>
          <w:lang w:eastAsia="en-GB"/>
        </w:rPr>
        <w:t xml:space="preserve"> </w:t>
      </w:r>
      <w:r>
        <w:rPr>
          <w:rFonts w:eastAsia="+mn-ea" w:cs="+mn-cs"/>
          <w:bCs/>
          <w:color w:val="000000"/>
          <w:kern w:val="24"/>
          <w:sz w:val="24"/>
          <w:szCs w:val="24"/>
          <w:lang w:eastAsia="en-GB"/>
        </w:rPr>
        <w:t>E</w:t>
      </w:r>
      <w:r w:rsidR="00995D62" w:rsidRPr="0029684E">
        <w:rPr>
          <w:rFonts w:eastAsia="+mn-ea" w:cs="+mn-cs"/>
          <w:bCs/>
          <w:color w:val="000000"/>
          <w:kern w:val="24"/>
          <w:sz w:val="24"/>
          <w:szCs w:val="24"/>
          <w:lang w:eastAsia="en-GB"/>
        </w:rPr>
        <w:t xml:space="preserve">quality </w:t>
      </w:r>
      <w:r>
        <w:rPr>
          <w:rFonts w:eastAsia="+mn-ea" w:cs="+mn-cs"/>
          <w:bCs/>
          <w:color w:val="000000"/>
          <w:kern w:val="24"/>
          <w:sz w:val="24"/>
          <w:szCs w:val="24"/>
          <w:lang w:eastAsia="en-GB"/>
        </w:rPr>
        <w:t>I</w:t>
      </w:r>
      <w:r w:rsidR="00995D62" w:rsidRPr="0029684E">
        <w:rPr>
          <w:rFonts w:eastAsia="+mn-ea" w:cs="+mn-cs"/>
          <w:bCs/>
          <w:color w:val="000000"/>
          <w:kern w:val="24"/>
          <w:sz w:val="24"/>
          <w:szCs w:val="24"/>
          <w:lang w:eastAsia="en-GB"/>
        </w:rPr>
        <w:t xml:space="preserve">mpact </w:t>
      </w:r>
      <w:r>
        <w:rPr>
          <w:rFonts w:eastAsia="+mn-ea" w:cs="+mn-cs"/>
          <w:bCs/>
          <w:color w:val="000000"/>
          <w:kern w:val="24"/>
          <w:sz w:val="24"/>
          <w:szCs w:val="24"/>
          <w:lang w:eastAsia="en-GB"/>
        </w:rPr>
        <w:t>A</w:t>
      </w:r>
      <w:r w:rsidR="00995D62" w:rsidRPr="0029684E">
        <w:rPr>
          <w:rFonts w:eastAsia="+mn-ea" w:cs="+mn-cs"/>
          <w:bCs/>
          <w:color w:val="000000"/>
          <w:kern w:val="24"/>
          <w:sz w:val="24"/>
          <w:szCs w:val="24"/>
          <w:lang w:eastAsia="en-GB"/>
        </w:rPr>
        <w:t>ssessments</w:t>
      </w:r>
      <w:r>
        <w:rPr>
          <w:rFonts w:eastAsia="+mn-ea" w:cs="+mn-cs"/>
          <w:bCs/>
          <w:color w:val="000000"/>
          <w:kern w:val="24"/>
          <w:sz w:val="24"/>
          <w:szCs w:val="24"/>
          <w:lang w:eastAsia="en-GB"/>
        </w:rPr>
        <w:t xml:space="preserve"> (EIA)</w:t>
      </w:r>
      <w:r w:rsidR="00995D62" w:rsidRPr="0029684E">
        <w:rPr>
          <w:rFonts w:eastAsia="+mn-ea" w:cs="+mn-cs"/>
          <w:bCs/>
          <w:color w:val="000000"/>
          <w:kern w:val="24"/>
          <w:sz w:val="24"/>
          <w:szCs w:val="24"/>
          <w:lang w:eastAsia="en-GB"/>
        </w:rPr>
        <w:t xml:space="preserve">. </w:t>
      </w:r>
      <w:r w:rsidR="003D047F">
        <w:rPr>
          <w:rFonts w:eastAsia="+mn-ea" w:cs="+mn-cs"/>
          <w:bCs/>
          <w:color w:val="000000"/>
          <w:kern w:val="24"/>
          <w:sz w:val="24"/>
          <w:szCs w:val="24"/>
          <w:lang w:eastAsia="en-GB"/>
        </w:rPr>
        <w:t>An EIA is</w:t>
      </w:r>
      <w:r w:rsidR="00995D62" w:rsidRPr="0029684E">
        <w:rPr>
          <w:rFonts w:eastAsia="+mn-ea" w:cs="+mn-cs"/>
          <w:bCs/>
          <w:color w:val="000000"/>
          <w:kern w:val="24"/>
          <w:sz w:val="24"/>
          <w:szCs w:val="24"/>
          <w:lang w:eastAsia="en-GB"/>
        </w:rPr>
        <w:t xml:space="preserve"> </w:t>
      </w:r>
      <w:r w:rsidR="003D047F">
        <w:rPr>
          <w:rFonts w:eastAsia="+mn-ea" w:cs="+mn-cs"/>
          <w:bCs/>
          <w:color w:val="000000"/>
          <w:kern w:val="24"/>
          <w:sz w:val="24"/>
          <w:szCs w:val="24"/>
          <w:lang w:eastAsia="en-GB"/>
        </w:rPr>
        <w:t xml:space="preserve">the </w:t>
      </w:r>
      <w:r w:rsidR="00995D62" w:rsidRPr="0029684E">
        <w:rPr>
          <w:rFonts w:eastAsia="+mn-ea" w:cs="+mn-cs"/>
          <w:bCs/>
          <w:color w:val="000000"/>
          <w:kern w:val="24"/>
          <w:sz w:val="24"/>
          <w:szCs w:val="24"/>
          <w:lang w:eastAsia="en-GB"/>
        </w:rPr>
        <w:t xml:space="preserve">process </w:t>
      </w:r>
      <w:r w:rsidR="0023507F">
        <w:rPr>
          <w:rFonts w:eastAsia="+mn-ea" w:cs="+mn-cs"/>
          <w:bCs/>
          <w:color w:val="000000"/>
          <w:kern w:val="24"/>
          <w:sz w:val="24"/>
          <w:szCs w:val="24"/>
          <w:lang w:eastAsia="en-GB"/>
        </w:rPr>
        <w:t xml:space="preserve">which </w:t>
      </w:r>
      <w:r w:rsidR="00995D62" w:rsidRPr="0029684E">
        <w:rPr>
          <w:rFonts w:eastAsia="+mn-ea" w:cs="+mn-cs"/>
          <w:bCs/>
          <w:color w:val="000000"/>
          <w:kern w:val="24"/>
          <w:sz w:val="24"/>
          <w:szCs w:val="24"/>
          <w:lang w:eastAsia="en-GB"/>
        </w:rPr>
        <w:t xml:space="preserve">organisations should use to ensure their policies </w:t>
      </w:r>
      <w:r w:rsidR="00685428">
        <w:rPr>
          <w:rFonts w:eastAsia="+mn-ea" w:cs="+mn-cs"/>
          <w:bCs/>
          <w:color w:val="000000"/>
          <w:kern w:val="24"/>
          <w:sz w:val="24"/>
          <w:szCs w:val="24"/>
          <w:lang w:eastAsia="en-GB"/>
        </w:rPr>
        <w:t xml:space="preserve">and work methods </w:t>
      </w:r>
      <w:r w:rsidR="00995D62" w:rsidRPr="0029684E">
        <w:rPr>
          <w:rFonts w:eastAsia="+mn-ea" w:cs="+mn-cs"/>
          <w:bCs/>
          <w:color w:val="000000"/>
          <w:kern w:val="24"/>
          <w:sz w:val="24"/>
          <w:szCs w:val="24"/>
          <w:lang w:eastAsia="en-GB"/>
        </w:rPr>
        <w:t xml:space="preserve">do not discriminate against or disproportionately affect any community. </w:t>
      </w:r>
      <w:r w:rsidR="0060638A">
        <w:rPr>
          <w:rFonts w:eastAsia="+mn-ea" w:cs="+mn-cs"/>
          <w:bCs/>
          <w:color w:val="000000"/>
          <w:kern w:val="24"/>
          <w:sz w:val="24"/>
          <w:szCs w:val="24"/>
          <w:lang w:eastAsia="en-GB"/>
        </w:rPr>
        <w:t>In</w:t>
      </w:r>
      <w:r w:rsidR="00851F83">
        <w:rPr>
          <w:rFonts w:eastAsia="+mn-ea" w:cs="+mn-cs"/>
          <w:bCs/>
          <w:color w:val="000000"/>
          <w:kern w:val="24"/>
          <w:sz w:val="24"/>
          <w:szCs w:val="24"/>
          <w:lang w:eastAsia="en-GB"/>
        </w:rPr>
        <w:t xml:space="preserve"> many </w:t>
      </w:r>
      <w:r w:rsidR="0060638A">
        <w:rPr>
          <w:rFonts w:eastAsia="+mn-ea" w:cs="+mn-cs"/>
          <w:bCs/>
          <w:color w:val="000000"/>
          <w:kern w:val="24"/>
          <w:sz w:val="24"/>
          <w:szCs w:val="24"/>
          <w:lang w:eastAsia="en-GB"/>
        </w:rPr>
        <w:t>cases</w:t>
      </w:r>
      <w:r w:rsidR="004756F1">
        <w:rPr>
          <w:rFonts w:eastAsia="+mn-ea" w:cs="+mn-cs"/>
          <w:bCs/>
          <w:color w:val="000000"/>
          <w:kern w:val="24"/>
          <w:sz w:val="24"/>
          <w:szCs w:val="24"/>
          <w:lang w:eastAsia="en-GB"/>
        </w:rPr>
        <w:t xml:space="preserve"> where services have been cut</w:t>
      </w:r>
      <w:r w:rsidR="00851F83">
        <w:rPr>
          <w:rFonts w:eastAsia="+mn-ea" w:cs="+mn-cs"/>
          <w:bCs/>
          <w:color w:val="000000"/>
          <w:kern w:val="24"/>
          <w:sz w:val="24"/>
          <w:szCs w:val="24"/>
          <w:lang w:eastAsia="en-GB"/>
        </w:rPr>
        <w:t>, there has been no EIA at all.</w:t>
      </w:r>
      <w:r w:rsidR="0060638A">
        <w:rPr>
          <w:rFonts w:eastAsia="+mn-ea" w:cs="+mn-cs"/>
          <w:bCs/>
          <w:color w:val="000000"/>
          <w:kern w:val="24"/>
          <w:sz w:val="24"/>
          <w:szCs w:val="24"/>
          <w:lang w:eastAsia="en-GB"/>
        </w:rPr>
        <w:t xml:space="preserve"> </w:t>
      </w:r>
    </w:p>
    <w:p w14:paraId="470891D8" w14:textId="7F89F0C5" w:rsidR="00995D62" w:rsidRPr="0029684E" w:rsidRDefault="00612DA2"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We have </w:t>
      </w:r>
      <w:r w:rsidR="005A5C3D">
        <w:rPr>
          <w:rFonts w:eastAsia="+mn-ea" w:cs="+mn-cs"/>
          <w:bCs/>
          <w:color w:val="000000"/>
          <w:kern w:val="24"/>
          <w:sz w:val="24"/>
          <w:szCs w:val="24"/>
          <w:lang w:eastAsia="en-GB"/>
        </w:rPr>
        <w:t>seen</w:t>
      </w:r>
      <w:r w:rsidR="00DF3A6F">
        <w:rPr>
          <w:rFonts w:eastAsia="+mn-ea" w:cs="+mn-cs"/>
          <w:bCs/>
          <w:color w:val="000000"/>
          <w:kern w:val="24"/>
          <w:sz w:val="24"/>
          <w:szCs w:val="24"/>
          <w:lang w:eastAsia="en-GB"/>
        </w:rPr>
        <w:t xml:space="preserve"> </w:t>
      </w:r>
      <w:r w:rsidR="00B10EC5">
        <w:rPr>
          <w:rFonts w:eastAsia="+mn-ea" w:cs="+mn-cs"/>
          <w:bCs/>
          <w:color w:val="000000"/>
          <w:kern w:val="24"/>
          <w:sz w:val="24"/>
          <w:szCs w:val="24"/>
          <w:lang w:eastAsia="en-GB"/>
        </w:rPr>
        <w:t xml:space="preserve">the </w:t>
      </w:r>
      <w:r w:rsidR="00995D62" w:rsidRPr="0029684E">
        <w:rPr>
          <w:rFonts w:eastAsia="+mn-ea" w:cs="+mn-cs"/>
          <w:bCs/>
          <w:color w:val="000000"/>
          <w:kern w:val="24"/>
          <w:sz w:val="24"/>
          <w:szCs w:val="24"/>
          <w:lang w:eastAsia="en-GB"/>
        </w:rPr>
        <w:t xml:space="preserve">wholesale </w:t>
      </w:r>
      <w:r w:rsidR="00DF3A6F">
        <w:rPr>
          <w:rFonts w:eastAsia="+mn-ea" w:cs="+mn-cs"/>
          <w:bCs/>
          <w:color w:val="000000"/>
          <w:kern w:val="24"/>
          <w:sz w:val="24"/>
          <w:szCs w:val="24"/>
          <w:lang w:eastAsia="en-GB"/>
        </w:rPr>
        <w:t xml:space="preserve">loss </w:t>
      </w:r>
      <w:r w:rsidR="00995D62" w:rsidRPr="0029684E">
        <w:rPr>
          <w:rFonts w:eastAsia="+mn-ea" w:cs="+mn-cs"/>
          <w:bCs/>
          <w:color w:val="000000"/>
          <w:kern w:val="24"/>
          <w:sz w:val="24"/>
          <w:szCs w:val="24"/>
          <w:lang w:eastAsia="en-GB"/>
        </w:rPr>
        <w:t xml:space="preserve">of </w:t>
      </w:r>
      <w:r w:rsidR="00B10EC5">
        <w:rPr>
          <w:rFonts w:eastAsia="+mn-ea" w:cs="+mn-cs"/>
          <w:bCs/>
          <w:color w:val="000000"/>
          <w:kern w:val="24"/>
          <w:sz w:val="24"/>
          <w:szCs w:val="24"/>
          <w:lang w:eastAsia="en-GB"/>
        </w:rPr>
        <w:t xml:space="preserve">the </w:t>
      </w:r>
      <w:r w:rsidR="00995D62" w:rsidRPr="0029684E">
        <w:rPr>
          <w:rFonts w:eastAsia="+mn-ea" w:cs="+mn-cs"/>
          <w:bCs/>
          <w:color w:val="000000"/>
          <w:kern w:val="24"/>
          <w:sz w:val="24"/>
          <w:szCs w:val="24"/>
          <w:lang w:eastAsia="en-GB"/>
        </w:rPr>
        <w:t xml:space="preserve">regional </w:t>
      </w:r>
      <w:r w:rsidR="00DF3A6F">
        <w:rPr>
          <w:rFonts w:eastAsia="+mn-ea" w:cs="+mn-cs"/>
          <w:bCs/>
          <w:color w:val="000000"/>
          <w:kern w:val="24"/>
          <w:sz w:val="24"/>
          <w:szCs w:val="24"/>
          <w:lang w:eastAsia="en-GB"/>
        </w:rPr>
        <w:t>voice</w:t>
      </w:r>
      <w:r w:rsidR="003D047F">
        <w:rPr>
          <w:rFonts w:eastAsia="+mn-ea" w:cs="+mn-cs"/>
          <w:bCs/>
          <w:color w:val="000000"/>
          <w:kern w:val="24"/>
          <w:sz w:val="24"/>
          <w:szCs w:val="24"/>
          <w:lang w:eastAsia="en-GB"/>
        </w:rPr>
        <w:t xml:space="preserve"> </w:t>
      </w:r>
      <w:r w:rsidR="00995D62" w:rsidRPr="0029684E">
        <w:rPr>
          <w:rFonts w:eastAsia="+mn-ea" w:cs="+mn-cs"/>
          <w:bCs/>
          <w:color w:val="000000"/>
          <w:kern w:val="24"/>
          <w:sz w:val="24"/>
          <w:szCs w:val="24"/>
          <w:lang w:eastAsia="en-GB"/>
        </w:rPr>
        <w:t>of the BME voluntary sector, which previously spoke out for smaller BME voluntary organisations</w:t>
      </w:r>
      <w:r w:rsidR="003D047F">
        <w:rPr>
          <w:rFonts w:eastAsia="+mn-ea" w:cs="+mn-cs"/>
          <w:bCs/>
          <w:color w:val="000000"/>
          <w:kern w:val="24"/>
          <w:sz w:val="24"/>
          <w:szCs w:val="24"/>
          <w:lang w:eastAsia="en-GB"/>
        </w:rPr>
        <w:t>.</w:t>
      </w:r>
      <w:r w:rsidR="00995D62" w:rsidRPr="0029684E">
        <w:rPr>
          <w:rFonts w:eastAsia="+mn-ea" w:cs="+mn-cs"/>
          <w:bCs/>
          <w:color w:val="000000"/>
          <w:kern w:val="24"/>
          <w:sz w:val="24"/>
          <w:szCs w:val="24"/>
          <w:vertAlign w:val="superscript"/>
          <w:lang w:eastAsia="en-GB"/>
        </w:rPr>
        <w:endnoteReference w:id="7"/>
      </w:r>
    </w:p>
    <w:p w14:paraId="2ECFF0FF" w14:textId="69E6AAAD" w:rsidR="00995D62" w:rsidRPr="0029684E" w:rsidRDefault="00A60FCF"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O</w:t>
      </w:r>
      <w:r w:rsidR="00995D62" w:rsidRPr="0029684E">
        <w:rPr>
          <w:rFonts w:eastAsia="+mn-ea" w:cs="+mn-cs"/>
          <w:bCs/>
          <w:color w:val="000000"/>
          <w:kern w:val="24"/>
          <w:sz w:val="24"/>
          <w:szCs w:val="24"/>
          <w:lang w:eastAsia="en-GB"/>
        </w:rPr>
        <w:t xml:space="preserve">verall, </w:t>
      </w:r>
      <w:r w:rsidR="00340998">
        <w:rPr>
          <w:rFonts w:eastAsia="+mn-ea" w:cs="+mn-cs"/>
          <w:bCs/>
          <w:color w:val="000000"/>
          <w:kern w:val="24"/>
          <w:sz w:val="24"/>
          <w:szCs w:val="24"/>
          <w:lang w:eastAsia="en-GB"/>
        </w:rPr>
        <w:t xml:space="preserve">this is </w:t>
      </w:r>
      <w:r w:rsidR="00995D62" w:rsidRPr="0029684E">
        <w:rPr>
          <w:rFonts w:eastAsia="+mn-ea" w:cs="+mn-cs"/>
          <w:bCs/>
          <w:color w:val="000000"/>
          <w:kern w:val="24"/>
          <w:sz w:val="24"/>
          <w:szCs w:val="24"/>
          <w:lang w:eastAsia="en-GB"/>
        </w:rPr>
        <w:t>a</w:t>
      </w:r>
      <w:r w:rsidR="005A5C3D">
        <w:rPr>
          <w:rFonts w:eastAsia="+mn-ea" w:cs="+mn-cs"/>
          <w:bCs/>
          <w:color w:val="000000"/>
          <w:kern w:val="24"/>
          <w:sz w:val="24"/>
          <w:szCs w:val="24"/>
          <w:lang w:eastAsia="en-GB"/>
        </w:rPr>
        <w:t xml:space="preserve"> devastating</w:t>
      </w:r>
      <w:r w:rsidR="00995D62" w:rsidRPr="0029684E">
        <w:rPr>
          <w:rFonts w:eastAsia="+mn-ea" w:cs="+mn-cs"/>
          <w:bCs/>
          <w:color w:val="000000"/>
          <w:kern w:val="24"/>
          <w:sz w:val="24"/>
          <w:szCs w:val="24"/>
          <w:lang w:eastAsia="en-GB"/>
        </w:rPr>
        <w:t xml:space="preserve"> </w:t>
      </w:r>
      <w:r w:rsidR="005F5142">
        <w:rPr>
          <w:rFonts w:eastAsia="+mn-ea" w:cs="+mn-cs"/>
          <w:bCs/>
          <w:color w:val="000000"/>
          <w:kern w:val="24"/>
          <w:sz w:val="24"/>
          <w:szCs w:val="24"/>
          <w:lang w:eastAsia="en-GB"/>
        </w:rPr>
        <w:t>withdrawal</w:t>
      </w:r>
      <w:r w:rsidR="00340998">
        <w:rPr>
          <w:rFonts w:eastAsia="+mn-ea" w:cs="+mn-cs"/>
          <w:bCs/>
          <w:color w:val="000000"/>
          <w:kern w:val="24"/>
          <w:sz w:val="24"/>
          <w:szCs w:val="24"/>
          <w:lang w:eastAsia="en-GB"/>
        </w:rPr>
        <w:t xml:space="preserve"> of</w:t>
      </w:r>
      <w:r w:rsidR="00995D62" w:rsidRPr="0029684E">
        <w:rPr>
          <w:rFonts w:eastAsia="+mn-ea" w:cs="+mn-cs"/>
          <w:bCs/>
          <w:color w:val="000000"/>
          <w:kern w:val="24"/>
          <w:sz w:val="24"/>
          <w:szCs w:val="24"/>
          <w:lang w:eastAsia="en-GB"/>
        </w:rPr>
        <w:t xml:space="preserve"> the support that we need to remain well.</w:t>
      </w:r>
    </w:p>
    <w:p w14:paraId="7A5D4531" w14:textId="2AB379E9" w:rsidR="00995D62" w:rsidRPr="0029684E" w:rsidRDefault="00995D62" w:rsidP="004C438A">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 xml:space="preserve">In our own patch in Southwark borough, we </w:t>
      </w:r>
      <w:r w:rsidR="005F5142">
        <w:rPr>
          <w:rFonts w:eastAsia="+mn-ea" w:cs="+mn-cs"/>
          <w:bCs/>
          <w:color w:val="000000"/>
          <w:kern w:val="24"/>
          <w:sz w:val="24"/>
          <w:szCs w:val="24"/>
          <w:lang w:eastAsia="en-GB"/>
        </w:rPr>
        <w:t xml:space="preserve">lost </w:t>
      </w:r>
      <w:r w:rsidRPr="0029684E">
        <w:rPr>
          <w:rFonts w:eastAsia="+mn-ea" w:cs="+mn-cs"/>
          <w:bCs/>
          <w:color w:val="000000"/>
          <w:kern w:val="24"/>
          <w:sz w:val="24"/>
          <w:szCs w:val="24"/>
          <w:lang w:eastAsia="en-GB"/>
        </w:rPr>
        <w:t>Kindred Minds Women’s peer support group (</w:t>
      </w:r>
      <w:r w:rsidR="0060638A">
        <w:rPr>
          <w:rFonts w:eastAsia="+mn-ea" w:cs="+mn-cs"/>
          <w:bCs/>
          <w:color w:val="000000"/>
          <w:kern w:val="24"/>
          <w:sz w:val="24"/>
          <w:szCs w:val="24"/>
          <w:lang w:eastAsia="en-GB"/>
        </w:rPr>
        <w:t xml:space="preserve">known as </w:t>
      </w:r>
      <w:r w:rsidRPr="0029684E">
        <w:rPr>
          <w:rFonts w:eastAsia="+mn-ea" w:cs="+mn-cs"/>
          <w:bCs/>
          <w:color w:val="000000"/>
          <w:kern w:val="24"/>
          <w:sz w:val="24"/>
          <w:szCs w:val="24"/>
          <w:lang w:eastAsia="en-GB"/>
        </w:rPr>
        <w:t>the “</w:t>
      </w:r>
      <w:r w:rsidR="00570BDB">
        <w:rPr>
          <w:rFonts w:eastAsia="+mn-ea" w:cs="+mn-cs"/>
          <w:bCs/>
          <w:color w:val="000000"/>
          <w:kern w:val="24"/>
          <w:sz w:val="24"/>
          <w:szCs w:val="24"/>
          <w:lang w:eastAsia="en-GB"/>
        </w:rPr>
        <w:t xml:space="preserve">Women’s </w:t>
      </w:r>
      <w:r w:rsidRPr="0029684E">
        <w:rPr>
          <w:rFonts w:eastAsia="+mn-ea" w:cs="+mn-cs"/>
          <w:bCs/>
          <w:color w:val="000000"/>
          <w:kern w:val="24"/>
          <w:sz w:val="24"/>
          <w:szCs w:val="24"/>
          <w:lang w:eastAsia="en-GB"/>
        </w:rPr>
        <w:t>Pop-In”)</w:t>
      </w:r>
      <w:r w:rsidR="00340998">
        <w:rPr>
          <w:rFonts w:eastAsia="+mn-ea" w:cs="+mn-cs"/>
          <w:bCs/>
          <w:color w:val="000000"/>
          <w:kern w:val="24"/>
          <w:sz w:val="24"/>
          <w:szCs w:val="24"/>
          <w:lang w:eastAsia="en-GB"/>
        </w:rPr>
        <w:t>. E</w:t>
      </w:r>
      <w:r w:rsidRPr="0029684E">
        <w:rPr>
          <w:rFonts w:eastAsia="+mn-ea" w:cs="+mn-cs"/>
          <w:bCs/>
          <w:color w:val="000000"/>
          <w:kern w:val="24"/>
          <w:sz w:val="24"/>
          <w:szCs w:val="24"/>
          <w:lang w:eastAsia="en-GB"/>
        </w:rPr>
        <w:t xml:space="preserve">ven </w:t>
      </w:r>
      <w:r w:rsidR="00A05968">
        <w:rPr>
          <w:rFonts w:eastAsia="+mn-ea" w:cs="+mn-cs"/>
          <w:bCs/>
          <w:color w:val="000000"/>
          <w:kern w:val="24"/>
          <w:sz w:val="24"/>
          <w:szCs w:val="24"/>
          <w:lang w:eastAsia="en-GB"/>
        </w:rPr>
        <w:t xml:space="preserve">our </w:t>
      </w:r>
      <w:r w:rsidRPr="0029684E">
        <w:rPr>
          <w:rFonts w:eastAsia="+mn-ea" w:cs="+mn-cs"/>
          <w:bCs/>
          <w:color w:val="000000"/>
          <w:kern w:val="24"/>
          <w:sz w:val="24"/>
          <w:szCs w:val="24"/>
          <w:lang w:eastAsia="en-GB"/>
        </w:rPr>
        <w:t>gener</w:t>
      </w:r>
      <w:r w:rsidR="00340998">
        <w:rPr>
          <w:rFonts w:eastAsia="+mn-ea" w:cs="+mn-cs"/>
          <w:bCs/>
          <w:color w:val="000000"/>
          <w:kern w:val="24"/>
          <w:sz w:val="24"/>
          <w:szCs w:val="24"/>
          <w:lang w:eastAsia="en-GB"/>
        </w:rPr>
        <w:t>al</w:t>
      </w:r>
      <w:r w:rsidRPr="0029684E">
        <w:rPr>
          <w:rFonts w:eastAsia="+mn-ea" w:cs="+mn-cs"/>
          <w:bCs/>
          <w:color w:val="000000"/>
          <w:kern w:val="24"/>
          <w:sz w:val="24"/>
          <w:szCs w:val="24"/>
          <w:lang w:eastAsia="en-GB"/>
        </w:rPr>
        <w:t xml:space="preserve"> peer support group</w:t>
      </w:r>
      <w:r w:rsidR="005F5142">
        <w:rPr>
          <w:rFonts w:eastAsia="+mn-ea" w:cs="+mn-cs"/>
          <w:bCs/>
          <w:color w:val="000000"/>
          <w:kern w:val="24"/>
          <w:sz w:val="24"/>
          <w:szCs w:val="24"/>
          <w:lang w:eastAsia="en-GB"/>
        </w:rPr>
        <w:t xml:space="preserve"> (the “Pop-In”)</w:t>
      </w:r>
      <w:r w:rsidR="00340998">
        <w:rPr>
          <w:rFonts w:eastAsia="+mn-ea" w:cs="+mn-cs"/>
          <w:bCs/>
          <w:color w:val="000000"/>
          <w:kern w:val="24"/>
          <w:sz w:val="24"/>
          <w:szCs w:val="24"/>
          <w:lang w:eastAsia="en-GB"/>
        </w:rPr>
        <w:t>,</w:t>
      </w:r>
      <w:r w:rsidRPr="0029684E">
        <w:rPr>
          <w:rFonts w:eastAsia="+mn-ea" w:cs="+mn-cs"/>
          <w:bCs/>
          <w:color w:val="000000"/>
          <w:kern w:val="24"/>
          <w:sz w:val="24"/>
          <w:szCs w:val="24"/>
          <w:lang w:eastAsia="en-GB"/>
        </w:rPr>
        <w:t xml:space="preserve"> which </w:t>
      </w:r>
      <w:r w:rsidR="00A05968">
        <w:rPr>
          <w:rFonts w:eastAsia="+mn-ea" w:cs="+mn-cs"/>
          <w:bCs/>
          <w:color w:val="000000"/>
          <w:kern w:val="24"/>
          <w:sz w:val="24"/>
          <w:szCs w:val="24"/>
          <w:lang w:eastAsia="en-GB"/>
        </w:rPr>
        <w:t xml:space="preserve">helps </w:t>
      </w:r>
      <w:r w:rsidRPr="0029684E">
        <w:rPr>
          <w:rFonts w:eastAsia="+mn-ea" w:cs="+mn-cs"/>
          <w:bCs/>
          <w:color w:val="000000"/>
          <w:kern w:val="24"/>
          <w:sz w:val="24"/>
          <w:szCs w:val="24"/>
          <w:lang w:eastAsia="en-GB"/>
        </w:rPr>
        <w:t>many BME service users</w:t>
      </w:r>
      <w:r w:rsidR="00340998">
        <w:rPr>
          <w:rFonts w:eastAsia="+mn-ea" w:cs="+mn-cs"/>
          <w:bCs/>
          <w:color w:val="000000"/>
          <w:kern w:val="24"/>
          <w:sz w:val="24"/>
          <w:szCs w:val="24"/>
          <w:lang w:eastAsia="en-GB"/>
        </w:rPr>
        <w:t xml:space="preserve"> manage recovery or cope </w:t>
      </w:r>
      <w:r w:rsidR="0060638A">
        <w:rPr>
          <w:rFonts w:eastAsia="+mn-ea" w:cs="+mn-cs"/>
          <w:bCs/>
          <w:color w:val="000000"/>
          <w:kern w:val="24"/>
          <w:sz w:val="24"/>
          <w:szCs w:val="24"/>
          <w:lang w:eastAsia="en-GB"/>
        </w:rPr>
        <w:t xml:space="preserve">with </w:t>
      </w:r>
      <w:r w:rsidR="00340998">
        <w:rPr>
          <w:rFonts w:eastAsia="+mn-ea" w:cs="+mn-cs"/>
          <w:bCs/>
          <w:color w:val="000000"/>
          <w:kern w:val="24"/>
          <w:sz w:val="24"/>
          <w:szCs w:val="24"/>
          <w:lang w:eastAsia="en-GB"/>
        </w:rPr>
        <w:t>difficult</w:t>
      </w:r>
      <w:r w:rsidR="0060638A">
        <w:rPr>
          <w:rFonts w:eastAsia="+mn-ea" w:cs="+mn-cs"/>
          <w:bCs/>
          <w:color w:val="000000"/>
          <w:kern w:val="24"/>
          <w:sz w:val="24"/>
          <w:szCs w:val="24"/>
          <w:lang w:eastAsia="en-GB"/>
        </w:rPr>
        <w:t xml:space="preserve"> circumstance</w:t>
      </w:r>
      <w:r w:rsidR="00A05968">
        <w:rPr>
          <w:rFonts w:eastAsia="+mn-ea" w:cs="+mn-cs"/>
          <w:bCs/>
          <w:color w:val="000000"/>
          <w:kern w:val="24"/>
          <w:sz w:val="24"/>
          <w:szCs w:val="24"/>
          <w:lang w:eastAsia="en-GB"/>
        </w:rPr>
        <w:t>s</w:t>
      </w:r>
      <w:r w:rsidR="00340998">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had to be cut bac</w:t>
      </w:r>
      <w:r w:rsidR="00340998">
        <w:rPr>
          <w:rFonts w:eastAsia="+mn-ea" w:cs="+mn-cs"/>
          <w:bCs/>
          <w:color w:val="000000"/>
          <w:kern w:val="24"/>
          <w:sz w:val="24"/>
          <w:szCs w:val="24"/>
          <w:lang w:eastAsia="en-GB"/>
        </w:rPr>
        <w:t>k and at one point</w:t>
      </w:r>
      <w:r w:rsidRPr="0029684E">
        <w:rPr>
          <w:rFonts w:eastAsia="+mn-ea" w:cs="+mn-cs"/>
          <w:bCs/>
          <w:color w:val="000000"/>
          <w:kern w:val="24"/>
          <w:sz w:val="24"/>
          <w:szCs w:val="24"/>
          <w:lang w:eastAsia="en-GB"/>
        </w:rPr>
        <w:t xml:space="preserve"> was in danger of </w:t>
      </w:r>
      <w:r w:rsidR="005A5C3D">
        <w:rPr>
          <w:rFonts w:eastAsia="+mn-ea" w:cs="+mn-cs"/>
          <w:bCs/>
          <w:color w:val="000000"/>
          <w:kern w:val="24"/>
          <w:sz w:val="24"/>
          <w:szCs w:val="24"/>
          <w:lang w:eastAsia="en-GB"/>
        </w:rPr>
        <w:t xml:space="preserve">disappearing </w:t>
      </w:r>
      <w:r w:rsidRPr="0029684E">
        <w:rPr>
          <w:rFonts w:eastAsia="+mn-ea" w:cs="+mn-cs"/>
          <w:bCs/>
          <w:color w:val="000000"/>
          <w:kern w:val="24"/>
          <w:sz w:val="24"/>
          <w:szCs w:val="24"/>
          <w:lang w:eastAsia="en-GB"/>
        </w:rPr>
        <w:t>due to</w:t>
      </w:r>
      <w:r w:rsidR="003D047F">
        <w:rPr>
          <w:rFonts w:eastAsia="+mn-ea" w:cs="+mn-cs"/>
          <w:bCs/>
          <w:color w:val="000000"/>
          <w:kern w:val="24"/>
          <w:sz w:val="24"/>
          <w:szCs w:val="24"/>
          <w:lang w:eastAsia="en-GB"/>
        </w:rPr>
        <w:t xml:space="preserve"> a</w:t>
      </w:r>
      <w:r w:rsidRPr="0029684E">
        <w:rPr>
          <w:rFonts w:eastAsia="+mn-ea" w:cs="+mn-cs"/>
          <w:bCs/>
          <w:color w:val="000000"/>
          <w:kern w:val="24"/>
          <w:sz w:val="24"/>
          <w:szCs w:val="24"/>
          <w:lang w:eastAsia="en-GB"/>
        </w:rPr>
        <w:t xml:space="preserve"> loss of fund</w:t>
      </w:r>
      <w:r w:rsidR="003D047F">
        <w:rPr>
          <w:rFonts w:eastAsia="+mn-ea" w:cs="+mn-cs"/>
          <w:bCs/>
          <w:color w:val="000000"/>
          <w:kern w:val="24"/>
          <w:sz w:val="24"/>
          <w:szCs w:val="24"/>
          <w:lang w:eastAsia="en-GB"/>
        </w:rPr>
        <w:t>s</w:t>
      </w:r>
      <w:r w:rsidRPr="0029684E">
        <w:rPr>
          <w:rFonts w:eastAsia="+mn-ea" w:cs="+mn-cs"/>
          <w:bCs/>
          <w:color w:val="000000"/>
          <w:kern w:val="24"/>
          <w:sz w:val="24"/>
          <w:szCs w:val="24"/>
          <w:lang w:eastAsia="en-GB"/>
        </w:rPr>
        <w:t xml:space="preserve">. </w:t>
      </w:r>
      <w:r w:rsidR="0060638A">
        <w:rPr>
          <w:rFonts w:eastAsia="+mn-ea" w:cs="+mn-cs"/>
          <w:bCs/>
          <w:color w:val="000000"/>
          <w:kern w:val="24"/>
          <w:sz w:val="24"/>
          <w:szCs w:val="24"/>
          <w:lang w:eastAsia="en-GB"/>
        </w:rPr>
        <w:t>T</w:t>
      </w:r>
      <w:r w:rsidRPr="0029684E">
        <w:rPr>
          <w:rFonts w:eastAsia="+mn-ea" w:cs="+mn-cs"/>
          <w:bCs/>
          <w:color w:val="000000"/>
          <w:kern w:val="24"/>
          <w:sz w:val="24"/>
          <w:szCs w:val="24"/>
          <w:lang w:eastAsia="en-GB"/>
        </w:rPr>
        <w:t xml:space="preserve">he Pop-In </w:t>
      </w:r>
      <w:r w:rsidR="005A5C3D">
        <w:rPr>
          <w:rFonts w:eastAsia="+mn-ea" w:cs="+mn-cs"/>
          <w:bCs/>
          <w:color w:val="000000"/>
          <w:kern w:val="24"/>
          <w:sz w:val="24"/>
          <w:szCs w:val="24"/>
          <w:lang w:eastAsia="en-GB"/>
        </w:rPr>
        <w:t xml:space="preserve">was eventually </w:t>
      </w:r>
      <w:r w:rsidR="005F5142">
        <w:rPr>
          <w:rFonts w:eastAsia="+mn-ea" w:cs="+mn-cs"/>
          <w:bCs/>
          <w:color w:val="000000"/>
          <w:kern w:val="24"/>
          <w:sz w:val="24"/>
          <w:szCs w:val="24"/>
          <w:lang w:eastAsia="en-GB"/>
        </w:rPr>
        <w:t xml:space="preserve">brought </w:t>
      </w:r>
      <w:r w:rsidRPr="0029684E">
        <w:rPr>
          <w:rFonts w:eastAsia="+mn-ea" w:cs="+mn-cs"/>
          <w:bCs/>
          <w:color w:val="000000"/>
          <w:kern w:val="24"/>
          <w:sz w:val="24"/>
          <w:szCs w:val="24"/>
          <w:lang w:eastAsia="en-GB"/>
        </w:rPr>
        <w:t xml:space="preserve">under the administration of Lambeth and Southwark Mind, but </w:t>
      </w:r>
      <w:r w:rsidR="0060638A">
        <w:rPr>
          <w:rFonts w:eastAsia="+mn-ea" w:cs="+mn-cs"/>
          <w:bCs/>
          <w:color w:val="000000"/>
          <w:kern w:val="24"/>
          <w:sz w:val="24"/>
          <w:szCs w:val="24"/>
          <w:lang w:eastAsia="en-GB"/>
        </w:rPr>
        <w:t>the</w:t>
      </w:r>
      <w:r w:rsidRPr="0029684E">
        <w:rPr>
          <w:rFonts w:eastAsia="+mn-ea" w:cs="+mn-cs"/>
          <w:bCs/>
          <w:color w:val="000000"/>
          <w:kern w:val="24"/>
          <w:sz w:val="24"/>
          <w:szCs w:val="24"/>
          <w:lang w:eastAsia="en-GB"/>
        </w:rPr>
        <w:t xml:space="preserve"> uncertainty </w:t>
      </w:r>
      <w:r w:rsidR="0060638A">
        <w:rPr>
          <w:rFonts w:eastAsia="+mn-ea" w:cs="+mn-cs"/>
          <w:bCs/>
          <w:color w:val="000000"/>
          <w:kern w:val="24"/>
          <w:sz w:val="24"/>
          <w:szCs w:val="24"/>
          <w:lang w:eastAsia="en-GB"/>
        </w:rPr>
        <w:t xml:space="preserve">that </w:t>
      </w:r>
      <w:r w:rsidRPr="0029684E">
        <w:rPr>
          <w:rFonts w:eastAsia="+mn-ea" w:cs="+mn-cs"/>
          <w:bCs/>
          <w:color w:val="000000"/>
          <w:kern w:val="24"/>
          <w:sz w:val="24"/>
          <w:szCs w:val="24"/>
          <w:lang w:eastAsia="en-GB"/>
        </w:rPr>
        <w:t>hang</w:t>
      </w:r>
      <w:r w:rsidR="00A05968">
        <w:rPr>
          <w:rFonts w:eastAsia="+mn-ea" w:cs="+mn-cs"/>
          <w:bCs/>
          <w:color w:val="000000"/>
          <w:kern w:val="24"/>
          <w:sz w:val="24"/>
          <w:szCs w:val="24"/>
          <w:lang w:eastAsia="en-GB"/>
        </w:rPr>
        <w:t>s</w:t>
      </w:r>
      <w:r w:rsidRPr="0029684E">
        <w:rPr>
          <w:rFonts w:eastAsia="+mn-ea" w:cs="+mn-cs"/>
          <w:bCs/>
          <w:color w:val="000000"/>
          <w:kern w:val="24"/>
          <w:sz w:val="24"/>
          <w:szCs w:val="24"/>
          <w:lang w:eastAsia="en-GB"/>
        </w:rPr>
        <w:t xml:space="preserve"> over </w:t>
      </w:r>
      <w:r w:rsidR="0060638A">
        <w:rPr>
          <w:rFonts w:eastAsia="+mn-ea" w:cs="+mn-cs"/>
          <w:bCs/>
          <w:color w:val="000000"/>
          <w:kern w:val="24"/>
          <w:sz w:val="24"/>
          <w:szCs w:val="24"/>
          <w:lang w:eastAsia="en-GB"/>
        </w:rPr>
        <w:t xml:space="preserve">its future is </w:t>
      </w:r>
      <w:r w:rsidR="005A5C3D">
        <w:rPr>
          <w:rFonts w:eastAsia="+mn-ea" w:cs="+mn-cs"/>
          <w:bCs/>
          <w:color w:val="000000"/>
          <w:kern w:val="24"/>
          <w:sz w:val="24"/>
          <w:szCs w:val="24"/>
          <w:lang w:eastAsia="en-GB"/>
        </w:rPr>
        <w:t xml:space="preserve">deeply </w:t>
      </w:r>
      <w:r w:rsidRPr="0029684E">
        <w:rPr>
          <w:rFonts w:eastAsia="+mn-ea" w:cs="+mn-cs"/>
          <w:bCs/>
          <w:color w:val="000000"/>
          <w:kern w:val="24"/>
          <w:sz w:val="24"/>
          <w:szCs w:val="24"/>
          <w:lang w:eastAsia="en-GB"/>
        </w:rPr>
        <w:t>demoralising for facilitators</w:t>
      </w:r>
      <w:r w:rsidR="00B92843">
        <w:rPr>
          <w:rFonts w:eastAsia="+mn-ea" w:cs="+mn-cs"/>
          <w:bCs/>
          <w:color w:val="000000"/>
          <w:kern w:val="24"/>
          <w:sz w:val="24"/>
          <w:szCs w:val="24"/>
          <w:lang w:eastAsia="en-GB"/>
        </w:rPr>
        <w:t>,</w:t>
      </w:r>
      <w:r w:rsidR="00851F83">
        <w:rPr>
          <w:rFonts w:eastAsia="+mn-ea" w:cs="+mn-cs"/>
          <w:bCs/>
          <w:color w:val="000000"/>
          <w:kern w:val="24"/>
          <w:sz w:val="24"/>
          <w:szCs w:val="24"/>
          <w:lang w:eastAsia="en-GB"/>
        </w:rPr>
        <w:t xml:space="preserve"> and</w:t>
      </w:r>
      <w:r w:rsidRPr="0029684E">
        <w:rPr>
          <w:rFonts w:eastAsia="+mn-ea" w:cs="+mn-cs"/>
          <w:bCs/>
          <w:color w:val="000000"/>
          <w:kern w:val="24"/>
          <w:sz w:val="24"/>
          <w:szCs w:val="24"/>
          <w:lang w:eastAsia="en-GB"/>
        </w:rPr>
        <w:t xml:space="preserve"> </w:t>
      </w:r>
      <w:r w:rsidR="005A5C3D">
        <w:rPr>
          <w:rFonts w:eastAsia="+mn-ea" w:cs="+mn-cs"/>
          <w:bCs/>
          <w:color w:val="000000"/>
          <w:kern w:val="24"/>
          <w:sz w:val="24"/>
          <w:szCs w:val="24"/>
          <w:lang w:eastAsia="en-GB"/>
        </w:rPr>
        <w:t xml:space="preserve">this feeling </w:t>
      </w:r>
      <w:r w:rsidRPr="0029684E">
        <w:rPr>
          <w:rFonts w:eastAsia="+mn-ea" w:cs="+mn-cs"/>
          <w:bCs/>
          <w:color w:val="000000"/>
          <w:kern w:val="24"/>
          <w:sz w:val="24"/>
          <w:szCs w:val="24"/>
          <w:lang w:eastAsia="en-GB"/>
        </w:rPr>
        <w:t>feed</w:t>
      </w:r>
      <w:r w:rsidR="005A5C3D">
        <w:rPr>
          <w:rFonts w:eastAsia="+mn-ea" w:cs="+mn-cs"/>
          <w:bCs/>
          <w:color w:val="000000"/>
          <w:kern w:val="24"/>
          <w:sz w:val="24"/>
          <w:szCs w:val="24"/>
          <w:lang w:eastAsia="en-GB"/>
        </w:rPr>
        <w:t>s</w:t>
      </w:r>
      <w:r w:rsidRPr="0029684E">
        <w:rPr>
          <w:rFonts w:eastAsia="+mn-ea" w:cs="+mn-cs"/>
          <w:bCs/>
          <w:color w:val="000000"/>
          <w:kern w:val="24"/>
          <w:sz w:val="24"/>
          <w:szCs w:val="24"/>
          <w:lang w:eastAsia="en-GB"/>
        </w:rPr>
        <w:t xml:space="preserve"> through to service user</w:t>
      </w:r>
      <w:r w:rsidR="00A05968">
        <w:rPr>
          <w:rFonts w:eastAsia="+mn-ea" w:cs="+mn-cs"/>
          <w:bCs/>
          <w:color w:val="000000"/>
          <w:kern w:val="24"/>
          <w:sz w:val="24"/>
          <w:szCs w:val="24"/>
          <w:lang w:eastAsia="en-GB"/>
        </w:rPr>
        <w:t>s</w:t>
      </w:r>
      <w:r w:rsidR="005A5C3D">
        <w:rPr>
          <w:rFonts w:eastAsia="+mn-ea" w:cs="+mn-cs"/>
          <w:bCs/>
          <w:color w:val="000000"/>
          <w:kern w:val="24"/>
          <w:sz w:val="24"/>
          <w:szCs w:val="24"/>
          <w:lang w:eastAsia="en-GB"/>
        </w:rPr>
        <w:t xml:space="preserve"> and is</w:t>
      </w:r>
      <w:r w:rsidRPr="0029684E">
        <w:rPr>
          <w:rFonts w:eastAsia="+mn-ea" w:cs="+mn-cs"/>
          <w:bCs/>
          <w:color w:val="000000"/>
          <w:kern w:val="24"/>
          <w:sz w:val="24"/>
          <w:szCs w:val="24"/>
          <w:lang w:eastAsia="en-GB"/>
        </w:rPr>
        <w:t xml:space="preserve"> </w:t>
      </w:r>
      <w:r w:rsidR="00A05968">
        <w:rPr>
          <w:rFonts w:eastAsia="+mn-ea" w:cs="+mn-cs"/>
          <w:bCs/>
          <w:color w:val="000000"/>
          <w:kern w:val="24"/>
          <w:sz w:val="24"/>
          <w:szCs w:val="24"/>
          <w:lang w:eastAsia="en-GB"/>
        </w:rPr>
        <w:t xml:space="preserve">extremely </w:t>
      </w:r>
      <w:r w:rsidRPr="0029684E">
        <w:rPr>
          <w:rFonts w:eastAsia="+mn-ea" w:cs="+mn-cs"/>
          <w:bCs/>
          <w:color w:val="000000"/>
          <w:kern w:val="24"/>
          <w:sz w:val="24"/>
          <w:szCs w:val="24"/>
          <w:lang w:eastAsia="en-GB"/>
        </w:rPr>
        <w:t xml:space="preserve">destabilising. Other groups for BME service users such as Maroons </w:t>
      </w:r>
      <w:r w:rsidR="00851F83">
        <w:rPr>
          <w:rFonts w:eastAsia="+mn-ea" w:cs="+mn-cs"/>
          <w:bCs/>
          <w:color w:val="000000"/>
          <w:kern w:val="24"/>
          <w:sz w:val="24"/>
          <w:szCs w:val="24"/>
          <w:lang w:eastAsia="en-GB"/>
        </w:rPr>
        <w:t xml:space="preserve">have </w:t>
      </w:r>
      <w:r w:rsidR="005A5C3D">
        <w:rPr>
          <w:rFonts w:eastAsia="+mn-ea" w:cs="+mn-cs"/>
          <w:bCs/>
          <w:color w:val="000000"/>
          <w:kern w:val="24"/>
          <w:sz w:val="24"/>
          <w:szCs w:val="24"/>
          <w:lang w:eastAsia="en-GB"/>
        </w:rPr>
        <w:t xml:space="preserve">been axed. </w:t>
      </w:r>
      <w:r w:rsidRPr="0029684E">
        <w:rPr>
          <w:rFonts w:eastAsia="+mn-ea" w:cs="+mn-cs"/>
          <w:bCs/>
          <w:color w:val="000000"/>
          <w:kern w:val="24"/>
          <w:sz w:val="24"/>
          <w:szCs w:val="24"/>
          <w:lang w:eastAsia="en-GB"/>
        </w:rPr>
        <w:t>W</w:t>
      </w:r>
      <w:r w:rsidR="00851F83">
        <w:rPr>
          <w:rFonts w:eastAsia="+mn-ea" w:cs="+mn-cs"/>
          <w:bCs/>
          <w:color w:val="000000"/>
          <w:kern w:val="24"/>
          <w:sz w:val="24"/>
          <w:szCs w:val="24"/>
          <w:lang w:eastAsia="en-GB"/>
        </w:rPr>
        <w:t xml:space="preserve">ith so many BME service users </w:t>
      </w:r>
      <w:r w:rsidR="00A05968">
        <w:rPr>
          <w:rFonts w:eastAsia="+mn-ea" w:cs="+mn-cs"/>
          <w:bCs/>
          <w:color w:val="000000"/>
          <w:kern w:val="24"/>
          <w:sz w:val="24"/>
          <w:szCs w:val="24"/>
          <w:lang w:eastAsia="en-GB"/>
        </w:rPr>
        <w:t xml:space="preserve">now </w:t>
      </w:r>
      <w:r w:rsidR="005F5142">
        <w:rPr>
          <w:rFonts w:eastAsia="+mn-ea" w:cs="+mn-cs"/>
          <w:bCs/>
          <w:color w:val="000000"/>
          <w:kern w:val="24"/>
          <w:sz w:val="24"/>
          <w:szCs w:val="24"/>
          <w:lang w:eastAsia="en-GB"/>
        </w:rPr>
        <w:t xml:space="preserve">in a </w:t>
      </w:r>
      <w:r w:rsidR="00851F83">
        <w:rPr>
          <w:rFonts w:eastAsia="+mn-ea" w:cs="+mn-cs"/>
          <w:bCs/>
          <w:color w:val="000000"/>
          <w:kern w:val="24"/>
          <w:sz w:val="24"/>
          <w:szCs w:val="24"/>
          <w:lang w:eastAsia="en-GB"/>
        </w:rPr>
        <w:t>constant</w:t>
      </w:r>
      <w:r w:rsidR="005F5142">
        <w:rPr>
          <w:rFonts w:eastAsia="+mn-ea" w:cs="+mn-cs"/>
          <w:bCs/>
          <w:color w:val="000000"/>
          <w:kern w:val="24"/>
          <w:sz w:val="24"/>
          <w:szCs w:val="24"/>
          <w:lang w:eastAsia="en-GB"/>
        </w:rPr>
        <w:t xml:space="preserve"> </w:t>
      </w:r>
      <w:r w:rsidR="00EE459F">
        <w:rPr>
          <w:rFonts w:eastAsia="+mn-ea" w:cs="+mn-cs"/>
          <w:bCs/>
          <w:color w:val="000000"/>
          <w:kern w:val="24"/>
          <w:sz w:val="24"/>
          <w:szCs w:val="24"/>
          <w:lang w:eastAsia="en-GB"/>
        </w:rPr>
        <w:t>struggl</w:t>
      </w:r>
      <w:r w:rsidR="005F5142">
        <w:rPr>
          <w:rFonts w:eastAsia="+mn-ea" w:cs="+mn-cs"/>
          <w:bCs/>
          <w:color w:val="000000"/>
          <w:kern w:val="24"/>
          <w:sz w:val="24"/>
          <w:szCs w:val="24"/>
          <w:lang w:eastAsia="en-GB"/>
        </w:rPr>
        <w:t>e</w:t>
      </w:r>
      <w:r w:rsidR="00EE459F">
        <w:rPr>
          <w:rFonts w:eastAsia="+mn-ea" w:cs="+mn-cs"/>
          <w:bCs/>
          <w:color w:val="000000"/>
          <w:kern w:val="24"/>
          <w:sz w:val="24"/>
          <w:szCs w:val="24"/>
          <w:lang w:eastAsia="en-GB"/>
        </w:rPr>
        <w:t xml:space="preserve"> </w:t>
      </w:r>
      <w:r w:rsidR="00851F83">
        <w:rPr>
          <w:rFonts w:eastAsia="+mn-ea" w:cs="+mn-cs"/>
          <w:bCs/>
          <w:color w:val="000000"/>
          <w:kern w:val="24"/>
          <w:sz w:val="24"/>
          <w:szCs w:val="24"/>
          <w:lang w:eastAsia="en-GB"/>
        </w:rPr>
        <w:t xml:space="preserve">to </w:t>
      </w:r>
      <w:r w:rsidR="00A05968">
        <w:rPr>
          <w:rFonts w:eastAsia="+mn-ea" w:cs="+mn-cs"/>
          <w:bCs/>
          <w:color w:val="000000"/>
          <w:kern w:val="24"/>
          <w:sz w:val="24"/>
          <w:szCs w:val="24"/>
          <w:lang w:eastAsia="en-GB"/>
        </w:rPr>
        <w:t>survive</w:t>
      </w:r>
      <w:r w:rsidRPr="0029684E">
        <w:rPr>
          <w:rFonts w:eastAsia="+mn-ea" w:cs="+mn-cs"/>
          <w:bCs/>
          <w:color w:val="000000"/>
          <w:kern w:val="24"/>
          <w:sz w:val="24"/>
          <w:szCs w:val="24"/>
          <w:lang w:eastAsia="en-GB"/>
        </w:rPr>
        <w:t xml:space="preserve"> economically and keep mentally well, there is often little energy left for </w:t>
      </w:r>
      <w:r w:rsidR="00851F83">
        <w:rPr>
          <w:rFonts w:eastAsia="+mn-ea" w:cs="+mn-cs"/>
          <w:bCs/>
          <w:color w:val="000000"/>
          <w:kern w:val="24"/>
          <w:sz w:val="24"/>
          <w:szCs w:val="24"/>
          <w:lang w:eastAsia="en-GB"/>
        </w:rPr>
        <w:t xml:space="preserve">engagement in </w:t>
      </w:r>
      <w:r w:rsidRPr="0029684E">
        <w:rPr>
          <w:rFonts w:eastAsia="+mn-ea" w:cs="+mn-cs"/>
          <w:bCs/>
          <w:color w:val="000000"/>
          <w:kern w:val="24"/>
          <w:sz w:val="24"/>
          <w:szCs w:val="24"/>
          <w:lang w:eastAsia="en-GB"/>
        </w:rPr>
        <w:t>political action that</w:t>
      </w:r>
      <w:r w:rsidR="00A05968">
        <w:rPr>
          <w:rFonts w:eastAsia="+mn-ea" w:cs="+mn-cs"/>
          <w:bCs/>
          <w:color w:val="000000"/>
          <w:kern w:val="24"/>
          <w:sz w:val="24"/>
          <w:szCs w:val="24"/>
          <w:lang w:eastAsia="en-GB"/>
        </w:rPr>
        <w:t xml:space="preserve"> could</w:t>
      </w:r>
      <w:r w:rsidRPr="0029684E">
        <w:rPr>
          <w:rFonts w:eastAsia="+mn-ea" w:cs="+mn-cs"/>
          <w:bCs/>
          <w:color w:val="000000"/>
          <w:kern w:val="24"/>
          <w:sz w:val="24"/>
          <w:szCs w:val="24"/>
          <w:lang w:eastAsia="en-GB"/>
        </w:rPr>
        <w:t xml:space="preserve"> make a difference. </w:t>
      </w:r>
      <w:r w:rsidR="00A05968">
        <w:rPr>
          <w:rFonts w:eastAsia="+mn-ea" w:cs="+mn-cs"/>
          <w:bCs/>
          <w:color w:val="000000"/>
          <w:kern w:val="24"/>
          <w:sz w:val="24"/>
          <w:szCs w:val="24"/>
          <w:lang w:eastAsia="en-GB"/>
        </w:rPr>
        <w:t>But it</w:t>
      </w:r>
      <w:r w:rsidRPr="0029684E">
        <w:rPr>
          <w:rFonts w:eastAsia="+mn-ea" w:cs="+mn-cs"/>
          <w:bCs/>
          <w:color w:val="000000"/>
          <w:kern w:val="24"/>
          <w:sz w:val="24"/>
          <w:szCs w:val="24"/>
          <w:lang w:eastAsia="en-GB"/>
        </w:rPr>
        <w:t xml:space="preserve"> is </w:t>
      </w:r>
      <w:r w:rsidR="00A05968">
        <w:rPr>
          <w:rFonts w:eastAsia="+mn-ea" w:cs="+mn-cs"/>
          <w:bCs/>
          <w:color w:val="000000"/>
          <w:kern w:val="24"/>
          <w:sz w:val="24"/>
          <w:szCs w:val="24"/>
          <w:lang w:eastAsia="en-GB"/>
        </w:rPr>
        <w:t xml:space="preserve">this energy which we hope </w:t>
      </w:r>
      <w:r w:rsidRPr="0029684E">
        <w:rPr>
          <w:rFonts w:eastAsia="+mn-ea" w:cs="+mn-cs"/>
          <w:bCs/>
          <w:color w:val="000000"/>
          <w:kern w:val="24"/>
          <w:sz w:val="24"/>
          <w:szCs w:val="24"/>
          <w:lang w:eastAsia="en-GB"/>
        </w:rPr>
        <w:t>this Manifesto</w:t>
      </w:r>
      <w:r w:rsidR="00A05968">
        <w:rPr>
          <w:rFonts w:eastAsia="+mn-ea" w:cs="+mn-cs"/>
          <w:bCs/>
          <w:color w:val="000000"/>
          <w:kern w:val="24"/>
          <w:sz w:val="24"/>
          <w:szCs w:val="24"/>
          <w:lang w:eastAsia="en-GB"/>
        </w:rPr>
        <w:t xml:space="preserve"> </w:t>
      </w:r>
      <w:r w:rsidR="00851F83">
        <w:rPr>
          <w:rFonts w:eastAsia="+mn-ea" w:cs="+mn-cs"/>
          <w:bCs/>
          <w:color w:val="000000"/>
          <w:kern w:val="24"/>
          <w:sz w:val="24"/>
          <w:szCs w:val="24"/>
          <w:lang w:eastAsia="en-GB"/>
        </w:rPr>
        <w:t xml:space="preserve">will </w:t>
      </w:r>
      <w:r w:rsidR="005A5C3D">
        <w:rPr>
          <w:rFonts w:eastAsia="+mn-ea" w:cs="+mn-cs"/>
          <w:bCs/>
          <w:color w:val="000000"/>
          <w:kern w:val="24"/>
          <w:sz w:val="24"/>
          <w:szCs w:val="24"/>
          <w:lang w:eastAsia="en-GB"/>
        </w:rPr>
        <w:t>help re</w:t>
      </w:r>
      <w:r w:rsidRPr="0029684E">
        <w:rPr>
          <w:rFonts w:eastAsia="+mn-ea" w:cs="+mn-cs"/>
          <w:bCs/>
          <w:color w:val="000000"/>
          <w:kern w:val="24"/>
          <w:sz w:val="24"/>
          <w:szCs w:val="24"/>
          <w:lang w:eastAsia="en-GB"/>
        </w:rPr>
        <w:t>kindle.</w:t>
      </w:r>
    </w:p>
    <w:p w14:paraId="673471D8" w14:textId="37103DAA" w:rsidR="00995D62" w:rsidRPr="0029684E" w:rsidRDefault="00995D62" w:rsidP="004C438A">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Fundamentally</w:t>
      </w:r>
      <w:r w:rsidR="00EE459F">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 xml:space="preserve">the issues that affect our mental health </w:t>
      </w:r>
      <w:r w:rsidR="0060638A">
        <w:rPr>
          <w:rFonts w:eastAsia="+mn-ea" w:cs="+mn-cs"/>
          <w:bCs/>
          <w:color w:val="000000"/>
          <w:kern w:val="24"/>
          <w:sz w:val="24"/>
          <w:szCs w:val="24"/>
          <w:lang w:eastAsia="en-GB"/>
        </w:rPr>
        <w:t>come</w:t>
      </w:r>
      <w:r w:rsidR="00851F83">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down to imbalances of power. Sadly</w:t>
      </w:r>
      <w:r w:rsidR="00EE459F">
        <w:rPr>
          <w:rFonts w:eastAsia="+mn-ea" w:cs="+mn-cs"/>
          <w:bCs/>
          <w:color w:val="000000"/>
          <w:kern w:val="24"/>
          <w:sz w:val="24"/>
          <w:szCs w:val="24"/>
          <w:lang w:eastAsia="en-GB"/>
        </w:rPr>
        <w:t>,</w:t>
      </w:r>
      <w:r w:rsidRPr="0029684E">
        <w:rPr>
          <w:rFonts w:eastAsia="+mn-ea" w:cs="+mn-cs"/>
          <w:bCs/>
          <w:color w:val="000000"/>
          <w:kern w:val="24"/>
          <w:sz w:val="24"/>
          <w:szCs w:val="24"/>
          <w:lang w:eastAsia="en-GB"/>
        </w:rPr>
        <w:t xml:space="preserve"> the power imbalances that work against us in society are all too often reflected in </w:t>
      </w:r>
      <w:r w:rsidR="00EE459F">
        <w:rPr>
          <w:rFonts w:eastAsia="+mn-ea" w:cs="+mn-cs"/>
          <w:bCs/>
          <w:color w:val="000000"/>
          <w:kern w:val="24"/>
          <w:sz w:val="24"/>
          <w:szCs w:val="24"/>
          <w:lang w:eastAsia="en-GB"/>
        </w:rPr>
        <w:t xml:space="preserve">the </w:t>
      </w:r>
      <w:r w:rsidRPr="0029684E">
        <w:rPr>
          <w:rFonts w:eastAsia="+mn-ea" w:cs="+mn-cs"/>
          <w:bCs/>
          <w:color w:val="000000"/>
          <w:kern w:val="24"/>
          <w:sz w:val="24"/>
          <w:szCs w:val="24"/>
          <w:lang w:eastAsia="en-GB"/>
        </w:rPr>
        <w:t xml:space="preserve">involvement activities set up by the NHS, local government and other agencies, including </w:t>
      </w:r>
      <w:r w:rsidR="00706E1A">
        <w:rPr>
          <w:rFonts w:eastAsia="+mn-ea" w:cs="+mn-cs"/>
          <w:bCs/>
          <w:color w:val="000000"/>
          <w:kern w:val="24"/>
          <w:sz w:val="24"/>
          <w:szCs w:val="24"/>
          <w:lang w:eastAsia="en-GB"/>
        </w:rPr>
        <w:t>for the</w:t>
      </w:r>
      <w:r w:rsidRPr="0029684E">
        <w:rPr>
          <w:rFonts w:eastAsia="+mn-ea" w:cs="+mn-cs"/>
          <w:bCs/>
          <w:color w:val="000000"/>
          <w:kern w:val="24"/>
          <w:sz w:val="24"/>
          <w:szCs w:val="24"/>
          <w:lang w:eastAsia="en-GB"/>
        </w:rPr>
        <w:t xml:space="preserve"> development of knowledge and research. These are initiatives that </w:t>
      </w:r>
      <w:r w:rsidR="0060638A">
        <w:rPr>
          <w:rFonts w:eastAsia="+mn-ea" w:cs="+mn-cs"/>
          <w:bCs/>
          <w:color w:val="000000"/>
          <w:kern w:val="24"/>
          <w:sz w:val="24"/>
          <w:szCs w:val="24"/>
          <w:lang w:eastAsia="en-GB"/>
        </w:rPr>
        <w:t xml:space="preserve">could potentially learn a </w:t>
      </w:r>
      <w:r w:rsidRPr="0029684E">
        <w:rPr>
          <w:rFonts w:eastAsia="+mn-ea" w:cs="+mn-cs"/>
          <w:bCs/>
          <w:color w:val="000000"/>
          <w:kern w:val="24"/>
          <w:sz w:val="24"/>
          <w:szCs w:val="24"/>
          <w:lang w:eastAsia="en-GB"/>
        </w:rPr>
        <w:lastRenderedPageBreak/>
        <w:t xml:space="preserve">lot from </w:t>
      </w:r>
      <w:r w:rsidR="00706E1A">
        <w:rPr>
          <w:rFonts w:eastAsia="+mn-ea" w:cs="+mn-cs"/>
          <w:bCs/>
          <w:color w:val="000000"/>
          <w:kern w:val="24"/>
          <w:sz w:val="24"/>
          <w:szCs w:val="24"/>
          <w:lang w:eastAsia="en-GB"/>
        </w:rPr>
        <w:t>BME mental health service users</w:t>
      </w:r>
      <w:r w:rsidRPr="0029684E">
        <w:rPr>
          <w:rFonts w:eastAsia="+mn-ea" w:cs="+mn-cs"/>
          <w:bCs/>
          <w:color w:val="000000"/>
          <w:kern w:val="24"/>
          <w:sz w:val="24"/>
          <w:szCs w:val="24"/>
          <w:lang w:eastAsia="en-GB"/>
        </w:rPr>
        <w:t xml:space="preserve">. But our experience and wisdom </w:t>
      </w:r>
      <w:r w:rsidR="00706E1A">
        <w:rPr>
          <w:rFonts w:eastAsia="+mn-ea" w:cs="+mn-cs"/>
          <w:bCs/>
          <w:color w:val="000000"/>
          <w:kern w:val="24"/>
          <w:sz w:val="24"/>
          <w:szCs w:val="24"/>
          <w:lang w:eastAsia="en-GB"/>
        </w:rPr>
        <w:t>are</w:t>
      </w:r>
      <w:r w:rsidRPr="0029684E">
        <w:rPr>
          <w:rFonts w:eastAsia="+mn-ea" w:cs="+mn-cs"/>
          <w:bCs/>
          <w:color w:val="000000"/>
          <w:kern w:val="24"/>
          <w:sz w:val="24"/>
          <w:szCs w:val="24"/>
          <w:lang w:eastAsia="en-GB"/>
        </w:rPr>
        <w:t xml:space="preserve"> all too often</w:t>
      </w:r>
      <w:r w:rsidR="00706E1A">
        <w:rPr>
          <w:rFonts w:eastAsia="+mn-ea" w:cs="+mn-cs"/>
          <w:bCs/>
          <w:color w:val="000000"/>
          <w:kern w:val="24"/>
          <w:sz w:val="24"/>
          <w:szCs w:val="24"/>
          <w:lang w:eastAsia="en-GB"/>
        </w:rPr>
        <w:t xml:space="preserve"> missing</w:t>
      </w:r>
      <w:r w:rsidRPr="0029684E">
        <w:rPr>
          <w:rFonts w:eastAsia="+mn-ea" w:cs="+mn-cs"/>
          <w:bCs/>
          <w:color w:val="000000"/>
          <w:kern w:val="24"/>
          <w:sz w:val="24"/>
          <w:szCs w:val="24"/>
          <w:lang w:eastAsia="en-GB"/>
        </w:rPr>
        <w:t xml:space="preserve"> from</w:t>
      </w:r>
      <w:r w:rsidR="00706E1A">
        <w:rPr>
          <w:rFonts w:eastAsia="+mn-ea" w:cs="+mn-cs"/>
          <w:bCs/>
          <w:color w:val="000000"/>
          <w:kern w:val="24"/>
          <w:sz w:val="24"/>
          <w:szCs w:val="24"/>
          <w:lang w:eastAsia="en-GB"/>
        </w:rPr>
        <w:t>,</w:t>
      </w:r>
      <w:r w:rsidRPr="0029684E">
        <w:rPr>
          <w:rFonts w:eastAsia="+mn-ea" w:cs="+mn-cs"/>
          <w:bCs/>
          <w:color w:val="000000"/>
          <w:kern w:val="24"/>
          <w:sz w:val="24"/>
          <w:szCs w:val="24"/>
          <w:lang w:eastAsia="en-GB"/>
        </w:rPr>
        <w:t xml:space="preserve"> or only inadequately </w:t>
      </w:r>
      <w:r w:rsidR="00706E1A">
        <w:rPr>
          <w:rFonts w:eastAsia="+mn-ea" w:cs="+mn-cs"/>
          <w:bCs/>
          <w:color w:val="000000"/>
          <w:kern w:val="24"/>
          <w:sz w:val="24"/>
          <w:szCs w:val="24"/>
          <w:lang w:eastAsia="en-GB"/>
        </w:rPr>
        <w:t>inform</w:t>
      </w:r>
      <w:r w:rsidRPr="0029684E">
        <w:rPr>
          <w:rFonts w:eastAsia="+mn-ea" w:cs="+mn-cs"/>
          <w:bCs/>
          <w:color w:val="000000"/>
          <w:kern w:val="24"/>
          <w:sz w:val="24"/>
          <w:szCs w:val="24"/>
          <w:lang w:eastAsia="en-GB"/>
        </w:rPr>
        <w:t xml:space="preserve">, the many </w:t>
      </w:r>
      <w:r w:rsidR="00706E1A">
        <w:rPr>
          <w:rFonts w:eastAsia="+mn-ea" w:cs="+mn-cs"/>
          <w:bCs/>
          <w:color w:val="000000"/>
          <w:kern w:val="24"/>
          <w:sz w:val="24"/>
          <w:szCs w:val="24"/>
          <w:lang w:eastAsia="en-GB"/>
        </w:rPr>
        <w:t>projects that</w:t>
      </w:r>
      <w:r w:rsidRPr="0029684E">
        <w:rPr>
          <w:rFonts w:eastAsia="+mn-ea" w:cs="+mn-cs"/>
          <w:bCs/>
          <w:color w:val="000000"/>
          <w:kern w:val="24"/>
          <w:sz w:val="24"/>
          <w:szCs w:val="24"/>
          <w:lang w:eastAsia="en-GB"/>
        </w:rPr>
        <w:t xml:space="preserve"> claim to involv</w:t>
      </w:r>
      <w:r w:rsidR="00706E1A">
        <w:rPr>
          <w:rFonts w:eastAsia="+mn-ea" w:cs="+mn-cs"/>
          <w:bCs/>
          <w:color w:val="000000"/>
          <w:kern w:val="24"/>
          <w:sz w:val="24"/>
          <w:szCs w:val="24"/>
          <w:lang w:eastAsia="en-GB"/>
        </w:rPr>
        <w:t>e</w:t>
      </w:r>
      <w:r w:rsidRPr="0029684E">
        <w:rPr>
          <w:rFonts w:eastAsia="+mn-ea" w:cs="+mn-cs"/>
          <w:bCs/>
          <w:color w:val="000000"/>
          <w:kern w:val="24"/>
          <w:sz w:val="24"/>
          <w:szCs w:val="24"/>
          <w:lang w:eastAsia="en-GB"/>
        </w:rPr>
        <w:t xml:space="preserve"> us</w:t>
      </w:r>
      <w:r w:rsidR="00706E1A">
        <w:rPr>
          <w:rFonts w:eastAsia="+mn-ea" w:cs="+mn-cs"/>
          <w:bCs/>
          <w:color w:val="000000"/>
          <w:kern w:val="24"/>
          <w:sz w:val="24"/>
          <w:szCs w:val="24"/>
          <w:lang w:eastAsia="en-GB"/>
        </w:rPr>
        <w:t xml:space="preserve">. In fact, </w:t>
      </w:r>
      <w:r w:rsidR="007F2AD6">
        <w:rPr>
          <w:rFonts w:eastAsia="+mn-ea" w:cs="+mn-cs"/>
          <w:bCs/>
          <w:color w:val="000000"/>
          <w:kern w:val="24"/>
          <w:sz w:val="24"/>
          <w:szCs w:val="24"/>
          <w:lang w:eastAsia="en-GB"/>
        </w:rPr>
        <w:t xml:space="preserve">some of </w:t>
      </w:r>
      <w:r w:rsidR="00706E1A">
        <w:rPr>
          <w:rFonts w:eastAsia="+mn-ea" w:cs="+mn-cs"/>
          <w:bCs/>
          <w:color w:val="000000"/>
          <w:kern w:val="24"/>
          <w:sz w:val="24"/>
          <w:szCs w:val="24"/>
          <w:lang w:eastAsia="en-GB"/>
        </w:rPr>
        <w:t>these projects</w:t>
      </w:r>
      <w:r w:rsidRPr="0029684E">
        <w:rPr>
          <w:rFonts w:eastAsia="+mn-ea" w:cs="+mn-cs"/>
          <w:bCs/>
          <w:color w:val="000000"/>
          <w:kern w:val="24"/>
          <w:sz w:val="24"/>
          <w:szCs w:val="24"/>
          <w:lang w:eastAsia="en-GB"/>
        </w:rPr>
        <w:t xml:space="preserve"> </w:t>
      </w:r>
      <w:r w:rsidR="00EE459F">
        <w:rPr>
          <w:rFonts w:eastAsia="+mn-ea" w:cs="+mn-cs"/>
          <w:bCs/>
          <w:color w:val="000000"/>
          <w:kern w:val="24"/>
          <w:sz w:val="24"/>
          <w:szCs w:val="24"/>
          <w:lang w:eastAsia="en-GB"/>
        </w:rPr>
        <w:t>sideline our voices</w:t>
      </w:r>
      <w:r w:rsidR="00706E1A">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even whil</w:t>
      </w:r>
      <w:r w:rsidR="00706E1A">
        <w:rPr>
          <w:rFonts w:eastAsia="+mn-ea" w:cs="+mn-cs"/>
          <w:bCs/>
          <w:color w:val="000000"/>
          <w:kern w:val="24"/>
          <w:sz w:val="24"/>
          <w:szCs w:val="24"/>
          <w:lang w:eastAsia="en-GB"/>
        </w:rPr>
        <w:t>e</w:t>
      </w:r>
      <w:r w:rsidRPr="0029684E">
        <w:rPr>
          <w:rFonts w:eastAsia="+mn-ea" w:cs="+mn-cs"/>
          <w:bCs/>
          <w:color w:val="000000"/>
          <w:kern w:val="24"/>
          <w:sz w:val="24"/>
          <w:szCs w:val="24"/>
          <w:lang w:eastAsia="en-GB"/>
        </w:rPr>
        <w:t xml:space="preserve"> </w:t>
      </w:r>
      <w:r w:rsidR="00706E1A">
        <w:rPr>
          <w:rFonts w:eastAsia="+mn-ea" w:cs="+mn-cs"/>
          <w:bCs/>
          <w:color w:val="000000"/>
          <w:kern w:val="24"/>
          <w:sz w:val="24"/>
          <w:szCs w:val="24"/>
          <w:lang w:eastAsia="en-GB"/>
        </w:rPr>
        <w:t xml:space="preserve">claiming </w:t>
      </w:r>
      <w:r w:rsidRPr="0029684E">
        <w:rPr>
          <w:rFonts w:eastAsia="+mn-ea" w:cs="+mn-cs"/>
          <w:bCs/>
          <w:color w:val="000000"/>
          <w:kern w:val="24"/>
          <w:sz w:val="24"/>
          <w:szCs w:val="24"/>
          <w:lang w:eastAsia="en-GB"/>
        </w:rPr>
        <w:t xml:space="preserve">to </w:t>
      </w:r>
      <w:r w:rsidR="00706E1A">
        <w:rPr>
          <w:rFonts w:eastAsia="+mn-ea" w:cs="+mn-cs"/>
          <w:bCs/>
          <w:color w:val="000000"/>
          <w:kern w:val="24"/>
          <w:sz w:val="24"/>
          <w:szCs w:val="24"/>
          <w:lang w:eastAsia="en-GB"/>
        </w:rPr>
        <w:t xml:space="preserve">exemplify </w:t>
      </w:r>
      <w:r w:rsidRPr="0029684E">
        <w:rPr>
          <w:rFonts w:eastAsia="+mn-ea" w:cs="+mn-cs"/>
          <w:bCs/>
          <w:color w:val="000000"/>
          <w:kern w:val="24"/>
          <w:sz w:val="24"/>
          <w:szCs w:val="24"/>
          <w:lang w:eastAsia="en-GB"/>
        </w:rPr>
        <w:t>“</w:t>
      </w:r>
      <w:r w:rsidR="00706E1A">
        <w:rPr>
          <w:rFonts w:eastAsia="+mn-ea" w:cs="+mn-cs"/>
          <w:bCs/>
          <w:color w:val="000000"/>
          <w:kern w:val="24"/>
          <w:sz w:val="24"/>
          <w:szCs w:val="24"/>
          <w:lang w:eastAsia="en-GB"/>
        </w:rPr>
        <w:t xml:space="preserve">working </w:t>
      </w:r>
      <w:r w:rsidRPr="0029684E">
        <w:rPr>
          <w:rFonts w:eastAsia="+mn-ea" w:cs="+mn-cs"/>
          <w:bCs/>
          <w:color w:val="000000"/>
          <w:kern w:val="24"/>
          <w:sz w:val="24"/>
          <w:szCs w:val="24"/>
          <w:lang w:eastAsia="en-GB"/>
        </w:rPr>
        <w:t>partnership</w:t>
      </w:r>
      <w:r w:rsidR="00706E1A">
        <w:rPr>
          <w:rFonts w:eastAsia="+mn-ea" w:cs="+mn-cs"/>
          <w:bCs/>
          <w:color w:val="000000"/>
          <w:kern w:val="24"/>
          <w:sz w:val="24"/>
          <w:szCs w:val="24"/>
          <w:lang w:eastAsia="en-GB"/>
        </w:rPr>
        <w:t>s</w:t>
      </w:r>
      <w:r w:rsidRPr="0029684E">
        <w:rPr>
          <w:rFonts w:eastAsia="+mn-ea" w:cs="+mn-cs"/>
          <w:bCs/>
          <w:color w:val="000000"/>
          <w:kern w:val="24"/>
          <w:sz w:val="24"/>
          <w:szCs w:val="24"/>
          <w:lang w:eastAsia="en-GB"/>
        </w:rPr>
        <w:t xml:space="preserve">” </w:t>
      </w:r>
      <w:r w:rsidR="005F5142">
        <w:rPr>
          <w:rFonts w:eastAsia="+mn-ea" w:cs="+mn-cs"/>
          <w:bCs/>
          <w:color w:val="000000"/>
          <w:kern w:val="24"/>
          <w:sz w:val="24"/>
          <w:szCs w:val="24"/>
          <w:lang w:eastAsia="en-GB"/>
        </w:rPr>
        <w:t xml:space="preserve">and </w:t>
      </w:r>
      <w:r w:rsidRPr="0029684E">
        <w:rPr>
          <w:rFonts w:eastAsia="+mn-ea" w:cs="+mn-cs"/>
          <w:bCs/>
          <w:color w:val="000000"/>
          <w:kern w:val="24"/>
          <w:sz w:val="24"/>
          <w:szCs w:val="24"/>
          <w:lang w:eastAsia="en-GB"/>
        </w:rPr>
        <w:t xml:space="preserve">“co-production”. </w:t>
      </w:r>
    </w:p>
    <w:p w14:paraId="62004DD9" w14:textId="20EEE9DA" w:rsidR="00995D62" w:rsidRDefault="00995D62" w:rsidP="004C438A">
      <w:pPr>
        <w:spacing w:before="100" w:beforeAutospacing="1" w:after="100" w:afterAutospacing="1" w:line="240" w:lineRule="auto"/>
        <w:rPr>
          <w:rFonts w:eastAsia="+mn-ea" w:cs="+mn-cs"/>
          <w:bCs/>
          <w:color w:val="000000"/>
          <w:kern w:val="24"/>
          <w:sz w:val="24"/>
          <w:szCs w:val="24"/>
          <w:lang w:eastAsia="en-GB"/>
        </w:rPr>
      </w:pPr>
      <w:r w:rsidRPr="0029684E">
        <w:rPr>
          <w:rFonts w:eastAsia="+mn-ea" w:cs="+mn-cs"/>
          <w:bCs/>
          <w:color w:val="000000"/>
          <w:kern w:val="24"/>
          <w:sz w:val="24"/>
          <w:szCs w:val="24"/>
          <w:lang w:eastAsia="en-GB"/>
        </w:rPr>
        <w:t>To tackle the m</w:t>
      </w:r>
      <w:r w:rsidR="00706E1A">
        <w:rPr>
          <w:rFonts w:eastAsia="+mn-ea" w:cs="+mn-cs"/>
          <w:bCs/>
          <w:color w:val="000000"/>
          <w:kern w:val="24"/>
          <w:sz w:val="24"/>
          <w:szCs w:val="24"/>
          <w:lang w:eastAsia="en-GB"/>
        </w:rPr>
        <w:t>any</w:t>
      </w:r>
      <w:r w:rsidRPr="0029684E">
        <w:rPr>
          <w:rFonts w:eastAsia="+mn-ea" w:cs="+mn-cs"/>
          <w:bCs/>
          <w:color w:val="000000"/>
          <w:kern w:val="24"/>
          <w:sz w:val="24"/>
          <w:szCs w:val="24"/>
          <w:lang w:eastAsia="en-GB"/>
        </w:rPr>
        <w:t xml:space="preserve"> areas of interlinked disadvantage, disempowerment and social injustice</w:t>
      </w:r>
      <w:r w:rsidR="00EE459F">
        <w:rPr>
          <w:rFonts w:eastAsia="+mn-ea" w:cs="+mn-cs"/>
          <w:bCs/>
          <w:color w:val="000000"/>
          <w:kern w:val="24"/>
          <w:sz w:val="24"/>
          <w:szCs w:val="24"/>
          <w:lang w:eastAsia="en-GB"/>
        </w:rPr>
        <w:t xml:space="preserve"> that we face</w:t>
      </w:r>
      <w:r w:rsidR="002070B6">
        <w:rPr>
          <w:rFonts w:eastAsia="+mn-ea" w:cs="+mn-cs"/>
          <w:bCs/>
          <w:color w:val="000000"/>
          <w:kern w:val="24"/>
          <w:sz w:val="24"/>
          <w:szCs w:val="24"/>
          <w:lang w:eastAsia="en-GB"/>
        </w:rPr>
        <w:t>,</w:t>
      </w:r>
      <w:r w:rsidRPr="0029684E">
        <w:rPr>
          <w:rFonts w:eastAsia="+mn-ea" w:cs="+mn-cs"/>
          <w:bCs/>
          <w:color w:val="000000"/>
          <w:kern w:val="24"/>
          <w:sz w:val="24"/>
          <w:szCs w:val="24"/>
          <w:lang w:eastAsia="en-GB"/>
        </w:rPr>
        <w:t xml:space="preserve"> this Manifesto proposes a joined</w:t>
      </w:r>
      <w:r w:rsidR="00706E1A">
        <w:rPr>
          <w:rFonts w:eastAsia="+mn-ea" w:cs="+mn-cs"/>
          <w:bCs/>
          <w:color w:val="000000"/>
          <w:kern w:val="24"/>
          <w:sz w:val="24"/>
          <w:szCs w:val="24"/>
          <w:lang w:eastAsia="en-GB"/>
        </w:rPr>
        <w:t>-</w:t>
      </w:r>
      <w:r w:rsidRPr="0029684E">
        <w:rPr>
          <w:rFonts w:eastAsia="+mn-ea" w:cs="+mn-cs"/>
          <w:bCs/>
          <w:color w:val="000000"/>
          <w:kern w:val="24"/>
          <w:sz w:val="24"/>
          <w:szCs w:val="24"/>
          <w:lang w:eastAsia="en-GB"/>
        </w:rPr>
        <w:t>up programme of action</w:t>
      </w:r>
      <w:r w:rsidR="002070B6">
        <w:rPr>
          <w:rFonts w:eastAsia="+mn-ea" w:cs="+mn-cs"/>
          <w:bCs/>
          <w:color w:val="000000"/>
          <w:kern w:val="24"/>
          <w:sz w:val="24"/>
          <w:szCs w:val="24"/>
          <w:lang w:eastAsia="en-GB"/>
        </w:rPr>
        <w:t xml:space="preserve">s to be </w:t>
      </w:r>
      <w:r w:rsidRPr="0029684E">
        <w:rPr>
          <w:rFonts w:eastAsia="+mn-ea" w:cs="+mn-cs"/>
          <w:bCs/>
          <w:color w:val="000000"/>
          <w:kern w:val="24"/>
          <w:sz w:val="24"/>
          <w:szCs w:val="24"/>
          <w:lang w:eastAsia="en-GB"/>
        </w:rPr>
        <w:t>undertaken by many different people</w:t>
      </w:r>
      <w:r w:rsidR="002070B6">
        <w:rPr>
          <w:rFonts w:eastAsia="+mn-ea" w:cs="+mn-cs"/>
          <w:bCs/>
          <w:color w:val="000000"/>
          <w:kern w:val="24"/>
          <w:sz w:val="24"/>
          <w:szCs w:val="24"/>
          <w:lang w:eastAsia="en-GB"/>
        </w:rPr>
        <w:t xml:space="preserve"> in pursuit of</w:t>
      </w:r>
      <w:r w:rsidRPr="0029684E">
        <w:rPr>
          <w:rFonts w:eastAsia="+mn-ea" w:cs="+mn-cs"/>
          <w:bCs/>
          <w:color w:val="000000"/>
          <w:kern w:val="24"/>
          <w:sz w:val="24"/>
          <w:szCs w:val="24"/>
          <w:lang w:eastAsia="en-GB"/>
        </w:rPr>
        <w:t xml:space="preserve"> a common goal</w:t>
      </w:r>
      <w:r w:rsidR="005F5142">
        <w:rPr>
          <w:rFonts w:eastAsia="+mn-ea" w:cs="+mn-cs"/>
          <w:bCs/>
          <w:color w:val="000000"/>
          <w:kern w:val="24"/>
          <w:sz w:val="24"/>
          <w:szCs w:val="24"/>
          <w:lang w:eastAsia="en-GB"/>
        </w:rPr>
        <w:t>.</w:t>
      </w:r>
      <w:r w:rsidR="00EE459F">
        <w:rPr>
          <w:rFonts w:eastAsia="+mn-ea" w:cs="+mn-cs"/>
          <w:bCs/>
          <w:color w:val="000000"/>
          <w:kern w:val="24"/>
          <w:sz w:val="24"/>
          <w:szCs w:val="24"/>
          <w:lang w:eastAsia="en-GB"/>
        </w:rPr>
        <w:t xml:space="preserve"> </w:t>
      </w:r>
      <w:r w:rsidR="005F5142">
        <w:rPr>
          <w:rFonts w:eastAsia="+mn-ea" w:cs="+mn-cs"/>
          <w:bCs/>
          <w:color w:val="000000"/>
          <w:kern w:val="24"/>
          <w:sz w:val="24"/>
          <w:szCs w:val="24"/>
          <w:lang w:eastAsia="en-GB"/>
        </w:rPr>
        <w:t>I</w:t>
      </w:r>
      <w:r w:rsidR="00EE459F">
        <w:rPr>
          <w:rFonts w:eastAsia="+mn-ea" w:cs="+mn-cs"/>
          <w:bCs/>
          <w:color w:val="000000"/>
          <w:kern w:val="24"/>
          <w:sz w:val="24"/>
          <w:szCs w:val="24"/>
          <w:lang w:eastAsia="en-GB"/>
        </w:rPr>
        <w:t xml:space="preserve">n all cases, </w:t>
      </w:r>
      <w:r w:rsidRPr="0029684E">
        <w:rPr>
          <w:rFonts w:eastAsia="+mn-ea" w:cs="+mn-cs"/>
          <w:bCs/>
          <w:color w:val="000000"/>
          <w:kern w:val="24"/>
          <w:sz w:val="24"/>
          <w:szCs w:val="24"/>
          <w:lang w:eastAsia="en-GB"/>
        </w:rPr>
        <w:t>BME mental health service users</w:t>
      </w:r>
      <w:r w:rsidR="00EE459F">
        <w:rPr>
          <w:rFonts w:eastAsia="+mn-ea" w:cs="+mn-cs"/>
          <w:bCs/>
          <w:color w:val="000000"/>
          <w:kern w:val="24"/>
          <w:sz w:val="24"/>
          <w:szCs w:val="24"/>
          <w:lang w:eastAsia="en-GB"/>
        </w:rPr>
        <w:t xml:space="preserve"> </w:t>
      </w:r>
      <w:r w:rsidR="007F2AD6">
        <w:rPr>
          <w:rFonts w:eastAsia="+mn-ea" w:cs="+mn-cs"/>
          <w:bCs/>
          <w:color w:val="000000"/>
          <w:kern w:val="24"/>
          <w:sz w:val="24"/>
          <w:szCs w:val="24"/>
          <w:lang w:eastAsia="en-GB"/>
        </w:rPr>
        <w:t xml:space="preserve">must be </w:t>
      </w:r>
      <w:r w:rsidR="00EE459F">
        <w:rPr>
          <w:rFonts w:eastAsia="+mn-ea" w:cs="+mn-cs"/>
          <w:bCs/>
          <w:color w:val="000000"/>
          <w:kern w:val="24"/>
          <w:sz w:val="24"/>
          <w:szCs w:val="24"/>
          <w:lang w:eastAsia="en-GB"/>
        </w:rPr>
        <w:t>positioned as equal partners</w:t>
      </w:r>
      <w:r w:rsidRPr="0029684E">
        <w:rPr>
          <w:rFonts w:eastAsia="+mn-ea" w:cs="+mn-cs"/>
          <w:bCs/>
          <w:color w:val="000000"/>
          <w:kern w:val="24"/>
          <w:sz w:val="24"/>
          <w:szCs w:val="24"/>
          <w:lang w:eastAsia="en-GB"/>
        </w:rPr>
        <w:t xml:space="preserve">. This </w:t>
      </w:r>
      <w:r w:rsidR="002070B6">
        <w:rPr>
          <w:rFonts w:eastAsia="+mn-ea" w:cs="+mn-cs"/>
          <w:bCs/>
          <w:color w:val="000000"/>
          <w:kern w:val="24"/>
          <w:sz w:val="24"/>
          <w:szCs w:val="24"/>
          <w:lang w:eastAsia="en-GB"/>
        </w:rPr>
        <w:t xml:space="preserve">programme must </w:t>
      </w:r>
      <w:r w:rsidRPr="0029684E">
        <w:rPr>
          <w:rFonts w:eastAsia="+mn-ea" w:cs="+mn-cs"/>
          <w:bCs/>
          <w:color w:val="000000"/>
          <w:kern w:val="24"/>
          <w:sz w:val="24"/>
          <w:szCs w:val="24"/>
          <w:lang w:eastAsia="en-GB"/>
        </w:rPr>
        <w:t xml:space="preserve">be informed by the growing </w:t>
      </w:r>
      <w:r w:rsidR="002070B6">
        <w:rPr>
          <w:rFonts w:eastAsia="+mn-ea" w:cs="+mn-cs"/>
          <w:bCs/>
          <w:color w:val="000000"/>
          <w:kern w:val="24"/>
          <w:sz w:val="24"/>
          <w:szCs w:val="24"/>
          <w:lang w:eastAsia="en-GB"/>
        </w:rPr>
        <w:t xml:space="preserve">understanding </w:t>
      </w:r>
      <w:r w:rsidRPr="0029684E">
        <w:rPr>
          <w:rFonts w:eastAsia="+mn-ea" w:cs="+mn-cs"/>
          <w:bCs/>
          <w:color w:val="000000"/>
          <w:kern w:val="24"/>
          <w:sz w:val="24"/>
          <w:szCs w:val="24"/>
          <w:lang w:eastAsia="en-GB"/>
        </w:rPr>
        <w:t xml:space="preserve">that </w:t>
      </w:r>
      <w:r w:rsidR="00AA0D1F">
        <w:rPr>
          <w:rFonts w:eastAsia="+mn-ea" w:cs="+mn-cs"/>
          <w:bCs/>
          <w:color w:val="000000"/>
          <w:kern w:val="24"/>
          <w:sz w:val="24"/>
          <w:szCs w:val="24"/>
          <w:lang w:eastAsia="en-GB"/>
        </w:rPr>
        <w:t>tackling</w:t>
      </w:r>
      <w:r w:rsidRPr="0029684E">
        <w:rPr>
          <w:rFonts w:eastAsia="+mn-ea" w:cs="+mn-cs"/>
          <w:bCs/>
          <w:color w:val="000000"/>
          <w:kern w:val="24"/>
          <w:sz w:val="24"/>
          <w:szCs w:val="24"/>
          <w:lang w:eastAsia="en-GB"/>
        </w:rPr>
        <w:t xml:space="preserve"> mental distress </w:t>
      </w:r>
      <w:r w:rsidR="005F5142">
        <w:rPr>
          <w:rFonts w:eastAsia="+mn-ea" w:cs="+mn-cs"/>
          <w:bCs/>
          <w:color w:val="000000"/>
          <w:kern w:val="24"/>
          <w:sz w:val="24"/>
          <w:szCs w:val="24"/>
          <w:lang w:eastAsia="en-GB"/>
        </w:rPr>
        <w:t>requir</w:t>
      </w:r>
      <w:r w:rsidR="00BC338C">
        <w:rPr>
          <w:rFonts w:eastAsia="+mn-ea" w:cs="+mn-cs"/>
          <w:bCs/>
          <w:color w:val="000000"/>
          <w:kern w:val="24"/>
          <w:sz w:val="24"/>
          <w:szCs w:val="24"/>
          <w:lang w:eastAsia="en-GB"/>
        </w:rPr>
        <w:t xml:space="preserve">es </w:t>
      </w:r>
      <w:r w:rsidR="00AA0D1F">
        <w:rPr>
          <w:rFonts w:eastAsia="+mn-ea" w:cs="+mn-cs"/>
          <w:bCs/>
          <w:color w:val="000000"/>
          <w:kern w:val="24"/>
          <w:sz w:val="24"/>
          <w:szCs w:val="24"/>
          <w:lang w:eastAsia="en-GB"/>
        </w:rPr>
        <w:t xml:space="preserve">tackling </w:t>
      </w:r>
      <w:r w:rsidRPr="0029684E">
        <w:rPr>
          <w:rFonts w:eastAsia="+mn-ea" w:cs="+mn-cs"/>
          <w:bCs/>
          <w:color w:val="000000"/>
          <w:kern w:val="24"/>
          <w:sz w:val="24"/>
          <w:szCs w:val="24"/>
          <w:lang w:eastAsia="en-GB"/>
        </w:rPr>
        <w:t xml:space="preserve">the social </w:t>
      </w:r>
      <w:r w:rsidR="004756F1">
        <w:rPr>
          <w:rFonts w:eastAsia="+mn-ea" w:cs="+mn-cs"/>
          <w:bCs/>
          <w:color w:val="000000"/>
          <w:kern w:val="24"/>
          <w:sz w:val="24"/>
          <w:szCs w:val="24"/>
          <w:lang w:eastAsia="en-GB"/>
        </w:rPr>
        <w:t xml:space="preserve">and economic factors impacting on </w:t>
      </w:r>
      <w:r w:rsidRPr="0029684E">
        <w:rPr>
          <w:rFonts w:eastAsia="+mn-ea" w:cs="+mn-cs"/>
          <w:bCs/>
          <w:color w:val="000000"/>
          <w:kern w:val="24"/>
          <w:sz w:val="24"/>
          <w:szCs w:val="24"/>
          <w:lang w:eastAsia="en-GB"/>
        </w:rPr>
        <w:t xml:space="preserve">mental </w:t>
      </w:r>
      <w:r w:rsidR="004756F1">
        <w:rPr>
          <w:rFonts w:eastAsia="+mn-ea" w:cs="+mn-cs"/>
          <w:bCs/>
          <w:color w:val="000000"/>
          <w:kern w:val="24"/>
          <w:sz w:val="24"/>
          <w:szCs w:val="24"/>
          <w:lang w:eastAsia="en-GB"/>
        </w:rPr>
        <w:t>wellbeing</w:t>
      </w:r>
      <w:r w:rsidRPr="0029684E">
        <w:rPr>
          <w:rFonts w:eastAsia="+mn-ea" w:cs="+mn-cs"/>
          <w:bCs/>
          <w:color w:val="000000"/>
          <w:kern w:val="24"/>
          <w:sz w:val="24"/>
          <w:szCs w:val="24"/>
          <w:lang w:eastAsia="en-GB"/>
        </w:rPr>
        <w:t xml:space="preserve">. As the United Nations Special Rapporteur on the right to health </w:t>
      </w:r>
      <w:r w:rsidR="002070B6">
        <w:rPr>
          <w:rFonts w:eastAsia="+mn-ea" w:cs="+mn-cs"/>
          <w:bCs/>
          <w:color w:val="000000"/>
          <w:kern w:val="24"/>
          <w:sz w:val="24"/>
          <w:szCs w:val="24"/>
          <w:lang w:eastAsia="en-GB"/>
        </w:rPr>
        <w:t>has said:</w:t>
      </w:r>
      <w:r w:rsidR="00612DA2">
        <w:rPr>
          <w:rFonts w:eastAsia="+mn-ea" w:cs="+mn-cs"/>
          <w:bCs/>
          <w:color w:val="000000"/>
          <w:kern w:val="24"/>
          <w:sz w:val="24"/>
          <w:szCs w:val="24"/>
          <w:lang w:eastAsia="en-GB"/>
        </w:rPr>
        <w:t xml:space="preserve"> </w:t>
      </w:r>
      <w:r w:rsidRPr="0029684E">
        <w:rPr>
          <w:rFonts w:eastAsia="+mn-ea" w:cs="+mn-cs"/>
          <w:bCs/>
          <w:color w:val="000000"/>
          <w:kern w:val="24"/>
          <w:sz w:val="24"/>
          <w:szCs w:val="24"/>
          <w:lang w:eastAsia="en-GB"/>
        </w:rPr>
        <w:t>“New ways of thinking need to permeate the public sector, and mental health must be integrated into the whole of public policy”</w:t>
      </w:r>
      <w:r w:rsidR="00EE459F">
        <w:rPr>
          <w:rFonts w:eastAsia="+mn-ea" w:cs="+mn-cs"/>
          <w:bCs/>
          <w:color w:val="000000"/>
          <w:kern w:val="24"/>
          <w:sz w:val="24"/>
          <w:szCs w:val="24"/>
          <w:lang w:eastAsia="en-GB"/>
        </w:rPr>
        <w:t xml:space="preserve"> (</w:t>
      </w:r>
      <w:r w:rsidR="00EE459F" w:rsidRPr="00EE459F">
        <w:rPr>
          <w:rFonts w:eastAsia="+mn-ea" w:cs="+mn-cs"/>
          <w:bCs/>
          <w:color w:val="000000"/>
          <w:kern w:val="24"/>
          <w:sz w:val="24"/>
          <w:szCs w:val="24"/>
          <w:lang w:eastAsia="en-GB"/>
        </w:rPr>
        <w:t>U</w:t>
      </w:r>
      <w:r w:rsidR="00BC338C">
        <w:rPr>
          <w:rFonts w:eastAsia="+mn-ea" w:cs="+mn-cs"/>
          <w:bCs/>
          <w:color w:val="000000"/>
          <w:kern w:val="24"/>
          <w:sz w:val="24"/>
          <w:szCs w:val="24"/>
          <w:lang w:eastAsia="en-GB"/>
        </w:rPr>
        <w:t>N</w:t>
      </w:r>
      <w:r w:rsidR="00EE459F" w:rsidRPr="00EE459F">
        <w:rPr>
          <w:rFonts w:eastAsia="+mn-ea" w:cs="+mn-cs"/>
          <w:bCs/>
          <w:color w:val="000000"/>
          <w:kern w:val="24"/>
          <w:sz w:val="24"/>
          <w:szCs w:val="24"/>
          <w:lang w:eastAsia="en-GB"/>
        </w:rPr>
        <w:t xml:space="preserve"> Human Rights Of</w:t>
      </w:r>
      <w:r w:rsidR="00EE459F">
        <w:rPr>
          <w:rFonts w:eastAsia="+mn-ea" w:cs="+mn-cs"/>
          <w:bCs/>
          <w:color w:val="000000"/>
          <w:kern w:val="24"/>
          <w:sz w:val="24"/>
          <w:szCs w:val="24"/>
          <w:lang w:eastAsia="en-GB"/>
        </w:rPr>
        <w:t xml:space="preserve">fice of the High Commissioner, </w:t>
      </w:r>
      <w:r w:rsidR="00EE459F" w:rsidRPr="00EE459F">
        <w:rPr>
          <w:rFonts w:eastAsia="+mn-ea" w:cs="+mn-cs"/>
          <w:bCs/>
          <w:color w:val="000000"/>
          <w:kern w:val="24"/>
          <w:sz w:val="24"/>
          <w:szCs w:val="24"/>
          <w:lang w:eastAsia="en-GB"/>
        </w:rPr>
        <w:t>2017).</w:t>
      </w:r>
    </w:p>
    <w:p w14:paraId="0B2712FA" w14:textId="77777777" w:rsidR="00581D45" w:rsidRPr="00581D45" w:rsidRDefault="00581D45" w:rsidP="004C438A">
      <w:pPr>
        <w:spacing w:before="100" w:beforeAutospacing="1" w:after="100" w:afterAutospacing="1" w:line="240" w:lineRule="auto"/>
        <w:rPr>
          <w:rFonts w:eastAsia="+mn-ea" w:cs="+mn-cs"/>
          <w:bCs/>
          <w:color w:val="000000"/>
          <w:kern w:val="24"/>
          <w:sz w:val="16"/>
          <w:szCs w:val="16"/>
          <w:lang w:eastAsia="en-GB"/>
        </w:rPr>
      </w:pPr>
    </w:p>
    <w:p w14:paraId="57827270" w14:textId="46DC43EF" w:rsidR="00995D62" w:rsidRPr="00EE6A2F" w:rsidRDefault="00000BCD" w:rsidP="00075C39">
      <w:pPr>
        <w:pStyle w:val="Heading1"/>
        <w:rPr>
          <w:rFonts w:eastAsia="+mn-ea"/>
          <w:lang w:eastAsia="en-GB"/>
        </w:rPr>
      </w:pPr>
      <w:bookmarkStart w:id="13" w:name="_Toc500255847"/>
      <w:r>
        <w:rPr>
          <w:rFonts w:eastAsia="+mn-ea"/>
          <w:lang w:eastAsia="en-GB"/>
        </w:rPr>
        <w:t xml:space="preserve">L. </w:t>
      </w:r>
      <w:r w:rsidR="00995D62" w:rsidRPr="00EE6A2F">
        <w:rPr>
          <w:rFonts w:eastAsia="+mn-ea"/>
          <w:lang w:eastAsia="en-GB"/>
        </w:rPr>
        <w:t>Report findings</w:t>
      </w:r>
      <w:r w:rsidR="00581D45">
        <w:rPr>
          <w:rFonts w:eastAsia="+mn-ea"/>
          <w:lang w:eastAsia="en-GB"/>
        </w:rPr>
        <w:t xml:space="preserve">, </w:t>
      </w:r>
      <w:r w:rsidR="00995D62" w:rsidRPr="00EE6A2F">
        <w:rPr>
          <w:rFonts w:eastAsia="+mn-ea"/>
          <w:lang w:eastAsia="en-GB"/>
        </w:rPr>
        <w:t>discussion</w:t>
      </w:r>
      <w:bookmarkEnd w:id="13"/>
      <w:r w:rsidR="00581D45">
        <w:rPr>
          <w:rFonts w:eastAsia="+mn-ea"/>
          <w:lang w:eastAsia="en-GB"/>
        </w:rPr>
        <w:t xml:space="preserve"> and recommendations</w:t>
      </w:r>
    </w:p>
    <w:p w14:paraId="426D0542" w14:textId="69985EF0" w:rsidR="00995D62" w:rsidRPr="00AB17BB" w:rsidRDefault="00DA69DF"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Fourt</w:t>
      </w:r>
      <w:r w:rsidR="00612DA2">
        <w:rPr>
          <w:rFonts w:eastAsia="+mn-ea" w:cs="+mn-cs"/>
          <w:bCs/>
          <w:color w:val="000000"/>
          <w:kern w:val="24"/>
          <w:sz w:val="24"/>
          <w:szCs w:val="24"/>
          <w:lang w:eastAsia="en-GB"/>
        </w:rPr>
        <w:t>een</w:t>
      </w:r>
      <w:r w:rsidR="00995D62" w:rsidRPr="00AB17BB">
        <w:rPr>
          <w:rFonts w:eastAsia="+mn-ea" w:cs="+mn-cs"/>
          <w:bCs/>
          <w:color w:val="000000"/>
          <w:kern w:val="24"/>
          <w:sz w:val="24"/>
          <w:szCs w:val="24"/>
          <w:lang w:eastAsia="en-GB"/>
        </w:rPr>
        <w:t xml:space="preserve"> key themes emerged from </w:t>
      </w:r>
      <w:r w:rsidR="00612DA2">
        <w:rPr>
          <w:rFonts w:eastAsia="+mn-ea" w:cs="+mn-cs"/>
          <w:bCs/>
          <w:color w:val="000000"/>
          <w:kern w:val="24"/>
          <w:sz w:val="24"/>
          <w:szCs w:val="24"/>
          <w:lang w:eastAsia="en-GB"/>
        </w:rPr>
        <w:t>our</w:t>
      </w:r>
      <w:r w:rsidR="00995D62" w:rsidRPr="00AB17BB">
        <w:rPr>
          <w:rFonts w:eastAsia="+mn-ea" w:cs="+mn-cs"/>
          <w:bCs/>
          <w:color w:val="000000"/>
          <w:kern w:val="24"/>
          <w:sz w:val="24"/>
          <w:szCs w:val="24"/>
          <w:lang w:eastAsia="en-GB"/>
        </w:rPr>
        <w:t xml:space="preserve"> consultations and literature review. The</w:t>
      </w:r>
      <w:r w:rsidR="00BC338C">
        <w:rPr>
          <w:rFonts w:eastAsia="+mn-ea" w:cs="+mn-cs"/>
          <w:bCs/>
          <w:color w:val="000000"/>
          <w:kern w:val="24"/>
          <w:sz w:val="24"/>
          <w:szCs w:val="24"/>
          <w:lang w:eastAsia="en-GB"/>
        </w:rPr>
        <w:t>se themes</w:t>
      </w:r>
      <w:r w:rsidR="004A7EBD">
        <w:rPr>
          <w:rFonts w:eastAsia="+mn-ea" w:cs="+mn-cs"/>
          <w:bCs/>
          <w:color w:val="000000"/>
          <w:kern w:val="24"/>
          <w:sz w:val="24"/>
          <w:szCs w:val="24"/>
          <w:lang w:eastAsia="en-GB"/>
        </w:rPr>
        <w:t xml:space="preserve"> are </w:t>
      </w:r>
      <w:r w:rsidR="00C07749">
        <w:rPr>
          <w:rFonts w:eastAsia="+mn-ea" w:cs="+mn-cs"/>
          <w:bCs/>
          <w:color w:val="000000"/>
          <w:kern w:val="24"/>
          <w:sz w:val="24"/>
          <w:szCs w:val="24"/>
          <w:lang w:eastAsia="en-GB"/>
        </w:rPr>
        <w:t xml:space="preserve">set out </w:t>
      </w:r>
      <w:r w:rsidR="004A7EBD">
        <w:rPr>
          <w:rFonts w:eastAsia="+mn-ea" w:cs="+mn-cs"/>
          <w:bCs/>
          <w:color w:val="000000"/>
          <w:kern w:val="24"/>
          <w:sz w:val="24"/>
          <w:szCs w:val="24"/>
          <w:lang w:eastAsia="en-GB"/>
        </w:rPr>
        <w:t xml:space="preserve">below together with our main </w:t>
      </w:r>
      <w:r w:rsidR="00364F9B">
        <w:rPr>
          <w:rFonts w:eastAsia="+mn-ea" w:cs="+mn-cs"/>
          <w:bCs/>
          <w:color w:val="000000"/>
          <w:kern w:val="24"/>
          <w:sz w:val="24"/>
          <w:szCs w:val="24"/>
          <w:lang w:eastAsia="en-GB"/>
        </w:rPr>
        <w:t>recommendations</w:t>
      </w:r>
      <w:r w:rsidR="00995D62" w:rsidRPr="00AB17BB">
        <w:rPr>
          <w:rFonts w:eastAsia="+mn-ea" w:cs="+mn-cs"/>
          <w:bCs/>
          <w:color w:val="000000"/>
          <w:kern w:val="24"/>
          <w:sz w:val="24"/>
          <w:szCs w:val="24"/>
          <w:lang w:eastAsia="en-GB"/>
        </w:rPr>
        <w:t xml:space="preserve">: </w:t>
      </w:r>
    </w:p>
    <w:p w14:paraId="6B6F9542" w14:textId="758696A5" w:rsidR="00995D62" w:rsidRPr="00836D50" w:rsidRDefault="00995D62" w:rsidP="00BF6772">
      <w:pPr>
        <w:pStyle w:val="Heading2"/>
      </w:pPr>
      <w:bookmarkStart w:id="14" w:name="_Toc500255848"/>
      <w:r w:rsidRPr="00836D50">
        <w:t xml:space="preserve">1. </w:t>
      </w:r>
      <w:r w:rsidR="00866505">
        <w:t xml:space="preserve">The need for </w:t>
      </w:r>
      <w:r w:rsidR="00612DA2">
        <w:t>p</w:t>
      </w:r>
      <w:r w:rsidRPr="00836D50">
        <w:t>olitical leadership, focus and long</w:t>
      </w:r>
      <w:r w:rsidR="00612DA2">
        <w:t>-</w:t>
      </w:r>
      <w:r w:rsidRPr="00836D50">
        <w:t>term resource</w:t>
      </w:r>
      <w:r w:rsidR="00612DA2">
        <w:t>s</w:t>
      </w:r>
      <w:r w:rsidR="00866505">
        <w:t xml:space="preserve"> to challenge racial inequalities</w:t>
      </w:r>
      <w:bookmarkEnd w:id="14"/>
    </w:p>
    <w:p w14:paraId="32BDEE7A" w14:textId="358A4337" w:rsidR="00995D62" w:rsidRPr="0046085E" w:rsidRDefault="00025397"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
          <w:bCs/>
          <w:i/>
          <w:color w:val="000000"/>
          <w:kern w:val="24"/>
          <w:sz w:val="24"/>
          <w:szCs w:val="24"/>
          <w:lang w:eastAsia="en-GB"/>
        </w:rPr>
        <w:t>“</w:t>
      </w:r>
      <w:r w:rsidR="00995D62" w:rsidRPr="0046085E">
        <w:rPr>
          <w:rFonts w:eastAsia="+mn-ea" w:cs="+mn-cs"/>
          <w:b/>
          <w:bCs/>
          <w:i/>
          <w:color w:val="000000"/>
          <w:kern w:val="24"/>
          <w:sz w:val="24"/>
          <w:szCs w:val="24"/>
          <w:lang w:eastAsia="en-GB"/>
        </w:rPr>
        <w:t>There is a</w:t>
      </w:r>
      <w:r w:rsidR="00B10EC5" w:rsidRPr="0046085E">
        <w:rPr>
          <w:rFonts w:eastAsia="+mn-ea" w:cs="+mn-cs"/>
          <w:b/>
          <w:bCs/>
          <w:i/>
          <w:color w:val="000000"/>
          <w:kern w:val="24"/>
          <w:sz w:val="24"/>
          <w:szCs w:val="24"/>
          <w:lang w:eastAsia="en-GB"/>
        </w:rPr>
        <w:t xml:space="preserve"> b</w:t>
      </w:r>
      <w:r w:rsidR="00995D62" w:rsidRPr="0046085E">
        <w:rPr>
          <w:rFonts w:eastAsia="+mn-ea" w:cs="+mn-cs"/>
          <w:b/>
          <w:bCs/>
          <w:i/>
          <w:color w:val="000000"/>
          <w:kern w:val="24"/>
          <w:sz w:val="24"/>
          <w:szCs w:val="24"/>
          <w:lang w:eastAsia="en-GB"/>
        </w:rPr>
        <w:t xml:space="preserve">igger </w:t>
      </w:r>
      <w:r w:rsidR="00B10EC5" w:rsidRPr="0046085E">
        <w:rPr>
          <w:rFonts w:eastAsia="+mn-ea" w:cs="+mn-cs"/>
          <w:b/>
          <w:bCs/>
          <w:i/>
          <w:color w:val="000000"/>
          <w:kern w:val="24"/>
          <w:sz w:val="24"/>
          <w:szCs w:val="24"/>
          <w:lang w:eastAsia="en-GB"/>
        </w:rPr>
        <w:t>p</w:t>
      </w:r>
      <w:r w:rsidR="00995D62" w:rsidRPr="0046085E">
        <w:rPr>
          <w:rFonts w:eastAsia="+mn-ea" w:cs="+mn-cs"/>
          <w:b/>
          <w:bCs/>
          <w:i/>
          <w:color w:val="000000"/>
          <w:kern w:val="24"/>
          <w:sz w:val="24"/>
          <w:szCs w:val="24"/>
          <w:lang w:eastAsia="en-GB"/>
        </w:rPr>
        <w:t>icture to our mental ill health but all we get are scattered initiatives</w:t>
      </w:r>
      <w:r w:rsidR="00866505" w:rsidRPr="0046085E">
        <w:rPr>
          <w:rFonts w:eastAsia="+mn-ea" w:cs="+mn-cs"/>
          <w:b/>
          <w:bCs/>
          <w:i/>
          <w:color w:val="000000"/>
          <w:kern w:val="24"/>
          <w:sz w:val="24"/>
          <w:szCs w:val="24"/>
          <w:lang w:eastAsia="en-GB"/>
        </w:rPr>
        <w:t xml:space="preserve"> –</w:t>
      </w:r>
      <w:r w:rsidR="00995D62" w:rsidRPr="0046085E">
        <w:rPr>
          <w:rFonts w:eastAsia="+mn-ea" w:cs="+mn-cs"/>
          <w:b/>
          <w:bCs/>
          <w:i/>
          <w:color w:val="000000"/>
          <w:kern w:val="24"/>
          <w:sz w:val="24"/>
          <w:szCs w:val="24"/>
          <w:lang w:eastAsia="en-GB"/>
        </w:rPr>
        <w:t>inadequately funded and temporary</w:t>
      </w:r>
      <w:r w:rsidR="00866505" w:rsidRPr="0046085E">
        <w:rPr>
          <w:rFonts w:eastAsia="+mn-ea" w:cs="+mn-cs"/>
          <w:b/>
          <w:bCs/>
          <w:i/>
          <w:color w:val="000000"/>
          <w:kern w:val="24"/>
          <w:sz w:val="24"/>
          <w:szCs w:val="24"/>
          <w:lang w:eastAsia="en-GB"/>
        </w:rPr>
        <w:t xml:space="preserve"> –</w:t>
      </w:r>
      <w:r w:rsidR="00995D62" w:rsidRPr="0046085E">
        <w:rPr>
          <w:rFonts w:eastAsia="+mn-ea" w:cs="+mn-cs"/>
          <w:b/>
          <w:bCs/>
          <w:i/>
          <w:color w:val="000000"/>
          <w:kern w:val="24"/>
          <w:sz w:val="24"/>
          <w:szCs w:val="24"/>
          <w:lang w:eastAsia="en-GB"/>
        </w:rPr>
        <w:t xml:space="preserve"> which attempt to deal with bits of the jigsaw</w:t>
      </w:r>
      <w:r w:rsidR="00B10EC5" w:rsidRPr="0046085E">
        <w:rPr>
          <w:rFonts w:eastAsia="+mn-ea" w:cs="+mn-cs"/>
          <w:b/>
          <w:bCs/>
          <w:i/>
          <w:color w:val="000000"/>
          <w:kern w:val="24"/>
          <w:sz w:val="24"/>
          <w:szCs w:val="24"/>
          <w:lang w:eastAsia="en-GB"/>
        </w:rPr>
        <w:t>.</w:t>
      </w:r>
      <w:r>
        <w:rPr>
          <w:rFonts w:eastAsia="+mn-ea" w:cs="+mn-cs"/>
          <w:b/>
          <w:bCs/>
          <w:i/>
          <w:color w:val="000000"/>
          <w:kern w:val="24"/>
          <w:sz w:val="24"/>
          <w:szCs w:val="24"/>
          <w:lang w:eastAsia="en-GB"/>
        </w:rPr>
        <w:t>”</w:t>
      </w:r>
    </w:p>
    <w:p w14:paraId="3B728E92" w14:textId="14415725" w:rsidR="00995D62" w:rsidRPr="0046085E" w:rsidRDefault="00025397"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
          <w:bCs/>
          <w:i/>
          <w:color w:val="000000"/>
          <w:kern w:val="24"/>
          <w:sz w:val="24"/>
          <w:szCs w:val="24"/>
          <w:lang w:eastAsia="en-GB"/>
        </w:rPr>
        <w:t>“</w:t>
      </w:r>
      <w:r w:rsidR="00995D62" w:rsidRPr="0046085E">
        <w:rPr>
          <w:rFonts w:eastAsia="+mn-ea" w:cs="+mn-cs"/>
          <w:b/>
          <w:bCs/>
          <w:i/>
          <w:color w:val="000000"/>
          <w:kern w:val="24"/>
          <w:sz w:val="24"/>
          <w:szCs w:val="24"/>
          <w:lang w:eastAsia="en-GB"/>
        </w:rPr>
        <w:t>These are socially constructed problems pathologised as mental illness</w:t>
      </w:r>
      <w:r w:rsidR="00B10EC5" w:rsidRPr="0046085E">
        <w:rPr>
          <w:rFonts w:eastAsia="+mn-ea" w:cs="+mn-cs"/>
          <w:b/>
          <w:bCs/>
          <w:i/>
          <w:color w:val="000000"/>
          <w:kern w:val="24"/>
          <w:sz w:val="24"/>
          <w:szCs w:val="24"/>
          <w:lang w:eastAsia="en-GB"/>
        </w:rPr>
        <w:t>.</w:t>
      </w:r>
      <w:r>
        <w:rPr>
          <w:rFonts w:eastAsia="+mn-ea" w:cs="+mn-cs"/>
          <w:b/>
          <w:bCs/>
          <w:i/>
          <w:color w:val="000000"/>
          <w:kern w:val="24"/>
          <w:sz w:val="24"/>
          <w:szCs w:val="24"/>
          <w:lang w:eastAsia="en-GB"/>
        </w:rPr>
        <w:t>”</w:t>
      </w:r>
    </w:p>
    <w:p w14:paraId="34D43F1F" w14:textId="088E0240" w:rsidR="00995D62" w:rsidRPr="00AB17BB" w:rsidRDefault="00995D62" w:rsidP="004C438A">
      <w:pPr>
        <w:spacing w:before="100" w:beforeAutospacing="1" w:after="100" w:afterAutospacing="1" w:line="240" w:lineRule="auto"/>
        <w:rPr>
          <w:rFonts w:eastAsia="+mn-ea" w:cs="+mn-cs"/>
          <w:bCs/>
          <w:color w:val="000000"/>
          <w:kern w:val="24"/>
          <w:sz w:val="24"/>
          <w:szCs w:val="24"/>
          <w:lang w:eastAsia="en-GB"/>
        </w:rPr>
      </w:pPr>
      <w:r w:rsidRPr="00AB17BB">
        <w:rPr>
          <w:rFonts w:eastAsia="+mn-ea" w:cs="+mn-cs"/>
          <w:bCs/>
          <w:color w:val="000000"/>
          <w:kern w:val="24"/>
          <w:sz w:val="24"/>
          <w:szCs w:val="24"/>
          <w:lang w:eastAsia="en-GB"/>
        </w:rPr>
        <w:t xml:space="preserve">We </w:t>
      </w:r>
      <w:r w:rsidR="00BC338C">
        <w:rPr>
          <w:rFonts w:eastAsia="+mn-ea" w:cs="+mn-cs"/>
          <w:bCs/>
          <w:color w:val="000000"/>
          <w:kern w:val="24"/>
          <w:sz w:val="24"/>
          <w:szCs w:val="24"/>
          <w:lang w:eastAsia="en-GB"/>
        </w:rPr>
        <w:t>want</w:t>
      </w:r>
      <w:r w:rsidR="00F421F2" w:rsidRPr="00F421F2">
        <w:rPr>
          <w:rFonts w:eastAsia="+mn-ea" w:cs="+mn-cs"/>
          <w:bCs/>
          <w:color w:val="000000"/>
          <w:kern w:val="24"/>
          <w:sz w:val="24"/>
          <w:szCs w:val="24"/>
          <w:lang w:eastAsia="en-GB"/>
        </w:rPr>
        <w:t xml:space="preserve"> to see a m</w:t>
      </w:r>
      <w:r w:rsidR="00BE61A4">
        <w:rPr>
          <w:rFonts w:eastAsia="+mn-ea" w:cs="+mn-cs"/>
          <w:bCs/>
          <w:color w:val="000000"/>
          <w:kern w:val="24"/>
          <w:sz w:val="24"/>
          <w:szCs w:val="24"/>
          <w:lang w:eastAsia="en-GB"/>
        </w:rPr>
        <w:t>eaningful strategy</w:t>
      </w:r>
      <w:r w:rsidR="00C07749">
        <w:rPr>
          <w:rFonts w:eastAsia="+mn-ea" w:cs="+mn-cs"/>
          <w:bCs/>
          <w:color w:val="000000"/>
          <w:kern w:val="24"/>
          <w:sz w:val="24"/>
          <w:szCs w:val="24"/>
          <w:lang w:eastAsia="en-GB"/>
        </w:rPr>
        <w:t xml:space="preserve"> that </w:t>
      </w:r>
      <w:r w:rsidR="00866505">
        <w:rPr>
          <w:rFonts w:eastAsia="+mn-ea" w:cs="+mn-cs"/>
          <w:bCs/>
          <w:color w:val="000000"/>
          <w:kern w:val="24"/>
          <w:sz w:val="24"/>
          <w:szCs w:val="24"/>
          <w:lang w:eastAsia="en-GB"/>
        </w:rPr>
        <w:t>tackle</w:t>
      </w:r>
      <w:r w:rsidR="00BE61A4">
        <w:rPr>
          <w:rFonts w:eastAsia="+mn-ea" w:cs="+mn-cs"/>
          <w:bCs/>
          <w:color w:val="000000"/>
          <w:kern w:val="24"/>
          <w:sz w:val="24"/>
          <w:szCs w:val="24"/>
          <w:lang w:eastAsia="en-GB"/>
        </w:rPr>
        <w:t xml:space="preserve">s </w:t>
      </w:r>
      <w:r w:rsidR="00BC39B4">
        <w:rPr>
          <w:rFonts w:eastAsia="+mn-ea" w:cs="+mn-cs"/>
          <w:bCs/>
          <w:color w:val="000000"/>
          <w:kern w:val="24"/>
          <w:sz w:val="24"/>
          <w:szCs w:val="24"/>
          <w:lang w:eastAsia="en-GB"/>
        </w:rPr>
        <w:t xml:space="preserve">the </w:t>
      </w:r>
      <w:r w:rsidR="00F421F2" w:rsidRPr="00F421F2">
        <w:rPr>
          <w:rFonts w:eastAsia="+mn-ea" w:cs="+mn-cs"/>
          <w:bCs/>
          <w:color w:val="000000"/>
          <w:kern w:val="24"/>
          <w:sz w:val="24"/>
          <w:szCs w:val="24"/>
          <w:lang w:eastAsia="en-GB"/>
        </w:rPr>
        <w:t>racial inequalities</w:t>
      </w:r>
      <w:r w:rsidR="00BE61A4">
        <w:rPr>
          <w:rFonts w:eastAsia="+mn-ea" w:cs="+mn-cs"/>
          <w:bCs/>
          <w:color w:val="000000"/>
          <w:kern w:val="24"/>
          <w:sz w:val="24"/>
          <w:szCs w:val="24"/>
          <w:lang w:eastAsia="en-GB"/>
        </w:rPr>
        <w:t xml:space="preserve"> </w:t>
      </w:r>
      <w:r w:rsidR="007545D6">
        <w:rPr>
          <w:rFonts w:eastAsia="+mn-ea" w:cs="+mn-cs"/>
          <w:bCs/>
          <w:color w:val="000000"/>
          <w:kern w:val="24"/>
          <w:sz w:val="24"/>
          <w:szCs w:val="24"/>
          <w:lang w:eastAsia="en-GB"/>
        </w:rPr>
        <w:t xml:space="preserve">that lead to </w:t>
      </w:r>
      <w:r w:rsidR="00F421F2" w:rsidRPr="00F421F2">
        <w:rPr>
          <w:rFonts w:eastAsia="+mn-ea" w:cs="+mn-cs"/>
          <w:bCs/>
          <w:color w:val="000000"/>
          <w:kern w:val="24"/>
          <w:sz w:val="24"/>
          <w:szCs w:val="24"/>
          <w:lang w:eastAsia="en-GB"/>
        </w:rPr>
        <w:t xml:space="preserve">higher </w:t>
      </w:r>
      <w:r w:rsidRPr="00AB17BB">
        <w:rPr>
          <w:rFonts w:eastAsia="+mn-ea" w:cs="+mn-cs"/>
          <w:bCs/>
          <w:color w:val="000000"/>
          <w:kern w:val="24"/>
          <w:sz w:val="24"/>
          <w:szCs w:val="24"/>
          <w:lang w:eastAsia="en-GB"/>
        </w:rPr>
        <w:t>rates</w:t>
      </w:r>
      <w:r w:rsidR="00E132F5">
        <w:rPr>
          <w:rFonts w:eastAsia="+mn-ea" w:cs="+mn-cs"/>
          <w:bCs/>
          <w:color w:val="000000"/>
          <w:kern w:val="24"/>
          <w:sz w:val="24"/>
          <w:szCs w:val="24"/>
          <w:lang w:eastAsia="en-GB"/>
        </w:rPr>
        <w:t xml:space="preserve"> </w:t>
      </w:r>
      <w:r w:rsidR="00BE61A4">
        <w:rPr>
          <w:rFonts w:eastAsia="+mn-ea" w:cs="+mn-cs"/>
          <w:bCs/>
          <w:color w:val="000000"/>
          <w:kern w:val="24"/>
          <w:sz w:val="24"/>
          <w:szCs w:val="24"/>
          <w:lang w:eastAsia="en-GB"/>
        </w:rPr>
        <w:t xml:space="preserve">of </w:t>
      </w:r>
      <w:r w:rsidRPr="00AB17BB">
        <w:rPr>
          <w:rFonts w:eastAsia="+mn-ea" w:cs="+mn-cs"/>
          <w:bCs/>
          <w:color w:val="000000"/>
          <w:kern w:val="24"/>
          <w:sz w:val="24"/>
          <w:szCs w:val="24"/>
          <w:lang w:eastAsia="en-GB"/>
        </w:rPr>
        <w:t>distress</w:t>
      </w:r>
      <w:r w:rsidR="00F421F2">
        <w:rPr>
          <w:rFonts w:eastAsia="+mn-ea" w:cs="+mn-cs"/>
          <w:bCs/>
          <w:color w:val="000000"/>
          <w:kern w:val="24"/>
          <w:sz w:val="24"/>
          <w:szCs w:val="24"/>
          <w:lang w:eastAsia="en-GB"/>
        </w:rPr>
        <w:t xml:space="preserve"> </w:t>
      </w:r>
      <w:r w:rsidR="00BC39B4">
        <w:rPr>
          <w:rFonts w:eastAsia="+mn-ea" w:cs="+mn-cs"/>
          <w:bCs/>
          <w:color w:val="000000"/>
          <w:kern w:val="24"/>
          <w:sz w:val="24"/>
          <w:szCs w:val="24"/>
          <w:lang w:eastAsia="en-GB"/>
        </w:rPr>
        <w:t>among</w:t>
      </w:r>
      <w:r w:rsidR="00BE61A4">
        <w:rPr>
          <w:rFonts w:eastAsia="+mn-ea" w:cs="+mn-cs"/>
          <w:bCs/>
          <w:color w:val="000000"/>
          <w:kern w:val="24"/>
          <w:sz w:val="24"/>
          <w:szCs w:val="24"/>
          <w:lang w:eastAsia="en-GB"/>
        </w:rPr>
        <w:t xml:space="preserve"> </w:t>
      </w:r>
      <w:r w:rsidR="00E132F5">
        <w:rPr>
          <w:rFonts w:eastAsia="+mn-ea" w:cs="+mn-cs"/>
          <w:bCs/>
          <w:color w:val="000000"/>
          <w:kern w:val="24"/>
          <w:sz w:val="24"/>
          <w:szCs w:val="24"/>
          <w:lang w:eastAsia="en-GB"/>
        </w:rPr>
        <w:t xml:space="preserve">BME people </w:t>
      </w:r>
      <w:r w:rsidR="00F421F2">
        <w:rPr>
          <w:rFonts w:eastAsia="+mn-ea" w:cs="+mn-cs"/>
          <w:bCs/>
          <w:color w:val="000000"/>
          <w:kern w:val="24"/>
          <w:sz w:val="24"/>
          <w:szCs w:val="24"/>
          <w:lang w:eastAsia="en-GB"/>
        </w:rPr>
        <w:t>and</w:t>
      </w:r>
      <w:r w:rsidR="00E132F5">
        <w:rPr>
          <w:rFonts w:eastAsia="+mn-ea" w:cs="+mn-cs"/>
          <w:bCs/>
          <w:color w:val="000000"/>
          <w:kern w:val="24"/>
          <w:sz w:val="24"/>
          <w:szCs w:val="24"/>
          <w:lang w:eastAsia="en-GB"/>
        </w:rPr>
        <w:t xml:space="preserve"> our</w:t>
      </w:r>
      <w:r w:rsidR="00866505">
        <w:rPr>
          <w:rFonts w:eastAsia="+mn-ea" w:cs="+mn-cs"/>
          <w:bCs/>
          <w:color w:val="000000"/>
          <w:kern w:val="24"/>
          <w:sz w:val="24"/>
          <w:szCs w:val="24"/>
          <w:lang w:eastAsia="en-GB"/>
        </w:rPr>
        <w:t xml:space="preserve"> </w:t>
      </w:r>
      <w:r w:rsidRPr="00AB17BB">
        <w:rPr>
          <w:rFonts w:eastAsia="+mn-ea" w:cs="+mn-cs"/>
          <w:bCs/>
          <w:color w:val="000000"/>
          <w:kern w:val="24"/>
          <w:sz w:val="24"/>
          <w:szCs w:val="24"/>
          <w:lang w:eastAsia="en-GB"/>
        </w:rPr>
        <w:t xml:space="preserve">worse experiences and outcomes </w:t>
      </w:r>
      <w:r w:rsidR="00364F9B">
        <w:rPr>
          <w:rFonts w:eastAsia="+mn-ea" w:cs="+mn-cs"/>
          <w:bCs/>
          <w:color w:val="000000"/>
          <w:kern w:val="24"/>
          <w:sz w:val="24"/>
          <w:szCs w:val="24"/>
          <w:lang w:eastAsia="en-GB"/>
        </w:rPr>
        <w:t xml:space="preserve">of </w:t>
      </w:r>
      <w:r w:rsidR="00E132F5">
        <w:rPr>
          <w:rFonts w:eastAsia="+mn-ea" w:cs="+mn-cs"/>
          <w:bCs/>
          <w:color w:val="000000"/>
          <w:kern w:val="24"/>
          <w:sz w:val="24"/>
          <w:szCs w:val="24"/>
          <w:lang w:eastAsia="en-GB"/>
        </w:rPr>
        <w:t xml:space="preserve">contact with </w:t>
      </w:r>
      <w:r w:rsidRPr="00AB17BB">
        <w:rPr>
          <w:rFonts w:eastAsia="+mn-ea" w:cs="+mn-cs"/>
          <w:bCs/>
          <w:color w:val="000000"/>
          <w:kern w:val="24"/>
          <w:sz w:val="24"/>
          <w:szCs w:val="24"/>
          <w:lang w:eastAsia="en-GB"/>
        </w:rPr>
        <w:t xml:space="preserve">mental health services. </w:t>
      </w:r>
      <w:r w:rsidR="00866505">
        <w:rPr>
          <w:rFonts w:eastAsia="+mn-ea" w:cs="+mn-cs"/>
          <w:bCs/>
          <w:color w:val="000000"/>
          <w:kern w:val="24"/>
          <w:sz w:val="24"/>
          <w:szCs w:val="24"/>
          <w:lang w:eastAsia="en-GB"/>
        </w:rPr>
        <w:t xml:space="preserve">This strategy </w:t>
      </w:r>
      <w:r w:rsidR="007545D6">
        <w:rPr>
          <w:rFonts w:eastAsia="+mn-ea" w:cs="+mn-cs"/>
          <w:bCs/>
          <w:color w:val="000000"/>
          <w:kern w:val="24"/>
          <w:sz w:val="24"/>
          <w:szCs w:val="24"/>
          <w:lang w:eastAsia="en-GB"/>
        </w:rPr>
        <w:t xml:space="preserve">should spell out the </w:t>
      </w:r>
      <w:r w:rsidRPr="00AB17BB">
        <w:rPr>
          <w:rFonts w:eastAsia="+mn-ea" w:cs="+mn-cs"/>
          <w:bCs/>
          <w:color w:val="000000"/>
          <w:kern w:val="24"/>
          <w:sz w:val="24"/>
          <w:szCs w:val="24"/>
          <w:lang w:eastAsia="en-GB"/>
        </w:rPr>
        <w:t xml:space="preserve">systematic </w:t>
      </w:r>
      <w:r w:rsidR="007545D6">
        <w:rPr>
          <w:rFonts w:eastAsia="+mn-ea" w:cs="+mn-cs"/>
          <w:bCs/>
          <w:color w:val="000000"/>
          <w:kern w:val="24"/>
          <w:sz w:val="24"/>
          <w:szCs w:val="24"/>
          <w:lang w:eastAsia="en-GB"/>
        </w:rPr>
        <w:t xml:space="preserve">work needed </w:t>
      </w:r>
      <w:r w:rsidR="00412CAE">
        <w:rPr>
          <w:rFonts w:eastAsia="+mn-ea" w:cs="+mn-cs"/>
          <w:bCs/>
          <w:color w:val="000000"/>
          <w:kern w:val="24"/>
          <w:sz w:val="24"/>
          <w:szCs w:val="24"/>
          <w:lang w:eastAsia="en-GB"/>
        </w:rPr>
        <w:t>to end</w:t>
      </w:r>
      <w:r w:rsidR="007545D6">
        <w:rPr>
          <w:rFonts w:eastAsia="+mn-ea" w:cs="+mn-cs"/>
          <w:bCs/>
          <w:color w:val="000000"/>
          <w:kern w:val="24"/>
          <w:sz w:val="24"/>
          <w:szCs w:val="24"/>
          <w:lang w:eastAsia="en-GB"/>
        </w:rPr>
        <w:t xml:space="preserve"> </w:t>
      </w:r>
      <w:r w:rsidR="00B83AAC">
        <w:rPr>
          <w:rFonts w:eastAsia="+mn-ea" w:cs="+mn-cs"/>
          <w:bCs/>
          <w:color w:val="000000"/>
          <w:kern w:val="24"/>
          <w:sz w:val="24"/>
          <w:szCs w:val="24"/>
          <w:lang w:eastAsia="en-GB"/>
        </w:rPr>
        <w:t xml:space="preserve">these </w:t>
      </w:r>
      <w:r w:rsidRPr="00AB17BB">
        <w:rPr>
          <w:rFonts w:eastAsia="+mn-ea" w:cs="+mn-cs"/>
          <w:bCs/>
          <w:color w:val="000000"/>
          <w:kern w:val="24"/>
          <w:sz w:val="24"/>
          <w:szCs w:val="24"/>
          <w:lang w:eastAsia="en-GB"/>
        </w:rPr>
        <w:t>inequalities</w:t>
      </w:r>
      <w:r w:rsidR="00412CAE">
        <w:rPr>
          <w:rFonts w:eastAsia="+mn-ea" w:cs="+mn-cs"/>
          <w:bCs/>
          <w:color w:val="000000"/>
          <w:kern w:val="24"/>
          <w:sz w:val="24"/>
          <w:szCs w:val="24"/>
          <w:lang w:eastAsia="en-GB"/>
        </w:rPr>
        <w:t xml:space="preserve"> across</w:t>
      </w:r>
      <w:r w:rsidRPr="00AB17BB">
        <w:rPr>
          <w:rFonts w:eastAsia="+mn-ea" w:cs="+mn-cs"/>
          <w:bCs/>
          <w:color w:val="000000"/>
          <w:kern w:val="24"/>
          <w:sz w:val="24"/>
          <w:szCs w:val="24"/>
          <w:lang w:eastAsia="en-GB"/>
        </w:rPr>
        <w:t xml:space="preserve"> </w:t>
      </w:r>
      <w:r w:rsidR="007545D6">
        <w:rPr>
          <w:rFonts w:eastAsia="+mn-ea" w:cs="+mn-cs"/>
          <w:bCs/>
          <w:color w:val="000000"/>
          <w:kern w:val="24"/>
          <w:sz w:val="24"/>
          <w:szCs w:val="24"/>
          <w:lang w:eastAsia="en-GB"/>
        </w:rPr>
        <w:t xml:space="preserve">all </w:t>
      </w:r>
      <w:r w:rsidR="00B83AAC">
        <w:rPr>
          <w:rFonts w:eastAsia="+mn-ea" w:cs="+mn-cs"/>
          <w:bCs/>
          <w:color w:val="000000"/>
          <w:kern w:val="24"/>
          <w:sz w:val="24"/>
          <w:szCs w:val="24"/>
          <w:lang w:eastAsia="en-GB"/>
        </w:rPr>
        <w:t xml:space="preserve">the </w:t>
      </w:r>
      <w:r w:rsidRPr="00AB17BB">
        <w:rPr>
          <w:rFonts w:eastAsia="+mn-ea" w:cs="+mn-cs"/>
          <w:bCs/>
          <w:color w:val="000000"/>
          <w:kern w:val="24"/>
          <w:sz w:val="24"/>
          <w:szCs w:val="24"/>
          <w:lang w:eastAsia="en-GB"/>
        </w:rPr>
        <w:t xml:space="preserve">areas of life </w:t>
      </w:r>
      <w:r w:rsidR="000E0C72">
        <w:rPr>
          <w:rFonts w:eastAsia="+mn-ea" w:cs="+mn-cs"/>
          <w:bCs/>
          <w:color w:val="000000"/>
          <w:kern w:val="24"/>
          <w:sz w:val="24"/>
          <w:szCs w:val="24"/>
          <w:lang w:eastAsia="en-GB"/>
        </w:rPr>
        <w:t xml:space="preserve">which </w:t>
      </w:r>
      <w:r w:rsidRPr="00AB17BB">
        <w:rPr>
          <w:rFonts w:eastAsia="+mn-ea" w:cs="+mn-cs"/>
          <w:bCs/>
          <w:color w:val="000000"/>
          <w:kern w:val="24"/>
          <w:sz w:val="24"/>
          <w:szCs w:val="24"/>
          <w:lang w:eastAsia="en-GB"/>
        </w:rPr>
        <w:t xml:space="preserve">impact on </w:t>
      </w:r>
      <w:r w:rsidR="00B80440">
        <w:rPr>
          <w:rFonts w:eastAsia="+mn-ea" w:cs="+mn-cs"/>
          <w:bCs/>
          <w:color w:val="000000"/>
          <w:kern w:val="24"/>
          <w:sz w:val="24"/>
          <w:szCs w:val="24"/>
          <w:lang w:eastAsia="en-GB"/>
        </w:rPr>
        <w:t xml:space="preserve">our </w:t>
      </w:r>
      <w:r w:rsidRPr="00AB17BB">
        <w:rPr>
          <w:rFonts w:eastAsia="+mn-ea" w:cs="+mn-cs"/>
          <w:bCs/>
          <w:color w:val="000000"/>
          <w:kern w:val="24"/>
          <w:sz w:val="24"/>
          <w:szCs w:val="24"/>
          <w:lang w:eastAsia="en-GB"/>
        </w:rPr>
        <w:t xml:space="preserve">mental wellbeing </w:t>
      </w:r>
      <w:r w:rsidR="007F2AD6">
        <w:rPr>
          <w:rFonts w:eastAsia="+mn-ea" w:cs="+mn-cs"/>
          <w:bCs/>
          <w:color w:val="000000"/>
          <w:kern w:val="24"/>
          <w:sz w:val="24"/>
          <w:szCs w:val="24"/>
          <w:lang w:eastAsia="en-GB"/>
        </w:rPr>
        <w:t xml:space="preserve">which </w:t>
      </w:r>
      <w:r w:rsidRPr="00AB17BB">
        <w:rPr>
          <w:rFonts w:eastAsia="+mn-ea" w:cs="+mn-cs"/>
          <w:bCs/>
          <w:color w:val="000000"/>
          <w:kern w:val="24"/>
          <w:sz w:val="24"/>
          <w:szCs w:val="24"/>
          <w:lang w:eastAsia="en-GB"/>
        </w:rPr>
        <w:t xml:space="preserve">are highlighted in this </w:t>
      </w:r>
      <w:r w:rsidR="0032054B">
        <w:rPr>
          <w:rFonts w:eastAsia="+mn-ea" w:cs="+mn-cs"/>
          <w:bCs/>
          <w:color w:val="000000"/>
          <w:kern w:val="24"/>
          <w:sz w:val="24"/>
          <w:szCs w:val="24"/>
          <w:lang w:eastAsia="en-GB"/>
        </w:rPr>
        <w:t>Manifesto</w:t>
      </w:r>
      <w:r w:rsidRPr="00AB17BB">
        <w:rPr>
          <w:rFonts w:eastAsia="+mn-ea" w:cs="+mn-cs"/>
          <w:bCs/>
          <w:color w:val="000000"/>
          <w:kern w:val="24"/>
          <w:sz w:val="24"/>
          <w:szCs w:val="24"/>
          <w:lang w:eastAsia="en-GB"/>
        </w:rPr>
        <w:t xml:space="preserve">. </w:t>
      </w:r>
    </w:p>
    <w:p w14:paraId="4D86580F" w14:textId="4EB26CFF" w:rsidR="00995D62" w:rsidRPr="00AB17BB" w:rsidRDefault="00C07749"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As </w:t>
      </w:r>
      <w:r w:rsidR="006E2AD5">
        <w:rPr>
          <w:rFonts w:eastAsia="+mn-ea" w:cs="+mn-cs"/>
          <w:bCs/>
          <w:color w:val="000000"/>
          <w:kern w:val="24"/>
          <w:sz w:val="24"/>
          <w:szCs w:val="24"/>
          <w:lang w:eastAsia="en-GB"/>
        </w:rPr>
        <w:t>o</w:t>
      </w:r>
      <w:r w:rsidR="00A30CAD">
        <w:rPr>
          <w:rFonts w:eastAsia="+mn-ea" w:cs="+mn-cs"/>
          <w:bCs/>
          <w:color w:val="000000"/>
          <w:kern w:val="24"/>
          <w:sz w:val="24"/>
          <w:szCs w:val="24"/>
          <w:lang w:eastAsia="en-GB"/>
        </w:rPr>
        <w:t>ne</w:t>
      </w:r>
      <w:r w:rsidR="00995D62" w:rsidRPr="00AB17BB">
        <w:rPr>
          <w:rFonts w:eastAsia="+mn-ea" w:cs="+mn-cs"/>
          <w:bCs/>
          <w:color w:val="000000"/>
          <w:kern w:val="24"/>
          <w:sz w:val="24"/>
          <w:szCs w:val="24"/>
          <w:lang w:eastAsia="en-GB"/>
        </w:rPr>
        <w:t xml:space="preserve"> BME service user</w:t>
      </w:r>
      <w:r w:rsidR="00364F9B">
        <w:rPr>
          <w:rFonts w:eastAsia="+mn-ea" w:cs="+mn-cs"/>
          <w:bCs/>
          <w:color w:val="000000"/>
          <w:kern w:val="24"/>
          <w:sz w:val="24"/>
          <w:szCs w:val="24"/>
          <w:lang w:eastAsia="en-GB"/>
        </w:rPr>
        <w:t xml:space="preserve"> </w:t>
      </w:r>
      <w:r>
        <w:rPr>
          <w:rFonts w:eastAsia="+mn-ea" w:cs="+mn-cs"/>
          <w:bCs/>
          <w:color w:val="000000"/>
          <w:kern w:val="24"/>
          <w:sz w:val="24"/>
          <w:szCs w:val="24"/>
          <w:lang w:eastAsia="en-GB"/>
        </w:rPr>
        <w:t>put it</w:t>
      </w:r>
      <w:r w:rsidR="00A30CAD">
        <w:rPr>
          <w:rFonts w:eastAsia="+mn-ea" w:cs="+mn-cs"/>
          <w:bCs/>
          <w:color w:val="000000"/>
          <w:kern w:val="24"/>
          <w:sz w:val="24"/>
          <w:szCs w:val="24"/>
          <w:lang w:eastAsia="en-GB"/>
        </w:rPr>
        <w:t xml:space="preserve"> </w:t>
      </w:r>
      <w:r w:rsidR="006E2AD5">
        <w:rPr>
          <w:rFonts w:eastAsia="+mn-ea" w:cs="+mn-cs"/>
          <w:bCs/>
          <w:color w:val="000000"/>
          <w:kern w:val="24"/>
          <w:sz w:val="24"/>
          <w:szCs w:val="24"/>
          <w:lang w:eastAsia="en-GB"/>
        </w:rPr>
        <w:t xml:space="preserve">in </w:t>
      </w:r>
      <w:r w:rsidR="00450AF1">
        <w:rPr>
          <w:rFonts w:eastAsia="+mn-ea" w:cs="+mn-cs"/>
          <w:bCs/>
          <w:color w:val="000000"/>
          <w:kern w:val="24"/>
          <w:sz w:val="24"/>
          <w:szCs w:val="24"/>
          <w:lang w:eastAsia="en-GB"/>
        </w:rPr>
        <w:t xml:space="preserve">a previous </w:t>
      </w:r>
      <w:r w:rsidR="00995D62" w:rsidRPr="00AB17BB">
        <w:rPr>
          <w:rFonts w:eastAsia="+mn-ea" w:cs="+mn-cs"/>
          <w:bCs/>
          <w:color w:val="000000"/>
          <w:kern w:val="24"/>
          <w:sz w:val="24"/>
          <w:szCs w:val="24"/>
          <w:lang w:eastAsia="en-GB"/>
        </w:rPr>
        <w:t xml:space="preserve">report that </w:t>
      </w:r>
      <w:r w:rsidR="00364F9B">
        <w:rPr>
          <w:rFonts w:eastAsia="+mn-ea" w:cs="+mn-cs"/>
          <w:bCs/>
          <w:color w:val="000000"/>
          <w:kern w:val="24"/>
          <w:sz w:val="24"/>
          <w:szCs w:val="24"/>
          <w:lang w:eastAsia="en-GB"/>
        </w:rPr>
        <w:t xml:space="preserve">also </w:t>
      </w:r>
      <w:r w:rsidR="00995D62" w:rsidRPr="00AB17BB">
        <w:rPr>
          <w:rFonts w:eastAsia="+mn-ea" w:cs="+mn-cs"/>
          <w:bCs/>
          <w:color w:val="000000"/>
          <w:kern w:val="24"/>
          <w:sz w:val="24"/>
          <w:szCs w:val="24"/>
          <w:lang w:eastAsia="en-GB"/>
        </w:rPr>
        <w:t>aim</w:t>
      </w:r>
      <w:r w:rsidR="00A30CAD">
        <w:rPr>
          <w:rFonts w:eastAsia="+mn-ea" w:cs="+mn-cs"/>
          <w:bCs/>
          <w:color w:val="000000"/>
          <w:kern w:val="24"/>
          <w:sz w:val="24"/>
          <w:szCs w:val="24"/>
          <w:lang w:eastAsia="en-GB"/>
        </w:rPr>
        <w:t>ed</w:t>
      </w:r>
      <w:r w:rsidR="00995D62" w:rsidRPr="00AB17BB">
        <w:rPr>
          <w:rFonts w:eastAsia="+mn-ea" w:cs="+mn-cs"/>
          <w:bCs/>
          <w:color w:val="000000"/>
          <w:kern w:val="24"/>
          <w:sz w:val="24"/>
          <w:szCs w:val="24"/>
          <w:lang w:eastAsia="en-GB"/>
        </w:rPr>
        <w:t xml:space="preserve"> to join the dots of disadvantag</w:t>
      </w:r>
      <w:r w:rsidR="006E2AD5">
        <w:rPr>
          <w:rFonts w:eastAsia="+mn-ea" w:cs="+mn-cs"/>
          <w:bCs/>
          <w:color w:val="000000"/>
          <w:kern w:val="24"/>
          <w:sz w:val="24"/>
          <w:szCs w:val="24"/>
          <w:lang w:eastAsia="en-GB"/>
        </w:rPr>
        <w:t>e</w:t>
      </w:r>
      <w:r w:rsidR="00995D62" w:rsidRPr="00AB17BB">
        <w:rPr>
          <w:rFonts w:eastAsia="+mn-ea" w:cs="+mn-cs"/>
          <w:bCs/>
          <w:color w:val="000000"/>
          <w:kern w:val="24"/>
          <w:sz w:val="24"/>
          <w:szCs w:val="24"/>
          <w:lang w:eastAsia="en-GB"/>
        </w:rPr>
        <w:t>: “I would take mental health out of health totally and put it into the rights based, social context based framework … I think a lot of issues are about money, employment, housing … I don’t know why health has kind of appropriated distress … If we address some of those social issues, some of those rights issues, people do recover or people do find a way”</w:t>
      </w:r>
      <w:r w:rsidR="00364F9B">
        <w:rPr>
          <w:rFonts w:eastAsia="+mn-ea" w:cs="+mn-cs"/>
          <w:bCs/>
          <w:color w:val="000000"/>
          <w:kern w:val="24"/>
          <w:sz w:val="24"/>
          <w:szCs w:val="24"/>
          <w:lang w:eastAsia="en-GB"/>
        </w:rPr>
        <w:t xml:space="preserve"> (</w:t>
      </w:r>
      <w:r w:rsidR="00B83AAC">
        <w:rPr>
          <w:rFonts w:eastAsia="+mn-ea" w:cs="+mn-cs"/>
          <w:bCs/>
          <w:color w:val="000000"/>
          <w:kern w:val="24"/>
          <w:sz w:val="24"/>
          <w:szCs w:val="24"/>
          <w:lang w:eastAsia="en-GB"/>
        </w:rPr>
        <w:t xml:space="preserve">quoted in </w:t>
      </w:r>
      <w:r w:rsidR="00364F9B">
        <w:rPr>
          <w:rFonts w:eastAsia="+mn-ea" w:cs="+mn-cs"/>
          <w:bCs/>
          <w:color w:val="000000"/>
          <w:kern w:val="24"/>
          <w:sz w:val="24"/>
          <w:szCs w:val="24"/>
          <w:lang w:eastAsia="en-GB"/>
        </w:rPr>
        <w:t>Kalathil, 2009).</w:t>
      </w:r>
    </w:p>
    <w:p w14:paraId="35ED2273" w14:textId="736D39AB" w:rsidR="00995D62" w:rsidRPr="00AB17BB" w:rsidRDefault="007053E1"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But we also</w:t>
      </w:r>
      <w:r w:rsidR="00BC338C">
        <w:rPr>
          <w:rFonts w:eastAsia="+mn-ea" w:cs="+mn-cs"/>
          <w:bCs/>
          <w:color w:val="000000"/>
          <w:kern w:val="24"/>
          <w:sz w:val="24"/>
          <w:szCs w:val="24"/>
          <w:lang w:eastAsia="en-GB"/>
        </w:rPr>
        <w:t xml:space="preserve"> maintain</w:t>
      </w:r>
      <w:r w:rsidR="00E132F5">
        <w:rPr>
          <w:rFonts w:eastAsia="+mn-ea" w:cs="+mn-cs"/>
          <w:bCs/>
          <w:color w:val="000000"/>
          <w:kern w:val="24"/>
          <w:sz w:val="24"/>
          <w:szCs w:val="24"/>
          <w:lang w:eastAsia="en-GB"/>
        </w:rPr>
        <w:t xml:space="preserve"> </w:t>
      </w:r>
      <w:r>
        <w:rPr>
          <w:rFonts w:eastAsia="+mn-ea" w:cs="+mn-cs"/>
          <w:bCs/>
          <w:color w:val="000000"/>
          <w:kern w:val="24"/>
          <w:sz w:val="24"/>
          <w:szCs w:val="24"/>
          <w:lang w:eastAsia="en-GB"/>
        </w:rPr>
        <w:t>that piecemeal reforms are not enough. S</w:t>
      </w:r>
      <w:r w:rsidR="00995D62" w:rsidRPr="00AB17BB">
        <w:rPr>
          <w:rFonts w:eastAsia="+mn-ea" w:cs="+mn-cs"/>
          <w:bCs/>
          <w:color w:val="000000"/>
          <w:kern w:val="24"/>
          <w:sz w:val="24"/>
          <w:szCs w:val="24"/>
          <w:lang w:eastAsia="en-GB"/>
        </w:rPr>
        <w:t xml:space="preserve">imply funding </w:t>
      </w:r>
      <w:r w:rsidR="00BC338C">
        <w:rPr>
          <w:rFonts w:eastAsia="+mn-ea" w:cs="+mn-cs"/>
          <w:bCs/>
          <w:color w:val="000000"/>
          <w:kern w:val="24"/>
          <w:sz w:val="24"/>
          <w:szCs w:val="24"/>
          <w:lang w:eastAsia="en-GB"/>
        </w:rPr>
        <w:t xml:space="preserve">this or that </w:t>
      </w:r>
      <w:r w:rsidR="00995D62" w:rsidRPr="00AB17BB">
        <w:rPr>
          <w:rFonts w:eastAsia="+mn-ea" w:cs="+mn-cs"/>
          <w:bCs/>
          <w:color w:val="000000"/>
          <w:kern w:val="24"/>
          <w:sz w:val="24"/>
          <w:szCs w:val="24"/>
          <w:lang w:eastAsia="en-GB"/>
        </w:rPr>
        <w:t xml:space="preserve">temporary local initiative, </w:t>
      </w:r>
      <w:r w:rsidR="00E132F5">
        <w:rPr>
          <w:rFonts w:eastAsia="+mn-ea" w:cs="+mn-cs"/>
          <w:bCs/>
          <w:color w:val="000000"/>
          <w:kern w:val="24"/>
          <w:sz w:val="24"/>
          <w:szCs w:val="24"/>
          <w:lang w:eastAsia="en-GB"/>
        </w:rPr>
        <w:t>no matter</w:t>
      </w:r>
      <w:r w:rsidR="00B80440">
        <w:rPr>
          <w:rFonts w:eastAsia="+mn-ea" w:cs="+mn-cs"/>
          <w:bCs/>
          <w:color w:val="000000"/>
          <w:kern w:val="24"/>
          <w:sz w:val="24"/>
          <w:szCs w:val="24"/>
          <w:lang w:eastAsia="en-GB"/>
        </w:rPr>
        <w:t xml:space="preserve"> how</w:t>
      </w:r>
      <w:r w:rsidR="00995D62" w:rsidRPr="00AB17BB">
        <w:rPr>
          <w:rFonts w:eastAsia="+mn-ea" w:cs="+mn-cs"/>
          <w:bCs/>
          <w:color w:val="000000"/>
          <w:kern w:val="24"/>
          <w:sz w:val="24"/>
          <w:szCs w:val="24"/>
          <w:lang w:eastAsia="en-GB"/>
        </w:rPr>
        <w:t xml:space="preserve"> good</w:t>
      </w:r>
      <w:r w:rsidR="00BC338C">
        <w:rPr>
          <w:rFonts w:eastAsia="+mn-ea" w:cs="+mn-cs"/>
          <w:bCs/>
          <w:color w:val="000000"/>
          <w:kern w:val="24"/>
          <w:sz w:val="24"/>
          <w:szCs w:val="24"/>
          <w:lang w:eastAsia="en-GB"/>
        </w:rPr>
        <w:t xml:space="preserve"> it is</w:t>
      </w:r>
      <w:r w:rsidR="00995D62" w:rsidRPr="00AB17BB">
        <w:rPr>
          <w:rFonts w:eastAsia="+mn-ea" w:cs="+mn-cs"/>
          <w:bCs/>
          <w:color w:val="000000"/>
          <w:kern w:val="24"/>
          <w:sz w:val="24"/>
          <w:szCs w:val="24"/>
          <w:lang w:eastAsia="en-GB"/>
        </w:rPr>
        <w:t>, will</w:t>
      </w:r>
      <w:r w:rsidR="00BC338C">
        <w:rPr>
          <w:rFonts w:eastAsia="+mn-ea" w:cs="+mn-cs"/>
          <w:bCs/>
          <w:color w:val="000000"/>
          <w:kern w:val="24"/>
          <w:sz w:val="24"/>
          <w:szCs w:val="24"/>
          <w:lang w:eastAsia="en-GB"/>
        </w:rPr>
        <w:t xml:space="preserve"> </w:t>
      </w:r>
      <w:r w:rsidR="00B83AAC">
        <w:rPr>
          <w:rFonts w:eastAsia="+mn-ea" w:cs="+mn-cs"/>
          <w:bCs/>
          <w:color w:val="000000"/>
          <w:kern w:val="24"/>
          <w:sz w:val="24"/>
          <w:szCs w:val="24"/>
          <w:lang w:eastAsia="en-GB"/>
        </w:rPr>
        <w:t xml:space="preserve">just result in </w:t>
      </w:r>
      <w:r w:rsidR="00BC338C">
        <w:rPr>
          <w:rFonts w:eastAsia="+mn-ea" w:cs="+mn-cs"/>
          <w:bCs/>
          <w:color w:val="000000"/>
          <w:kern w:val="24"/>
          <w:sz w:val="24"/>
          <w:szCs w:val="24"/>
          <w:lang w:eastAsia="en-GB"/>
        </w:rPr>
        <w:t xml:space="preserve">yet </w:t>
      </w:r>
      <w:r w:rsidR="006E2AD5">
        <w:rPr>
          <w:rFonts w:eastAsia="+mn-ea" w:cs="+mn-cs"/>
          <w:bCs/>
          <w:color w:val="000000"/>
          <w:kern w:val="24"/>
          <w:sz w:val="24"/>
          <w:szCs w:val="24"/>
          <w:lang w:eastAsia="en-GB"/>
        </w:rPr>
        <w:t>another</w:t>
      </w:r>
      <w:r w:rsidR="00995D62" w:rsidRPr="00AB17BB">
        <w:rPr>
          <w:rFonts w:eastAsia="+mn-ea" w:cs="+mn-cs"/>
          <w:bCs/>
          <w:color w:val="000000"/>
          <w:kern w:val="24"/>
          <w:sz w:val="24"/>
          <w:szCs w:val="24"/>
          <w:lang w:eastAsia="en-GB"/>
        </w:rPr>
        <w:t xml:space="preserve"> flash in the pan with little or no lasting value</w:t>
      </w:r>
      <w:r>
        <w:rPr>
          <w:rFonts w:eastAsia="+mn-ea" w:cs="+mn-cs"/>
          <w:bCs/>
          <w:color w:val="000000"/>
          <w:kern w:val="24"/>
          <w:sz w:val="24"/>
          <w:szCs w:val="24"/>
          <w:lang w:eastAsia="en-GB"/>
        </w:rPr>
        <w:t>. This is</w:t>
      </w:r>
      <w:r w:rsidR="00412CAE">
        <w:rPr>
          <w:rFonts w:eastAsia="+mn-ea" w:cs="+mn-cs"/>
          <w:bCs/>
          <w:color w:val="000000"/>
          <w:kern w:val="24"/>
          <w:sz w:val="24"/>
          <w:szCs w:val="24"/>
          <w:lang w:eastAsia="en-GB"/>
        </w:rPr>
        <w:t xml:space="preserve"> </w:t>
      </w:r>
      <w:r w:rsidR="00AF1125">
        <w:rPr>
          <w:rFonts w:eastAsia="+mn-ea" w:cs="+mn-cs"/>
          <w:bCs/>
          <w:color w:val="000000"/>
          <w:kern w:val="24"/>
          <w:sz w:val="24"/>
          <w:szCs w:val="24"/>
          <w:lang w:eastAsia="en-GB"/>
        </w:rPr>
        <w:t>because th</w:t>
      </w:r>
      <w:r w:rsidR="00995D62" w:rsidRPr="00AB17BB">
        <w:rPr>
          <w:rFonts w:eastAsia="+mn-ea" w:cs="+mn-cs"/>
          <w:bCs/>
          <w:color w:val="000000"/>
          <w:kern w:val="24"/>
          <w:sz w:val="24"/>
          <w:szCs w:val="24"/>
          <w:lang w:eastAsia="en-GB"/>
        </w:rPr>
        <w:t xml:space="preserve">e issues </w:t>
      </w:r>
      <w:r w:rsidR="00553989">
        <w:rPr>
          <w:rFonts w:eastAsia="+mn-ea" w:cs="+mn-cs"/>
          <w:bCs/>
          <w:color w:val="000000"/>
          <w:kern w:val="24"/>
          <w:sz w:val="24"/>
          <w:szCs w:val="24"/>
          <w:lang w:eastAsia="en-GB"/>
        </w:rPr>
        <w:t>we</w:t>
      </w:r>
      <w:r w:rsidR="00412CAE">
        <w:rPr>
          <w:rFonts w:eastAsia="+mn-ea" w:cs="+mn-cs"/>
          <w:bCs/>
          <w:color w:val="000000"/>
          <w:kern w:val="24"/>
          <w:sz w:val="24"/>
          <w:szCs w:val="24"/>
          <w:lang w:eastAsia="en-GB"/>
        </w:rPr>
        <w:t xml:space="preserve"> face demand </w:t>
      </w:r>
      <w:r w:rsidR="00995D62" w:rsidRPr="00AB17BB">
        <w:rPr>
          <w:rFonts w:eastAsia="+mn-ea" w:cs="+mn-cs"/>
          <w:bCs/>
          <w:color w:val="000000"/>
          <w:kern w:val="24"/>
          <w:sz w:val="24"/>
          <w:szCs w:val="24"/>
          <w:lang w:eastAsia="en-GB"/>
        </w:rPr>
        <w:t xml:space="preserve">action </w:t>
      </w:r>
      <w:r w:rsidR="00B83AAC">
        <w:rPr>
          <w:rFonts w:eastAsia="+mn-ea" w:cs="+mn-cs"/>
          <w:bCs/>
          <w:color w:val="000000"/>
          <w:kern w:val="24"/>
          <w:sz w:val="24"/>
          <w:szCs w:val="24"/>
          <w:lang w:eastAsia="en-GB"/>
        </w:rPr>
        <w:t>at</w:t>
      </w:r>
      <w:r w:rsidR="00412CAE">
        <w:rPr>
          <w:rFonts w:eastAsia="+mn-ea" w:cs="+mn-cs"/>
          <w:bCs/>
          <w:color w:val="000000"/>
          <w:kern w:val="24"/>
          <w:sz w:val="24"/>
          <w:szCs w:val="24"/>
          <w:lang w:eastAsia="en-GB"/>
        </w:rPr>
        <w:t xml:space="preserve"> </w:t>
      </w:r>
      <w:r w:rsidR="00995D62" w:rsidRPr="00AB17BB">
        <w:rPr>
          <w:rFonts w:eastAsia="+mn-ea" w:cs="+mn-cs"/>
          <w:bCs/>
          <w:color w:val="000000"/>
          <w:kern w:val="24"/>
          <w:sz w:val="24"/>
          <w:szCs w:val="24"/>
          <w:lang w:eastAsia="en-GB"/>
        </w:rPr>
        <w:t>not</w:t>
      </w:r>
      <w:r w:rsidR="00412CAE">
        <w:rPr>
          <w:rFonts w:eastAsia="+mn-ea" w:cs="+mn-cs"/>
          <w:bCs/>
          <w:color w:val="000000"/>
          <w:kern w:val="24"/>
          <w:sz w:val="24"/>
          <w:szCs w:val="24"/>
          <w:lang w:eastAsia="en-GB"/>
        </w:rPr>
        <w:t xml:space="preserve"> </w:t>
      </w:r>
      <w:r w:rsidR="00280F80">
        <w:rPr>
          <w:rFonts w:eastAsia="+mn-ea" w:cs="+mn-cs"/>
          <w:bCs/>
          <w:color w:val="000000"/>
          <w:kern w:val="24"/>
          <w:sz w:val="24"/>
          <w:szCs w:val="24"/>
          <w:lang w:eastAsia="en-GB"/>
        </w:rPr>
        <w:t xml:space="preserve">just </w:t>
      </w:r>
      <w:r w:rsidR="00995D62" w:rsidRPr="00AB17BB">
        <w:rPr>
          <w:rFonts w:eastAsia="+mn-ea" w:cs="+mn-cs"/>
          <w:bCs/>
          <w:color w:val="000000"/>
          <w:kern w:val="24"/>
          <w:sz w:val="24"/>
          <w:szCs w:val="24"/>
          <w:lang w:eastAsia="en-GB"/>
        </w:rPr>
        <w:lastRenderedPageBreak/>
        <w:t>borough</w:t>
      </w:r>
      <w:r w:rsidR="00AF1125">
        <w:rPr>
          <w:rFonts w:eastAsia="+mn-ea" w:cs="+mn-cs"/>
          <w:bCs/>
          <w:color w:val="000000"/>
          <w:kern w:val="24"/>
          <w:sz w:val="24"/>
          <w:szCs w:val="24"/>
          <w:lang w:eastAsia="en-GB"/>
        </w:rPr>
        <w:t>-</w:t>
      </w:r>
      <w:r w:rsidR="00995D62" w:rsidRPr="00AB17BB">
        <w:rPr>
          <w:rFonts w:eastAsia="+mn-ea" w:cs="+mn-cs"/>
          <w:bCs/>
          <w:color w:val="000000"/>
          <w:kern w:val="24"/>
          <w:sz w:val="24"/>
          <w:szCs w:val="24"/>
          <w:lang w:eastAsia="en-GB"/>
        </w:rPr>
        <w:t xml:space="preserve">wide </w:t>
      </w:r>
      <w:r w:rsidR="00412CAE">
        <w:rPr>
          <w:rFonts w:eastAsia="+mn-ea" w:cs="+mn-cs"/>
          <w:bCs/>
          <w:color w:val="000000"/>
          <w:kern w:val="24"/>
          <w:sz w:val="24"/>
          <w:szCs w:val="24"/>
          <w:lang w:eastAsia="en-GB"/>
        </w:rPr>
        <w:t>but</w:t>
      </w:r>
      <w:r w:rsidR="006E2AD5">
        <w:rPr>
          <w:rFonts w:eastAsia="+mn-ea" w:cs="+mn-cs"/>
          <w:bCs/>
          <w:color w:val="000000"/>
          <w:kern w:val="24"/>
          <w:sz w:val="24"/>
          <w:szCs w:val="24"/>
          <w:lang w:eastAsia="en-GB"/>
        </w:rPr>
        <w:t xml:space="preserve"> </w:t>
      </w:r>
      <w:r w:rsidR="00995D62" w:rsidRPr="00AB17BB">
        <w:rPr>
          <w:rFonts w:eastAsia="+mn-ea" w:cs="+mn-cs"/>
          <w:bCs/>
          <w:color w:val="000000"/>
          <w:kern w:val="24"/>
          <w:sz w:val="24"/>
          <w:szCs w:val="24"/>
          <w:lang w:eastAsia="en-GB"/>
        </w:rPr>
        <w:t>regional</w:t>
      </w:r>
      <w:r w:rsidR="002F739E">
        <w:rPr>
          <w:rFonts w:eastAsia="+mn-ea" w:cs="+mn-cs"/>
          <w:bCs/>
          <w:color w:val="000000"/>
          <w:kern w:val="24"/>
          <w:sz w:val="24"/>
          <w:szCs w:val="24"/>
          <w:lang w:eastAsia="en-GB"/>
        </w:rPr>
        <w:t xml:space="preserve">, </w:t>
      </w:r>
      <w:r w:rsidR="00995D62" w:rsidRPr="00AB17BB">
        <w:rPr>
          <w:rFonts w:eastAsia="+mn-ea" w:cs="+mn-cs"/>
          <w:bCs/>
          <w:color w:val="000000"/>
          <w:kern w:val="24"/>
          <w:sz w:val="24"/>
          <w:szCs w:val="24"/>
          <w:lang w:eastAsia="en-GB"/>
        </w:rPr>
        <w:t>national</w:t>
      </w:r>
      <w:r w:rsidR="002F739E">
        <w:rPr>
          <w:rFonts w:eastAsia="+mn-ea" w:cs="+mn-cs"/>
          <w:bCs/>
          <w:color w:val="000000"/>
          <w:kern w:val="24"/>
          <w:sz w:val="24"/>
          <w:szCs w:val="24"/>
          <w:lang w:eastAsia="en-GB"/>
        </w:rPr>
        <w:t xml:space="preserve"> </w:t>
      </w:r>
      <w:r w:rsidR="00364F9B">
        <w:rPr>
          <w:rFonts w:eastAsia="+mn-ea" w:cs="+mn-cs"/>
          <w:bCs/>
          <w:color w:val="000000"/>
          <w:kern w:val="24"/>
          <w:sz w:val="24"/>
          <w:szCs w:val="24"/>
          <w:lang w:eastAsia="en-GB"/>
        </w:rPr>
        <w:t xml:space="preserve">– </w:t>
      </w:r>
      <w:r w:rsidR="002F739E">
        <w:rPr>
          <w:rFonts w:eastAsia="+mn-ea" w:cs="+mn-cs"/>
          <w:bCs/>
          <w:color w:val="000000"/>
          <w:kern w:val="24"/>
          <w:sz w:val="24"/>
          <w:szCs w:val="24"/>
          <w:lang w:eastAsia="en-GB"/>
        </w:rPr>
        <w:t>and sometimes international</w:t>
      </w:r>
      <w:r w:rsidR="00364F9B">
        <w:rPr>
          <w:rFonts w:eastAsia="+mn-ea" w:cs="+mn-cs"/>
          <w:bCs/>
          <w:color w:val="000000"/>
          <w:kern w:val="24"/>
          <w:sz w:val="24"/>
          <w:szCs w:val="24"/>
          <w:lang w:eastAsia="en-GB"/>
        </w:rPr>
        <w:t xml:space="preserve"> –</w:t>
      </w:r>
      <w:r w:rsidR="00995D62" w:rsidRPr="00AB17BB">
        <w:rPr>
          <w:rFonts w:eastAsia="+mn-ea" w:cs="+mn-cs"/>
          <w:bCs/>
          <w:color w:val="000000"/>
          <w:kern w:val="24"/>
          <w:sz w:val="24"/>
          <w:szCs w:val="24"/>
          <w:lang w:eastAsia="en-GB"/>
        </w:rPr>
        <w:t xml:space="preserve"> level</w:t>
      </w:r>
      <w:r w:rsidR="006E2AD5">
        <w:rPr>
          <w:rFonts w:eastAsia="+mn-ea" w:cs="+mn-cs"/>
          <w:bCs/>
          <w:color w:val="000000"/>
          <w:kern w:val="24"/>
          <w:sz w:val="24"/>
          <w:szCs w:val="24"/>
          <w:lang w:eastAsia="en-GB"/>
        </w:rPr>
        <w:t>s</w:t>
      </w:r>
      <w:r w:rsidR="00995D62" w:rsidRPr="00AB17BB">
        <w:rPr>
          <w:rFonts w:eastAsia="+mn-ea" w:cs="+mn-cs"/>
          <w:bCs/>
          <w:color w:val="000000"/>
          <w:kern w:val="24"/>
          <w:sz w:val="24"/>
          <w:szCs w:val="24"/>
          <w:lang w:eastAsia="en-GB"/>
        </w:rPr>
        <w:t xml:space="preserve">. </w:t>
      </w:r>
      <w:r w:rsidR="007D57F0">
        <w:rPr>
          <w:rFonts w:eastAsia="+mn-ea" w:cs="+mn-cs"/>
          <w:bCs/>
          <w:color w:val="000000"/>
          <w:kern w:val="24"/>
          <w:sz w:val="24"/>
          <w:szCs w:val="24"/>
          <w:lang w:eastAsia="en-GB"/>
        </w:rPr>
        <w:t>Th</w:t>
      </w:r>
      <w:r w:rsidR="00B83AAC">
        <w:rPr>
          <w:rFonts w:eastAsia="+mn-ea" w:cs="+mn-cs"/>
          <w:bCs/>
          <w:color w:val="000000"/>
          <w:kern w:val="24"/>
          <w:sz w:val="24"/>
          <w:szCs w:val="24"/>
          <w:lang w:eastAsia="en-GB"/>
        </w:rPr>
        <w:t>e</w:t>
      </w:r>
      <w:r w:rsidR="007D57F0">
        <w:rPr>
          <w:rFonts w:eastAsia="+mn-ea" w:cs="+mn-cs"/>
          <w:bCs/>
          <w:color w:val="000000"/>
          <w:kern w:val="24"/>
          <w:sz w:val="24"/>
          <w:szCs w:val="24"/>
          <w:lang w:eastAsia="en-GB"/>
        </w:rPr>
        <w:t>s</w:t>
      </w:r>
      <w:r w:rsidR="00B83AAC">
        <w:rPr>
          <w:rFonts w:eastAsia="+mn-ea" w:cs="+mn-cs"/>
          <w:bCs/>
          <w:color w:val="000000"/>
          <w:kern w:val="24"/>
          <w:sz w:val="24"/>
          <w:szCs w:val="24"/>
          <w:lang w:eastAsia="en-GB"/>
        </w:rPr>
        <w:t>e</w:t>
      </w:r>
      <w:r w:rsidR="007D57F0">
        <w:rPr>
          <w:rFonts w:eastAsia="+mn-ea" w:cs="+mn-cs"/>
          <w:bCs/>
          <w:color w:val="000000"/>
          <w:kern w:val="24"/>
          <w:sz w:val="24"/>
          <w:szCs w:val="24"/>
          <w:lang w:eastAsia="en-GB"/>
        </w:rPr>
        <w:t xml:space="preserve"> action</w:t>
      </w:r>
      <w:r w:rsidR="00B83AAC">
        <w:rPr>
          <w:rFonts w:eastAsia="+mn-ea" w:cs="+mn-cs"/>
          <w:bCs/>
          <w:color w:val="000000"/>
          <w:kern w:val="24"/>
          <w:sz w:val="24"/>
          <w:szCs w:val="24"/>
          <w:lang w:eastAsia="en-GB"/>
        </w:rPr>
        <w:t>s</w:t>
      </w:r>
      <w:r w:rsidR="007D57F0">
        <w:rPr>
          <w:rFonts w:eastAsia="+mn-ea" w:cs="+mn-cs"/>
          <w:bCs/>
          <w:color w:val="000000"/>
          <w:kern w:val="24"/>
          <w:sz w:val="24"/>
          <w:szCs w:val="24"/>
          <w:lang w:eastAsia="en-GB"/>
        </w:rPr>
        <w:t xml:space="preserve"> must be ongoing</w:t>
      </w:r>
      <w:r w:rsidR="00412CAE">
        <w:rPr>
          <w:rFonts w:eastAsia="+mn-ea" w:cs="+mn-cs"/>
          <w:bCs/>
          <w:color w:val="000000"/>
          <w:kern w:val="24"/>
          <w:sz w:val="24"/>
          <w:szCs w:val="24"/>
          <w:lang w:eastAsia="en-GB"/>
        </w:rPr>
        <w:t xml:space="preserve"> </w:t>
      </w:r>
      <w:r w:rsidR="00C21DF0">
        <w:rPr>
          <w:rFonts w:eastAsia="+mn-ea" w:cs="+mn-cs"/>
          <w:bCs/>
          <w:color w:val="000000"/>
          <w:kern w:val="24"/>
          <w:sz w:val="24"/>
          <w:szCs w:val="24"/>
          <w:lang w:eastAsia="en-GB"/>
        </w:rPr>
        <w:t xml:space="preserve">and </w:t>
      </w:r>
      <w:r w:rsidR="00364F9B">
        <w:rPr>
          <w:rFonts w:eastAsia="+mn-ea" w:cs="+mn-cs"/>
          <w:bCs/>
          <w:color w:val="000000"/>
          <w:kern w:val="24"/>
          <w:sz w:val="24"/>
          <w:szCs w:val="24"/>
          <w:lang w:eastAsia="en-GB"/>
        </w:rPr>
        <w:t>sustained</w:t>
      </w:r>
      <w:r w:rsidR="00995D62" w:rsidRPr="00AB17BB">
        <w:rPr>
          <w:rFonts w:eastAsia="+mn-ea" w:cs="+mn-cs"/>
          <w:bCs/>
          <w:color w:val="000000"/>
          <w:kern w:val="24"/>
          <w:sz w:val="24"/>
          <w:szCs w:val="24"/>
          <w:lang w:eastAsia="en-GB"/>
        </w:rPr>
        <w:t>.</w:t>
      </w:r>
    </w:p>
    <w:p w14:paraId="654F57F0" w14:textId="68D4FB0D" w:rsidR="00995D62" w:rsidRPr="00AB17BB" w:rsidRDefault="00995D62" w:rsidP="004C438A">
      <w:pPr>
        <w:spacing w:before="100" w:beforeAutospacing="1" w:after="100" w:afterAutospacing="1" w:line="240" w:lineRule="auto"/>
        <w:rPr>
          <w:rFonts w:eastAsia="+mn-ea" w:cs="+mn-cs"/>
          <w:bCs/>
          <w:color w:val="000000"/>
          <w:kern w:val="24"/>
          <w:sz w:val="24"/>
          <w:szCs w:val="24"/>
          <w:lang w:eastAsia="en-GB"/>
        </w:rPr>
      </w:pPr>
      <w:r w:rsidRPr="00AB17BB">
        <w:rPr>
          <w:rFonts w:eastAsia="+mn-ea" w:cs="+mn-cs"/>
          <w:bCs/>
          <w:color w:val="000000"/>
          <w:kern w:val="24"/>
          <w:sz w:val="24"/>
          <w:szCs w:val="24"/>
          <w:lang w:eastAsia="en-GB"/>
        </w:rPr>
        <w:t xml:space="preserve">We want </w:t>
      </w:r>
      <w:r w:rsidR="00674430">
        <w:rPr>
          <w:rFonts w:eastAsia="+mn-ea" w:cs="+mn-cs"/>
          <w:bCs/>
          <w:color w:val="000000"/>
          <w:kern w:val="24"/>
          <w:sz w:val="24"/>
          <w:szCs w:val="24"/>
          <w:lang w:eastAsia="en-GB"/>
        </w:rPr>
        <w:t>the UK</w:t>
      </w:r>
      <w:r w:rsidRPr="00AB17BB">
        <w:rPr>
          <w:rFonts w:eastAsia="+mn-ea" w:cs="+mn-cs"/>
          <w:bCs/>
          <w:color w:val="000000"/>
          <w:kern w:val="24"/>
          <w:sz w:val="24"/>
          <w:szCs w:val="24"/>
          <w:lang w:eastAsia="en-GB"/>
        </w:rPr>
        <w:t xml:space="preserve"> government to show leadership and devote adequate resource</w:t>
      </w:r>
      <w:r w:rsidR="00981EA0">
        <w:rPr>
          <w:rFonts w:eastAsia="+mn-ea" w:cs="+mn-cs"/>
          <w:bCs/>
          <w:color w:val="000000"/>
          <w:kern w:val="24"/>
          <w:sz w:val="24"/>
          <w:szCs w:val="24"/>
          <w:lang w:eastAsia="en-GB"/>
        </w:rPr>
        <w:t>s</w:t>
      </w:r>
      <w:r w:rsidRPr="00AB17BB">
        <w:rPr>
          <w:rFonts w:eastAsia="+mn-ea" w:cs="+mn-cs"/>
          <w:bCs/>
          <w:color w:val="000000"/>
          <w:kern w:val="24"/>
          <w:sz w:val="24"/>
          <w:szCs w:val="24"/>
          <w:lang w:eastAsia="en-GB"/>
        </w:rPr>
        <w:t xml:space="preserve"> to a national </w:t>
      </w:r>
      <w:r w:rsidR="007A322E">
        <w:rPr>
          <w:rFonts w:eastAsia="+mn-ea" w:cs="+mn-cs"/>
          <w:bCs/>
          <w:color w:val="000000"/>
          <w:kern w:val="24"/>
          <w:sz w:val="24"/>
          <w:szCs w:val="24"/>
          <w:lang w:eastAsia="en-GB"/>
        </w:rPr>
        <w:t>r</w:t>
      </w:r>
      <w:r w:rsidRPr="00AB17BB">
        <w:rPr>
          <w:rFonts w:eastAsia="+mn-ea" w:cs="+mn-cs"/>
          <w:bCs/>
          <w:color w:val="000000"/>
          <w:kern w:val="24"/>
          <w:sz w:val="24"/>
          <w:szCs w:val="24"/>
          <w:lang w:eastAsia="en-GB"/>
        </w:rPr>
        <w:t xml:space="preserve">ace </w:t>
      </w:r>
      <w:r w:rsidR="007A322E">
        <w:rPr>
          <w:rFonts w:eastAsia="+mn-ea" w:cs="+mn-cs"/>
          <w:bCs/>
          <w:color w:val="000000"/>
          <w:kern w:val="24"/>
          <w:sz w:val="24"/>
          <w:szCs w:val="24"/>
          <w:lang w:eastAsia="en-GB"/>
        </w:rPr>
        <w:t>e</w:t>
      </w:r>
      <w:r w:rsidRPr="00AB17BB">
        <w:rPr>
          <w:rFonts w:eastAsia="+mn-ea" w:cs="+mn-cs"/>
          <w:bCs/>
          <w:color w:val="000000"/>
          <w:kern w:val="24"/>
          <w:sz w:val="24"/>
          <w:szCs w:val="24"/>
          <w:lang w:eastAsia="en-GB"/>
        </w:rPr>
        <w:t xml:space="preserve">quality </w:t>
      </w:r>
      <w:r w:rsidR="007A322E">
        <w:rPr>
          <w:rFonts w:eastAsia="+mn-ea" w:cs="+mn-cs"/>
          <w:bCs/>
          <w:color w:val="000000"/>
          <w:kern w:val="24"/>
          <w:sz w:val="24"/>
          <w:szCs w:val="24"/>
          <w:lang w:eastAsia="en-GB"/>
        </w:rPr>
        <w:t>s</w:t>
      </w:r>
      <w:r w:rsidRPr="00AB17BB">
        <w:rPr>
          <w:rFonts w:eastAsia="+mn-ea" w:cs="+mn-cs"/>
          <w:bCs/>
          <w:color w:val="000000"/>
          <w:kern w:val="24"/>
          <w:sz w:val="24"/>
          <w:szCs w:val="24"/>
          <w:lang w:eastAsia="en-GB"/>
        </w:rPr>
        <w:t xml:space="preserve">trategy. This </w:t>
      </w:r>
      <w:r w:rsidR="007053E1">
        <w:rPr>
          <w:rFonts w:eastAsia="+mn-ea" w:cs="+mn-cs"/>
          <w:bCs/>
          <w:color w:val="000000"/>
          <w:kern w:val="24"/>
          <w:sz w:val="24"/>
          <w:szCs w:val="24"/>
          <w:lang w:eastAsia="en-GB"/>
        </w:rPr>
        <w:t xml:space="preserve">will require </w:t>
      </w:r>
      <w:r w:rsidRPr="00AB17BB">
        <w:rPr>
          <w:rFonts w:eastAsia="+mn-ea" w:cs="+mn-cs"/>
          <w:bCs/>
          <w:color w:val="000000"/>
          <w:kern w:val="24"/>
          <w:sz w:val="24"/>
          <w:szCs w:val="24"/>
          <w:lang w:eastAsia="en-GB"/>
        </w:rPr>
        <w:t xml:space="preserve">the creation of a senior </w:t>
      </w:r>
      <w:r w:rsidR="00C21DF0">
        <w:rPr>
          <w:rFonts w:eastAsia="+mn-ea" w:cs="+mn-cs"/>
          <w:bCs/>
          <w:color w:val="000000"/>
          <w:kern w:val="24"/>
          <w:sz w:val="24"/>
          <w:szCs w:val="24"/>
          <w:lang w:eastAsia="en-GB"/>
        </w:rPr>
        <w:t>g</w:t>
      </w:r>
      <w:r w:rsidRPr="00AB17BB">
        <w:rPr>
          <w:rFonts w:eastAsia="+mn-ea" w:cs="+mn-cs"/>
          <w:bCs/>
          <w:color w:val="000000"/>
          <w:kern w:val="24"/>
          <w:sz w:val="24"/>
          <w:szCs w:val="24"/>
          <w:lang w:eastAsia="en-GB"/>
        </w:rPr>
        <w:t xml:space="preserve">overnment post </w:t>
      </w:r>
      <w:r w:rsidR="00E132F5">
        <w:rPr>
          <w:rFonts w:eastAsia="+mn-ea" w:cs="+mn-cs"/>
          <w:bCs/>
          <w:color w:val="000000"/>
          <w:kern w:val="24"/>
          <w:sz w:val="24"/>
          <w:szCs w:val="24"/>
          <w:lang w:eastAsia="en-GB"/>
        </w:rPr>
        <w:t xml:space="preserve">to oversee </w:t>
      </w:r>
      <w:r w:rsidR="00412CAE">
        <w:rPr>
          <w:rFonts w:eastAsia="+mn-ea" w:cs="+mn-cs"/>
          <w:bCs/>
          <w:color w:val="000000"/>
          <w:kern w:val="24"/>
          <w:sz w:val="24"/>
          <w:szCs w:val="24"/>
          <w:lang w:eastAsia="en-GB"/>
        </w:rPr>
        <w:t>programme</w:t>
      </w:r>
      <w:r w:rsidR="00C21DF0">
        <w:rPr>
          <w:rFonts w:eastAsia="+mn-ea" w:cs="+mn-cs"/>
          <w:bCs/>
          <w:color w:val="000000"/>
          <w:kern w:val="24"/>
          <w:sz w:val="24"/>
          <w:szCs w:val="24"/>
          <w:lang w:eastAsia="en-GB"/>
        </w:rPr>
        <w:t xml:space="preserve"> coordination </w:t>
      </w:r>
      <w:r w:rsidRPr="00AB17BB">
        <w:rPr>
          <w:rFonts w:eastAsia="+mn-ea" w:cs="+mn-cs"/>
          <w:bCs/>
          <w:color w:val="000000"/>
          <w:kern w:val="24"/>
          <w:sz w:val="24"/>
          <w:szCs w:val="24"/>
          <w:lang w:eastAsia="en-GB"/>
        </w:rPr>
        <w:t>and</w:t>
      </w:r>
      <w:r w:rsidR="00C21DF0">
        <w:rPr>
          <w:rFonts w:eastAsia="+mn-ea" w:cs="+mn-cs"/>
          <w:bCs/>
          <w:color w:val="000000"/>
          <w:kern w:val="24"/>
          <w:sz w:val="24"/>
          <w:szCs w:val="24"/>
          <w:lang w:eastAsia="en-GB"/>
        </w:rPr>
        <w:t xml:space="preserve"> take</w:t>
      </w:r>
      <w:r w:rsidRPr="00AB17BB">
        <w:rPr>
          <w:rFonts w:eastAsia="+mn-ea" w:cs="+mn-cs"/>
          <w:bCs/>
          <w:color w:val="000000"/>
          <w:kern w:val="24"/>
          <w:sz w:val="24"/>
          <w:szCs w:val="24"/>
          <w:lang w:eastAsia="en-GB"/>
        </w:rPr>
        <w:t xml:space="preserve"> final responsibility for </w:t>
      </w:r>
      <w:r w:rsidR="00C21DF0">
        <w:rPr>
          <w:rFonts w:eastAsia="+mn-ea" w:cs="+mn-cs"/>
          <w:bCs/>
          <w:color w:val="000000"/>
          <w:kern w:val="24"/>
          <w:sz w:val="24"/>
          <w:szCs w:val="24"/>
          <w:lang w:eastAsia="en-GB"/>
        </w:rPr>
        <w:t xml:space="preserve">meeting </w:t>
      </w:r>
      <w:r w:rsidRPr="00AB17BB">
        <w:rPr>
          <w:rFonts w:eastAsia="+mn-ea" w:cs="+mn-cs"/>
          <w:bCs/>
          <w:color w:val="000000"/>
          <w:kern w:val="24"/>
          <w:sz w:val="24"/>
          <w:szCs w:val="24"/>
          <w:lang w:eastAsia="en-GB"/>
        </w:rPr>
        <w:t xml:space="preserve">targets for </w:t>
      </w:r>
      <w:r w:rsidR="00C21DF0">
        <w:rPr>
          <w:rFonts w:eastAsia="+mn-ea" w:cs="+mn-cs"/>
          <w:bCs/>
          <w:color w:val="000000"/>
          <w:kern w:val="24"/>
          <w:sz w:val="24"/>
          <w:szCs w:val="24"/>
          <w:lang w:eastAsia="en-GB"/>
        </w:rPr>
        <w:t>the</w:t>
      </w:r>
      <w:r w:rsidRPr="00AB17BB">
        <w:rPr>
          <w:rFonts w:eastAsia="+mn-ea" w:cs="+mn-cs"/>
          <w:bCs/>
          <w:color w:val="000000"/>
          <w:kern w:val="24"/>
          <w:sz w:val="24"/>
          <w:szCs w:val="24"/>
          <w:lang w:eastAsia="en-GB"/>
        </w:rPr>
        <w:t xml:space="preserve"> reduction </w:t>
      </w:r>
      <w:r w:rsidR="00C21DF0">
        <w:rPr>
          <w:rFonts w:eastAsia="+mn-ea" w:cs="+mn-cs"/>
          <w:bCs/>
          <w:color w:val="000000"/>
          <w:kern w:val="24"/>
          <w:sz w:val="24"/>
          <w:szCs w:val="24"/>
          <w:lang w:eastAsia="en-GB"/>
        </w:rPr>
        <w:t>of</w:t>
      </w:r>
      <w:r w:rsidRPr="00AB17BB">
        <w:rPr>
          <w:rFonts w:eastAsia="+mn-ea" w:cs="+mn-cs"/>
          <w:bCs/>
          <w:color w:val="000000"/>
          <w:kern w:val="24"/>
          <w:sz w:val="24"/>
          <w:szCs w:val="24"/>
          <w:lang w:eastAsia="en-GB"/>
        </w:rPr>
        <w:t xml:space="preserve"> racial inequalities. </w:t>
      </w:r>
      <w:r w:rsidR="00B83AAC">
        <w:rPr>
          <w:rFonts w:eastAsia="+mn-ea" w:cs="+mn-cs"/>
          <w:bCs/>
          <w:color w:val="000000"/>
          <w:kern w:val="24"/>
          <w:sz w:val="24"/>
          <w:szCs w:val="24"/>
          <w:lang w:eastAsia="en-GB"/>
        </w:rPr>
        <w:t xml:space="preserve">This programme must also be ongoing and secure. </w:t>
      </w:r>
    </w:p>
    <w:p w14:paraId="2FED7AF0" w14:textId="682ABC81" w:rsidR="00995D62" w:rsidRPr="00AB17BB" w:rsidRDefault="007053E1"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The</w:t>
      </w:r>
      <w:r w:rsidR="00717547">
        <w:rPr>
          <w:rFonts w:eastAsia="+mn-ea" w:cs="+mn-cs"/>
          <w:bCs/>
          <w:color w:val="000000"/>
          <w:kern w:val="24"/>
          <w:sz w:val="24"/>
          <w:szCs w:val="24"/>
          <w:lang w:eastAsia="en-GB"/>
        </w:rPr>
        <w:t xml:space="preserve"> issues that affect our mental wellbeing </w:t>
      </w:r>
      <w:r w:rsidR="00995D62" w:rsidRPr="00AB17BB">
        <w:rPr>
          <w:rFonts w:eastAsia="+mn-ea" w:cs="+mn-cs"/>
          <w:bCs/>
          <w:color w:val="000000"/>
          <w:kern w:val="24"/>
          <w:sz w:val="24"/>
          <w:szCs w:val="24"/>
          <w:lang w:eastAsia="en-GB"/>
        </w:rPr>
        <w:t>must be tackled simultaneously</w:t>
      </w:r>
      <w:r w:rsidR="00364F9B">
        <w:rPr>
          <w:rFonts w:eastAsia="+mn-ea" w:cs="+mn-cs"/>
          <w:bCs/>
          <w:color w:val="000000"/>
          <w:kern w:val="24"/>
          <w:sz w:val="24"/>
          <w:szCs w:val="24"/>
          <w:lang w:eastAsia="en-GB"/>
        </w:rPr>
        <w:t xml:space="preserve"> with</w:t>
      </w:r>
      <w:r w:rsidR="00532D93">
        <w:rPr>
          <w:rFonts w:eastAsia="+mn-ea" w:cs="+mn-cs"/>
          <w:bCs/>
          <w:color w:val="000000"/>
          <w:kern w:val="24"/>
          <w:sz w:val="24"/>
          <w:szCs w:val="24"/>
          <w:lang w:eastAsia="en-GB"/>
        </w:rPr>
        <w:t xml:space="preserve"> a</w:t>
      </w:r>
      <w:r w:rsidR="00995D62" w:rsidRPr="00AB17BB">
        <w:rPr>
          <w:rFonts w:eastAsia="+mn-ea" w:cs="+mn-cs"/>
          <w:bCs/>
          <w:color w:val="000000"/>
          <w:kern w:val="24"/>
          <w:sz w:val="24"/>
          <w:szCs w:val="24"/>
          <w:lang w:eastAsia="en-GB"/>
        </w:rPr>
        <w:t xml:space="preserve">gencies and initiatives </w:t>
      </w:r>
      <w:r w:rsidR="00E132F5">
        <w:rPr>
          <w:rFonts w:eastAsia="+mn-ea" w:cs="+mn-cs"/>
          <w:bCs/>
          <w:color w:val="000000"/>
          <w:kern w:val="24"/>
          <w:sz w:val="24"/>
          <w:szCs w:val="24"/>
          <w:lang w:eastAsia="en-GB"/>
        </w:rPr>
        <w:t xml:space="preserve">from various areas of life </w:t>
      </w:r>
      <w:r w:rsidR="00364F9B">
        <w:rPr>
          <w:rFonts w:eastAsia="+mn-ea" w:cs="+mn-cs"/>
          <w:bCs/>
          <w:color w:val="000000"/>
          <w:kern w:val="24"/>
          <w:sz w:val="24"/>
          <w:szCs w:val="24"/>
          <w:lang w:eastAsia="en-GB"/>
        </w:rPr>
        <w:t xml:space="preserve">all </w:t>
      </w:r>
      <w:r>
        <w:rPr>
          <w:rFonts w:eastAsia="+mn-ea" w:cs="+mn-cs"/>
          <w:bCs/>
          <w:color w:val="000000"/>
          <w:kern w:val="24"/>
          <w:sz w:val="24"/>
          <w:szCs w:val="24"/>
          <w:lang w:eastAsia="en-GB"/>
        </w:rPr>
        <w:t xml:space="preserve">working </w:t>
      </w:r>
      <w:r w:rsidR="00E132F5">
        <w:rPr>
          <w:rFonts w:eastAsia="+mn-ea" w:cs="+mn-cs"/>
          <w:bCs/>
          <w:color w:val="000000"/>
          <w:kern w:val="24"/>
          <w:sz w:val="24"/>
          <w:szCs w:val="24"/>
          <w:lang w:eastAsia="en-GB"/>
        </w:rPr>
        <w:t>together and not in isolation</w:t>
      </w:r>
      <w:r w:rsidR="00412CAE">
        <w:rPr>
          <w:rFonts w:eastAsia="+mn-ea" w:cs="+mn-cs"/>
          <w:bCs/>
          <w:color w:val="000000"/>
          <w:kern w:val="24"/>
          <w:sz w:val="24"/>
          <w:szCs w:val="24"/>
          <w:lang w:eastAsia="en-GB"/>
        </w:rPr>
        <w:t>.</w:t>
      </w:r>
      <w:r w:rsidR="003469BB">
        <w:rPr>
          <w:rFonts w:eastAsia="+mn-ea" w:cs="+mn-cs"/>
          <w:bCs/>
          <w:color w:val="000000"/>
          <w:kern w:val="24"/>
          <w:sz w:val="24"/>
          <w:szCs w:val="24"/>
          <w:lang w:eastAsia="en-GB"/>
        </w:rPr>
        <w:t xml:space="preserve"> Th</w:t>
      </w:r>
      <w:r>
        <w:rPr>
          <w:rFonts w:eastAsia="+mn-ea" w:cs="+mn-cs"/>
          <w:bCs/>
          <w:color w:val="000000"/>
          <w:kern w:val="24"/>
          <w:sz w:val="24"/>
          <w:szCs w:val="24"/>
          <w:lang w:eastAsia="en-GB"/>
        </w:rPr>
        <w:t>is cooperation is</w:t>
      </w:r>
      <w:r w:rsidR="003469BB">
        <w:rPr>
          <w:rFonts w:eastAsia="+mn-ea" w:cs="+mn-cs"/>
          <w:bCs/>
          <w:color w:val="000000"/>
          <w:kern w:val="24"/>
          <w:sz w:val="24"/>
          <w:szCs w:val="24"/>
          <w:lang w:eastAsia="en-GB"/>
        </w:rPr>
        <w:t xml:space="preserve"> essential </w:t>
      </w:r>
      <w:r w:rsidR="00364F9B">
        <w:rPr>
          <w:rFonts w:eastAsia="+mn-ea" w:cs="+mn-cs"/>
          <w:bCs/>
          <w:color w:val="000000"/>
          <w:kern w:val="24"/>
          <w:sz w:val="24"/>
          <w:szCs w:val="24"/>
          <w:lang w:eastAsia="en-GB"/>
        </w:rPr>
        <w:t xml:space="preserve">quite simply </w:t>
      </w:r>
      <w:r w:rsidR="003469BB">
        <w:rPr>
          <w:rFonts w:eastAsia="+mn-ea" w:cs="+mn-cs"/>
          <w:bCs/>
          <w:color w:val="000000"/>
          <w:kern w:val="24"/>
          <w:sz w:val="24"/>
          <w:szCs w:val="24"/>
          <w:lang w:eastAsia="en-GB"/>
        </w:rPr>
        <w:t xml:space="preserve">because </w:t>
      </w:r>
      <w:r w:rsidR="00995D62" w:rsidRPr="00AB17BB">
        <w:rPr>
          <w:rFonts w:eastAsia="+mn-ea" w:cs="+mn-cs"/>
          <w:bCs/>
          <w:color w:val="000000"/>
          <w:kern w:val="24"/>
          <w:sz w:val="24"/>
          <w:szCs w:val="24"/>
          <w:lang w:eastAsia="en-GB"/>
        </w:rPr>
        <w:t xml:space="preserve">these factors do not affect </w:t>
      </w:r>
      <w:r w:rsidR="00412CAE">
        <w:rPr>
          <w:rFonts w:eastAsia="+mn-ea" w:cs="+mn-cs"/>
          <w:bCs/>
          <w:color w:val="000000"/>
          <w:kern w:val="24"/>
          <w:sz w:val="24"/>
          <w:szCs w:val="24"/>
          <w:lang w:eastAsia="en-GB"/>
        </w:rPr>
        <w:t>us</w:t>
      </w:r>
      <w:r w:rsidR="00995D62" w:rsidRPr="00AB17BB">
        <w:rPr>
          <w:rFonts w:eastAsia="+mn-ea" w:cs="+mn-cs"/>
          <w:bCs/>
          <w:color w:val="000000"/>
          <w:kern w:val="24"/>
          <w:sz w:val="24"/>
          <w:szCs w:val="24"/>
          <w:lang w:eastAsia="en-GB"/>
        </w:rPr>
        <w:t xml:space="preserve"> separate</w:t>
      </w:r>
      <w:r w:rsidR="00C21DF0">
        <w:rPr>
          <w:rFonts w:eastAsia="+mn-ea" w:cs="+mn-cs"/>
          <w:bCs/>
          <w:color w:val="000000"/>
          <w:kern w:val="24"/>
          <w:sz w:val="24"/>
          <w:szCs w:val="24"/>
          <w:lang w:eastAsia="en-GB"/>
        </w:rPr>
        <w:t>ly</w:t>
      </w:r>
      <w:r>
        <w:rPr>
          <w:rFonts w:eastAsia="+mn-ea" w:cs="+mn-cs"/>
          <w:bCs/>
          <w:color w:val="000000"/>
          <w:kern w:val="24"/>
          <w:sz w:val="24"/>
          <w:szCs w:val="24"/>
          <w:lang w:eastAsia="en-GB"/>
        </w:rPr>
        <w:t xml:space="preserve"> – </w:t>
      </w:r>
      <w:r w:rsidR="00C21DF0">
        <w:rPr>
          <w:rFonts w:eastAsia="+mn-ea" w:cs="+mn-cs"/>
          <w:bCs/>
          <w:color w:val="000000"/>
          <w:kern w:val="24"/>
          <w:sz w:val="24"/>
          <w:szCs w:val="24"/>
          <w:lang w:eastAsia="en-GB"/>
        </w:rPr>
        <w:t>they are</w:t>
      </w:r>
      <w:r w:rsidR="00995D62" w:rsidRPr="00AB17BB">
        <w:rPr>
          <w:rFonts w:eastAsia="+mn-ea" w:cs="+mn-cs"/>
          <w:bCs/>
          <w:color w:val="000000"/>
          <w:kern w:val="24"/>
          <w:sz w:val="24"/>
          <w:szCs w:val="24"/>
          <w:lang w:eastAsia="en-GB"/>
        </w:rPr>
        <w:t xml:space="preserve"> interrelated </w:t>
      </w:r>
      <w:r w:rsidR="00E132F5">
        <w:rPr>
          <w:rFonts w:eastAsia="+mn-ea" w:cs="+mn-cs"/>
          <w:bCs/>
          <w:color w:val="000000"/>
          <w:kern w:val="24"/>
          <w:sz w:val="24"/>
          <w:szCs w:val="24"/>
          <w:lang w:eastAsia="en-GB"/>
        </w:rPr>
        <w:t xml:space="preserve">concerns </w:t>
      </w:r>
      <w:r w:rsidR="00995D62" w:rsidRPr="00AB17BB">
        <w:rPr>
          <w:rFonts w:eastAsia="+mn-ea" w:cs="+mn-cs"/>
          <w:bCs/>
          <w:color w:val="000000"/>
          <w:kern w:val="24"/>
          <w:sz w:val="24"/>
          <w:szCs w:val="24"/>
          <w:lang w:eastAsia="en-GB"/>
        </w:rPr>
        <w:t xml:space="preserve">that are woven into the totality of </w:t>
      </w:r>
      <w:r w:rsidR="00C21DF0">
        <w:rPr>
          <w:rFonts w:eastAsia="+mn-ea" w:cs="+mn-cs"/>
          <w:bCs/>
          <w:color w:val="000000"/>
          <w:kern w:val="24"/>
          <w:sz w:val="24"/>
          <w:szCs w:val="24"/>
          <w:lang w:eastAsia="en-GB"/>
        </w:rPr>
        <w:t xml:space="preserve">our </w:t>
      </w:r>
      <w:r w:rsidR="00995D62" w:rsidRPr="00AB17BB">
        <w:rPr>
          <w:rFonts w:eastAsia="+mn-ea" w:cs="+mn-cs"/>
          <w:bCs/>
          <w:color w:val="000000"/>
          <w:kern w:val="24"/>
          <w:sz w:val="24"/>
          <w:szCs w:val="24"/>
          <w:lang w:eastAsia="en-GB"/>
        </w:rPr>
        <w:t>lives.</w:t>
      </w:r>
    </w:p>
    <w:p w14:paraId="4492207B" w14:textId="1B6B8BF5" w:rsidR="00995D62" w:rsidRPr="00AB17BB" w:rsidRDefault="00532D93"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W</w:t>
      </w:r>
      <w:r w:rsidR="003469BB">
        <w:rPr>
          <w:rFonts w:eastAsia="+mn-ea" w:cs="+mn-cs"/>
          <w:bCs/>
          <w:color w:val="000000"/>
          <w:kern w:val="24"/>
          <w:sz w:val="24"/>
          <w:szCs w:val="24"/>
          <w:lang w:eastAsia="en-GB"/>
        </w:rPr>
        <w:t>hat this means in practice is that</w:t>
      </w:r>
      <w:r w:rsidR="0016534D">
        <w:rPr>
          <w:rFonts w:eastAsia="+mn-ea" w:cs="+mn-cs"/>
          <w:bCs/>
          <w:color w:val="000000"/>
          <w:kern w:val="24"/>
          <w:sz w:val="24"/>
          <w:szCs w:val="24"/>
          <w:lang w:eastAsia="en-GB"/>
        </w:rPr>
        <w:t xml:space="preserve">, for example, </w:t>
      </w:r>
      <w:r w:rsidR="00995D62" w:rsidRPr="00AB17BB">
        <w:rPr>
          <w:rFonts w:eastAsia="+mn-ea" w:cs="+mn-cs"/>
          <w:bCs/>
          <w:color w:val="000000"/>
          <w:kern w:val="24"/>
          <w:sz w:val="24"/>
          <w:szCs w:val="24"/>
          <w:lang w:eastAsia="en-GB"/>
        </w:rPr>
        <w:t xml:space="preserve">strategies addressing the gap between the </w:t>
      </w:r>
      <w:r>
        <w:rPr>
          <w:rFonts w:eastAsia="+mn-ea" w:cs="+mn-cs"/>
          <w:bCs/>
          <w:color w:val="000000"/>
          <w:kern w:val="24"/>
          <w:sz w:val="24"/>
          <w:szCs w:val="24"/>
          <w:lang w:eastAsia="en-GB"/>
        </w:rPr>
        <w:t xml:space="preserve">educational </w:t>
      </w:r>
      <w:r w:rsidR="00995D62" w:rsidRPr="00AB17BB">
        <w:rPr>
          <w:rFonts w:eastAsia="+mn-ea" w:cs="+mn-cs"/>
          <w:bCs/>
          <w:color w:val="000000"/>
          <w:kern w:val="24"/>
          <w:sz w:val="24"/>
          <w:szCs w:val="24"/>
          <w:lang w:eastAsia="en-GB"/>
        </w:rPr>
        <w:t xml:space="preserve">attainment of some BME communities and </w:t>
      </w:r>
      <w:r>
        <w:rPr>
          <w:rFonts w:eastAsia="+mn-ea" w:cs="+mn-cs"/>
          <w:bCs/>
          <w:color w:val="000000"/>
          <w:kern w:val="24"/>
          <w:sz w:val="24"/>
          <w:szCs w:val="24"/>
          <w:lang w:eastAsia="en-GB"/>
        </w:rPr>
        <w:t xml:space="preserve">the White British </w:t>
      </w:r>
      <w:r w:rsidR="00995D62" w:rsidRPr="00AB17BB">
        <w:rPr>
          <w:rFonts w:eastAsia="+mn-ea" w:cs="+mn-cs"/>
          <w:bCs/>
          <w:color w:val="000000"/>
          <w:kern w:val="24"/>
          <w:sz w:val="24"/>
          <w:szCs w:val="24"/>
          <w:lang w:eastAsia="en-GB"/>
        </w:rPr>
        <w:t xml:space="preserve">majority </w:t>
      </w:r>
      <w:r w:rsidR="003469BB">
        <w:rPr>
          <w:rFonts w:eastAsia="+mn-ea" w:cs="+mn-cs"/>
          <w:bCs/>
          <w:color w:val="000000"/>
          <w:kern w:val="24"/>
          <w:sz w:val="24"/>
          <w:szCs w:val="24"/>
          <w:lang w:eastAsia="en-GB"/>
        </w:rPr>
        <w:t xml:space="preserve">will need to </w:t>
      </w:r>
      <w:r w:rsidR="00CA385C">
        <w:rPr>
          <w:rFonts w:eastAsia="+mn-ea" w:cs="+mn-cs"/>
          <w:bCs/>
          <w:color w:val="000000"/>
          <w:kern w:val="24"/>
          <w:sz w:val="24"/>
          <w:szCs w:val="24"/>
          <w:lang w:eastAsia="en-GB"/>
        </w:rPr>
        <w:t xml:space="preserve">tackle </w:t>
      </w:r>
      <w:r w:rsidR="00995D62" w:rsidRPr="00AB17BB">
        <w:rPr>
          <w:rFonts w:eastAsia="+mn-ea" w:cs="+mn-cs"/>
          <w:bCs/>
          <w:color w:val="000000"/>
          <w:kern w:val="24"/>
          <w:sz w:val="24"/>
          <w:szCs w:val="24"/>
          <w:lang w:eastAsia="en-GB"/>
        </w:rPr>
        <w:t>employment inequalities</w:t>
      </w:r>
      <w:r w:rsidR="003469BB">
        <w:rPr>
          <w:rFonts w:eastAsia="+mn-ea" w:cs="+mn-cs"/>
          <w:bCs/>
          <w:color w:val="000000"/>
          <w:kern w:val="24"/>
          <w:sz w:val="24"/>
          <w:szCs w:val="24"/>
          <w:lang w:eastAsia="en-GB"/>
        </w:rPr>
        <w:t xml:space="preserve">. They will </w:t>
      </w:r>
      <w:r w:rsidR="0016534D">
        <w:rPr>
          <w:rFonts w:eastAsia="+mn-ea" w:cs="+mn-cs"/>
          <w:bCs/>
          <w:color w:val="000000"/>
          <w:kern w:val="24"/>
          <w:sz w:val="24"/>
          <w:szCs w:val="24"/>
          <w:lang w:eastAsia="en-GB"/>
        </w:rPr>
        <w:t xml:space="preserve">also </w:t>
      </w:r>
      <w:r w:rsidR="003469BB">
        <w:rPr>
          <w:rFonts w:eastAsia="+mn-ea" w:cs="+mn-cs"/>
          <w:bCs/>
          <w:color w:val="000000"/>
          <w:kern w:val="24"/>
          <w:sz w:val="24"/>
          <w:szCs w:val="24"/>
          <w:lang w:eastAsia="en-GB"/>
        </w:rPr>
        <w:t xml:space="preserve">need to confront the </w:t>
      </w:r>
      <w:r w:rsidR="00B80440">
        <w:rPr>
          <w:rFonts w:eastAsia="+mn-ea" w:cs="+mn-cs"/>
          <w:bCs/>
          <w:color w:val="000000"/>
          <w:kern w:val="24"/>
          <w:sz w:val="24"/>
          <w:szCs w:val="24"/>
          <w:lang w:eastAsia="en-GB"/>
        </w:rPr>
        <w:t>reality</w:t>
      </w:r>
      <w:r w:rsidR="00364F9B">
        <w:rPr>
          <w:rFonts w:eastAsia="+mn-ea" w:cs="+mn-cs"/>
          <w:bCs/>
          <w:color w:val="000000"/>
          <w:kern w:val="24"/>
          <w:sz w:val="24"/>
          <w:szCs w:val="24"/>
          <w:lang w:eastAsia="en-GB"/>
        </w:rPr>
        <w:t xml:space="preserve"> </w:t>
      </w:r>
      <w:r w:rsidR="003469BB">
        <w:rPr>
          <w:rFonts w:eastAsia="+mn-ea" w:cs="+mn-cs"/>
          <w:bCs/>
          <w:color w:val="000000"/>
          <w:kern w:val="24"/>
          <w:sz w:val="24"/>
          <w:szCs w:val="24"/>
          <w:lang w:eastAsia="en-GB"/>
        </w:rPr>
        <w:t xml:space="preserve">that </w:t>
      </w:r>
      <w:r w:rsidR="00364F9B">
        <w:rPr>
          <w:rFonts w:eastAsia="+mn-ea" w:cs="+mn-cs"/>
          <w:bCs/>
          <w:color w:val="000000"/>
          <w:kern w:val="24"/>
          <w:sz w:val="24"/>
          <w:szCs w:val="24"/>
          <w:lang w:eastAsia="en-GB"/>
        </w:rPr>
        <w:t xml:space="preserve">the </w:t>
      </w:r>
      <w:r w:rsidR="00995D62" w:rsidRPr="00AB17BB">
        <w:rPr>
          <w:rFonts w:eastAsia="+mn-ea" w:cs="+mn-cs"/>
          <w:bCs/>
          <w:color w:val="000000"/>
          <w:kern w:val="24"/>
          <w:sz w:val="24"/>
          <w:szCs w:val="24"/>
          <w:lang w:eastAsia="en-GB"/>
        </w:rPr>
        <w:t xml:space="preserve">higher educational </w:t>
      </w:r>
      <w:r w:rsidR="00B80440">
        <w:rPr>
          <w:rFonts w:eastAsia="+mn-ea" w:cs="+mn-cs"/>
          <w:bCs/>
          <w:color w:val="000000"/>
          <w:kern w:val="24"/>
          <w:sz w:val="24"/>
          <w:szCs w:val="24"/>
          <w:lang w:eastAsia="en-GB"/>
        </w:rPr>
        <w:t xml:space="preserve">qualifications of people from these </w:t>
      </w:r>
      <w:r w:rsidR="003469BB">
        <w:rPr>
          <w:rFonts w:eastAsia="+mn-ea" w:cs="+mn-cs"/>
          <w:bCs/>
          <w:color w:val="000000"/>
          <w:kern w:val="24"/>
          <w:sz w:val="24"/>
          <w:szCs w:val="24"/>
          <w:lang w:eastAsia="en-GB"/>
        </w:rPr>
        <w:t>BME communities</w:t>
      </w:r>
      <w:r>
        <w:rPr>
          <w:rFonts w:eastAsia="+mn-ea" w:cs="+mn-cs"/>
          <w:bCs/>
          <w:color w:val="000000"/>
          <w:kern w:val="24"/>
          <w:sz w:val="24"/>
          <w:szCs w:val="24"/>
          <w:lang w:eastAsia="en-GB"/>
        </w:rPr>
        <w:t xml:space="preserve"> have not</w:t>
      </w:r>
      <w:r w:rsidR="00CA385C">
        <w:rPr>
          <w:rFonts w:eastAsia="+mn-ea" w:cs="+mn-cs"/>
          <w:bCs/>
          <w:color w:val="000000"/>
          <w:kern w:val="24"/>
          <w:sz w:val="24"/>
          <w:szCs w:val="24"/>
          <w:lang w:eastAsia="en-GB"/>
        </w:rPr>
        <w:t xml:space="preserve"> </w:t>
      </w:r>
      <w:r w:rsidR="003469BB">
        <w:rPr>
          <w:rFonts w:eastAsia="+mn-ea" w:cs="+mn-cs"/>
          <w:bCs/>
          <w:color w:val="000000"/>
          <w:kern w:val="24"/>
          <w:sz w:val="24"/>
          <w:szCs w:val="24"/>
          <w:lang w:eastAsia="en-GB"/>
        </w:rPr>
        <w:t xml:space="preserve">led </w:t>
      </w:r>
      <w:r w:rsidR="007053E1">
        <w:rPr>
          <w:rFonts w:eastAsia="+mn-ea" w:cs="+mn-cs"/>
          <w:bCs/>
          <w:color w:val="000000"/>
          <w:kern w:val="24"/>
          <w:sz w:val="24"/>
          <w:szCs w:val="24"/>
          <w:lang w:eastAsia="en-GB"/>
        </w:rPr>
        <w:t xml:space="preserve">so far </w:t>
      </w:r>
      <w:r w:rsidR="003469BB">
        <w:rPr>
          <w:rFonts w:eastAsia="+mn-ea" w:cs="+mn-cs"/>
          <w:bCs/>
          <w:color w:val="000000"/>
          <w:kern w:val="24"/>
          <w:sz w:val="24"/>
          <w:szCs w:val="24"/>
          <w:lang w:eastAsia="en-GB"/>
        </w:rPr>
        <w:t xml:space="preserve">to </w:t>
      </w:r>
      <w:r w:rsidR="00CA385C">
        <w:rPr>
          <w:rFonts w:eastAsia="+mn-ea" w:cs="+mn-cs"/>
          <w:bCs/>
          <w:color w:val="000000"/>
          <w:kern w:val="24"/>
          <w:sz w:val="24"/>
          <w:szCs w:val="24"/>
          <w:lang w:eastAsia="en-GB"/>
        </w:rPr>
        <w:t xml:space="preserve">a narrowing of the </w:t>
      </w:r>
      <w:r w:rsidR="00995D62" w:rsidRPr="00AB17BB">
        <w:rPr>
          <w:rFonts w:eastAsia="+mn-ea" w:cs="+mn-cs"/>
          <w:bCs/>
          <w:color w:val="000000"/>
          <w:kern w:val="24"/>
          <w:sz w:val="24"/>
          <w:szCs w:val="24"/>
          <w:lang w:eastAsia="en-GB"/>
        </w:rPr>
        <w:t xml:space="preserve">pay </w:t>
      </w:r>
      <w:r w:rsidR="00CA385C">
        <w:rPr>
          <w:rFonts w:eastAsia="+mn-ea" w:cs="+mn-cs"/>
          <w:bCs/>
          <w:color w:val="000000"/>
          <w:kern w:val="24"/>
          <w:sz w:val="24"/>
          <w:szCs w:val="24"/>
          <w:lang w:eastAsia="en-GB"/>
        </w:rPr>
        <w:t xml:space="preserve">gap </w:t>
      </w:r>
      <w:r>
        <w:rPr>
          <w:rFonts w:eastAsia="+mn-ea" w:cs="+mn-cs"/>
          <w:bCs/>
          <w:color w:val="000000"/>
          <w:kern w:val="24"/>
          <w:sz w:val="24"/>
          <w:szCs w:val="24"/>
          <w:lang w:eastAsia="en-GB"/>
        </w:rPr>
        <w:t>by ethnicity</w:t>
      </w:r>
      <w:r w:rsidR="00995D62" w:rsidRPr="00AB17BB">
        <w:rPr>
          <w:rFonts w:eastAsia="+mn-ea" w:cs="+mn-cs"/>
          <w:bCs/>
          <w:color w:val="000000"/>
          <w:kern w:val="24"/>
          <w:sz w:val="24"/>
          <w:szCs w:val="24"/>
          <w:lang w:eastAsia="en-GB"/>
        </w:rPr>
        <w:t>, suggesting that we are far from living in a meritocra</w:t>
      </w:r>
      <w:r>
        <w:rPr>
          <w:rFonts w:eastAsia="+mn-ea" w:cs="+mn-cs"/>
          <w:bCs/>
          <w:color w:val="000000"/>
          <w:kern w:val="24"/>
          <w:sz w:val="24"/>
          <w:szCs w:val="24"/>
          <w:lang w:eastAsia="en-GB"/>
        </w:rPr>
        <w:t>cy</w:t>
      </w:r>
      <w:r w:rsidR="00995D62" w:rsidRPr="00AB17BB">
        <w:rPr>
          <w:rFonts w:eastAsia="+mn-ea" w:cs="+mn-cs"/>
          <w:bCs/>
          <w:color w:val="000000"/>
          <w:kern w:val="24"/>
          <w:sz w:val="24"/>
          <w:szCs w:val="24"/>
          <w:lang w:eastAsia="en-GB"/>
        </w:rPr>
        <w:t xml:space="preserve">. </w:t>
      </w:r>
      <w:r w:rsidR="003469BB">
        <w:rPr>
          <w:rFonts w:eastAsia="+mn-ea" w:cs="+mn-cs"/>
          <w:bCs/>
          <w:color w:val="000000"/>
          <w:kern w:val="24"/>
          <w:sz w:val="24"/>
          <w:szCs w:val="24"/>
          <w:lang w:eastAsia="en-GB"/>
        </w:rPr>
        <w:t xml:space="preserve">Similarly, </w:t>
      </w:r>
      <w:r w:rsidR="00B80440">
        <w:rPr>
          <w:rFonts w:eastAsia="+mn-ea" w:cs="+mn-cs"/>
          <w:bCs/>
          <w:color w:val="000000"/>
          <w:kern w:val="24"/>
          <w:sz w:val="24"/>
          <w:szCs w:val="24"/>
          <w:lang w:eastAsia="en-GB"/>
        </w:rPr>
        <w:t>programmes that</w:t>
      </w:r>
      <w:r w:rsidR="00E132F5">
        <w:rPr>
          <w:rFonts w:eastAsia="+mn-ea" w:cs="+mn-cs"/>
          <w:bCs/>
          <w:color w:val="000000"/>
          <w:kern w:val="24"/>
          <w:sz w:val="24"/>
          <w:szCs w:val="24"/>
          <w:lang w:eastAsia="en-GB"/>
        </w:rPr>
        <w:t xml:space="preserve"> </w:t>
      </w:r>
      <w:r w:rsidR="00C11BB8">
        <w:rPr>
          <w:rFonts w:eastAsia="+mn-ea" w:cs="+mn-cs"/>
          <w:bCs/>
          <w:color w:val="000000"/>
          <w:kern w:val="24"/>
          <w:sz w:val="24"/>
          <w:szCs w:val="24"/>
          <w:lang w:eastAsia="en-GB"/>
        </w:rPr>
        <w:t xml:space="preserve">confront </w:t>
      </w:r>
      <w:r w:rsidR="00995D62" w:rsidRPr="00AB17BB">
        <w:rPr>
          <w:rFonts w:eastAsia="+mn-ea" w:cs="+mn-cs"/>
          <w:bCs/>
          <w:color w:val="000000"/>
          <w:kern w:val="24"/>
          <w:sz w:val="24"/>
          <w:szCs w:val="24"/>
          <w:lang w:eastAsia="en-GB"/>
        </w:rPr>
        <w:t>the high numbers of Black people in the criminal justice system</w:t>
      </w:r>
      <w:r w:rsidR="00995D62" w:rsidRPr="0046085E">
        <w:rPr>
          <w:rFonts w:eastAsia="+mn-ea" w:cs="+mn-cs"/>
          <w:bCs/>
          <w:i/>
          <w:color w:val="000000"/>
          <w:kern w:val="24"/>
          <w:sz w:val="24"/>
          <w:szCs w:val="24"/>
          <w:lang w:eastAsia="en-GB"/>
        </w:rPr>
        <w:t xml:space="preserve"> </w:t>
      </w:r>
      <w:r w:rsidR="00B80440">
        <w:rPr>
          <w:rFonts w:eastAsia="+mn-ea" w:cs="+mn-cs"/>
          <w:bCs/>
          <w:color w:val="000000"/>
          <w:kern w:val="24"/>
          <w:sz w:val="24"/>
          <w:szCs w:val="24"/>
          <w:lang w:eastAsia="en-GB"/>
        </w:rPr>
        <w:t xml:space="preserve">will </w:t>
      </w:r>
      <w:r w:rsidR="0016534D">
        <w:rPr>
          <w:rFonts w:eastAsia="+mn-ea" w:cs="+mn-cs"/>
          <w:bCs/>
          <w:color w:val="000000"/>
          <w:kern w:val="24"/>
          <w:sz w:val="24"/>
          <w:szCs w:val="24"/>
          <w:lang w:eastAsia="en-GB"/>
        </w:rPr>
        <w:t xml:space="preserve">also </w:t>
      </w:r>
      <w:r w:rsidR="00B80440">
        <w:rPr>
          <w:rFonts w:eastAsia="+mn-ea" w:cs="+mn-cs"/>
          <w:bCs/>
          <w:color w:val="000000"/>
          <w:kern w:val="24"/>
          <w:sz w:val="24"/>
          <w:szCs w:val="24"/>
          <w:lang w:eastAsia="en-GB"/>
        </w:rPr>
        <w:t xml:space="preserve">need to </w:t>
      </w:r>
      <w:r w:rsidR="00B80440" w:rsidRPr="00B80440">
        <w:rPr>
          <w:rFonts w:eastAsia="+mn-ea" w:cs="+mn-cs"/>
          <w:bCs/>
          <w:color w:val="000000"/>
          <w:kern w:val="24"/>
          <w:sz w:val="24"/>
          <w:szCs w:val="24"/>
          <w:lang w:eastAsia="en-GB"/>
        </w:rPr>
        <w:t>address</w:t>
      </w:r>
      <w:r w:rsidR="00E132F5" w:rsidRPr="0046085E">
        <w:rPr>
          <w:rFonts w:eastAsia="+mn-ea" w:cs="+mn-cs"/>
          <w:bCs/>
          <w:color w:val="000000"/>
          <w:kern w:val="24"/>
          <w:sz w:val="24"/>
          <w:szCs w:val="24"/>
          <w:lang w:eastAsia="en-GB"/>
        </w:rPr>
        <w:t xml:space="preserve"> </w:t>
      </w:r>
      <w:r w:rsidR="00995D62" w:rsidRPr="00AB17BB">
        <w:rPr>
          <w:rFonts w:eastAsia="+mn-ea" w:cs="+mn-cs"/>
          <w:bCs/>
          <w:color w:val="000000"/>
          <w:kern w:val="24"/>
          <w:sz w:val="24"/>
          <w:szCs w:val="24"/>
          <w:lang w:eastAsia="en-GB"/>
        </w:rPr>
        <w:t>the role of mental health services in</w:t>
      </w:r>
      <w:r w:rsidR="00CA385C">
        <w:rPr>
          <w:rFonts w:eastAsia="+mn-ea" w:cs="+mn-cs"/>
          <w:bCs/>
          <w:color w:val="000000"/>
          <w:kern w:val="24"/>
          <w:sz w:val="24"/>
          <w:szCs w:val="24"/>
          <w:lang w:eastAsia="en-GB"/>
        </w:rPr>
        <w:t xml:space="preserve"> helping </w:t>
      </w:r>
      <w:r w:rsidR="00995D62" w:rsidRPr="00AB17BB">
        <w:rPr>
          <w:rFonts w:eastAsia="+mn-ea" w:cs="+mn-cs"/>
          <w:bCs/>
          <w:color w:val="000000"/>
          <w:kern w:val="24"/>
          <w:sz w:val="24"/>
          <w:szCs w:val="24"/>
          <w:lang w:eastAsia="en-GB"/>
        </w:rPr>
        <w:t>people</w:t>
      </w:r>
      <w:r w:rsidR="009850B0">
        <w:rPr>
          <w:rFonts w:eastAsia="+mn-ea" w:cs="+mn-cs"/>
          <w:bCs/>
          <w:color w:val="000000"/>
          <w:kern w:val="24"/>
          <w:sz w:val="24"/>
          <w:szCs w:val="24"/>
          <w:lang w:eastAsia="en-GB"/>
        </w:rPr>
        <w:t xml:space="preserve"> have stable</w:t>
      </w:r>
      <w:r w:rsidR="00CA385C">
        <w:rPr>
          <w:rFonts w:eastAsia="+mn-ea" w:cs="+mn-cs"/>
          <w:bCs/>
          <w:color w:val="000000"/>
          <w:kern w:val="24"/>
          <w:sz w:val="24"/>
          <w:szCs w:val="24"/>
          <w:lang w:eastAsia="en-GB"/>
        </w:rPr>
        <w:t xml:space="preserve"> </w:t>
      </w:r>
      <w:r w:rsidR="00995D62" w:rsidRPr="00AB17BB">
        <w:rPr>
          <w:rFonts w:eastAsia="+mn-ea" w:cs="+mn-cs"/>
          <w:bCs/>
          <w:color w:val="000000"/>
          <w:kern w:val="24"/>
          <w:sz w:val="24"/>
          <w:szCs w:val="24"/>
          <w:lang w:eastAsia="en-GB"/>
        </w:rPr>
        <w:t>lives</w:t>
      </w:r>
      <w:r w:rsidR="00B83AAC">
        <w:rPr>
          <w:rFonts w:eastAsia="+mn-ea" w:cs="+mn-cs"/>
          <w:bCs/>
          <w:color w:val="000000"/>
          <w:kern w:val="24"/>
          <w:sz w:val="24"/>
          <w:szCs w:val="24"/>
          <w:lang w:eastAsia="en-GB"/>
        </w:rPr>
        <w:t xml:space="preserve"> </w:t>
      </w:r>
      <w:r w:rsidR="00995D62" w:rsidRPr="00AB17BB">
        <w:rPr>
          <w:rFonts w:eastAsia="+mn-ea" w:cs="+mn-cs"/>
          <w:bCs/>
          <w:color w:val="000000"/>
          <w:kern w:val="24"/>
          <w:sz w:val="24"/>
          <w:szCs w:val="24"/>
          <w:lang w:eastAsia="en-GB"/>
        </w:rPr>
        <w:t xml:space="preserve">before, during and after their time in prison. </w:t>
      </w:r>
      <w:r w:rsidR="0016534D">
        <w:rPr>
          <w:rFonts w:eastAsia="+mn-ea" w:cs="+mn-cs"/>
          <w:bCs/>
          <w:color w:val="000000"/>
          <w:kern w:val="24"/>
          <w:sz w:val="24"/>
          <w:szCs w:val="24"/>
          <w:lang w:eastAsia="en-GB"/>
        </w:rPr>
        <w:t>And e</w:t>
      </w:r>
      <w:r w:rsidR="007D57F0">
        <w:rPr>
          <w:rFonts w:eastAsia="+mn-ea" w:cs="+mn-cs"/>
          <w:bCs/>
          <w:color w:val="000000"/>
          <w:kern w:val="24"/>
          <w:sz w:val="24"/>
          <w:szCs w:val="24"/>
          <w:lang w:eastAsia="en-GB"/>
        </w:rPr>
        <w:t>fforts to improve</w:t>
      </w:r>
      <w:r w:rsidR="00955DEB">
        <w:rPr>
          <w:rFonts w:eastAsia="+mn-ea" w:cs="+mn-cs"/>
          <w:bCs/>
          <w:color w:val="000000"/>
          <w:kern w:val="24"/>
          <w:sz w:val="24"/>
          <w:szCs w:val="24"/>
          <w:lang w:eastAsia="en-GB"/>
        </w:rPr>
        <w:t xml:space="preserve"> s</w:t>
      </w:r>
      <w:r w:rsidR="00995D62" w:rsidRPr="00AB17BB">
        <w:rPr>
          <w:rFonts w:eastAsia="+mn-ea" w:cs="+mn-cs"/>
          <w:bCs/>
          <w:color w:val="000000"/>
          <w:kern w:val="24"/>
          <w:sz w:val="24"/>
          <w:szCs w:val="24"/>
          <w:lang w:eastAsia="en-GB"/>
        </w:rPr>
        <w:t>ignposting to mental health services</w:t>
      </w:r>
      <w:r w:rsidR="007D57F0">
        <w:rPr>
          <w:rFonts w:eastAsia="+mn-ea" w:cs="+mn-cs"/>
          <w:bCs/>
          <w:color w:val="000000"/>
          <w:kern w:val="24"/>
          <w:sz w:val="24"/>
          <w:szCs w:val="24"/>
          <w:lang w:eastAsia="en-GB"/>
        </w:rPr>
        <w:t xml:space="preserve"> </w:t>
      </w:r>
      <w:r w:rsidR="00B83AAC">
        <w:rPr>
          <w:rFonts w:eastAsia="+mn-ea" w:cs="+mn-cs"/>
          <w:bCs/>
          <w:color w:val="000000"/>
          <w:kern w:val="24"/>
          <w:sz w:val="24"/>
          <w:szCs w:val="24"/>
          <w:lang w:eastAsia="en-GB"/>
        </w:rPr>
        <w:t xml:space="preserve">must </w:t>
      </w:r>
      <w:r w:rsidR="00450AF1">
        <w:rPr>
          <w:rFonts w:eastAsia="+mn-ea" w:cs="+mn-cs"/>
          <w:bCs/>
          <w:color w:val="000000"/>
          <w:kern w:val="24"/>
          <w:sz w:val="24"/>
          <w:szCs w:val="24"/>
          <w:lang w:eastAsia="en-GB"/>
        </w:rPr>
        <w:t>happen</w:t>
      </w:r>
      <w:r w:rsidR="00611142">
        <w:rPr>
          <w:rFonts w:eastAsia="+mn-ea" w:cs="+mn-cs"/>
          <w:bCs/>
          <w:color w:val="000000"/>
          <w:kern w:val="24"/>
          <w:sz w:val="24"/>
          <w:szCs w:val="24"/>
          <w:lang w:eastAsia="en-GB"/>
        </w:rPr>
        <w:t xml:space="preserve"> </w:t>
      </w:r>
      <w:r w:rsidR="007D57F0">
        <w:rPr>
          <w:rFonts w:eastAsia="+mn-ea" w:cs="+mn-cs"/>
          <w:bCs/>
          <w:color w:val="000000"/>
          <w:kern w:val="24"/>
          <w:sz w:val="24"/>
          <w:szCs w:val="24"/>
          <w:lang w:eastAsia="en-GB"/>
        </w:rPr>
        <w:t xml:space="preserve">in tandem with work </w:t>
      </w:r>
      <w:r w:rsidR="00E132F5">
        <w:rPr>
          <w:rFonts w:eastAsia="+mn-ea" w:cs="+mn-cs"/>
          <w:bCs/>
          <w:color w:val="000000"/>
          <w:kern w:val="24"/>
          <w:sz w:val="24"/>
          <w:szCs w:val="24"/>
          <w:lang w:eastAsia="en-GB"/>
        </w:rPr>
        <w:t xml:space="preserve">to </w:t>
      </w:r>
      <w:r w:rsidR="009C517F">
        <w:rPr>
          <w:rFonts w:eastAsia="+mn-ea" w:cs="+mn-cs"/>
          <w:bCs/>
          <w:color w:val="000000"/>
          <w:kern w:val="24"/>
          <w:sz w:val="24"/>
          <w:szCs w:val="24"/>
          <w:lang w:eastAsia="en-GB"/>
        </w:rPr>
        <w:t>make</w:t>
      </w:r>
      <w:r w:rsidR="00995D62" w:rsidRPr="00AB17BB">
        <w:rPr>
          <w:rFonts w:eastAsia="+mn-ea" w:cs="+mn-cs"/>
          <w:bCs/>
          <w:color w:val="000000"/>
          <w:kern w:val="24"/>
          <w:sz w:val="24"/>
          <w:szCs w:val="24"/>
          <w:lang w:eastAsia="en-GB"/>
        </w:rPr>
        <w:t xml:space="preserve"> th</w:t>
      </w:r>
      <w:r w:rsidR="009850B0">
        <w:rPr>
          <w:rFonts w:eastAsia="+mn-ea" w:cs="+mn-cs"/>
          <w:bCs/>
          <w:color w:val="000000"/>
          <w:kern w:val="24"/>
          <w:sz w:val="24"/>
          <w:szCs w:val="24"/>
          <w:lang w:eastAsia="en-GB"/>
        </w:rPr>
        <w:t>ose services</w:t>
      </w:r>
      <w:r w:rsidR="00995D62" w:rsidRPr="00AB17BB">
        <w:rPr>
          <w:rFonts w:eastAsia="+mn-ea" w:cs="+mn-cs"/>
          <w:bCs/>
          <w:color w:val="000000"/>
          <w:kern w:val="24"/>
          <w:sz w:val="24"/>
          <w:szCs w:val="24"/>
          <w:lang w:eastAsia="en-GB"/>
        </w:rPr>
        <w:t xml:space="preserve"> safer, less oppressive and more appropriate for us. </w:t>
      </w:r>
    </w:p>
    <w:p w14:paraId="34F4D99D" w14:textId="1A0451BB" w:rsidR="00995D62" w:rsidRPr="00AB17BB" w:rsidRDefault="00E132F5"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It is essential that we </w:t>
      </w:r>
      <w:r w:rsidR="00582A56">
        <w:rPr>
          <w:rFonts w:eastAsia="+mn-ea" w:cs="+mn-cs"/>
          <w:bCs/>
          <w:color w:val="000000"/>
          <w:kern w:val="24"/>
          <w:sz w:val="24"/>
          <w:szCs w:val="24"/>
          <w:lang w:eastAsia="en-GB"/>
        </w:rPr>
        <w:t xml:space="preserve">address </w:t>
      </w:r>
      <w:r w:rsidR="00995D62" w:rsidRPr="00AB17BB">
        <w:rPr>
          <w:rFonts w:eastAsia="+mn-ea" w:cs="+mn-cs"/>
          <w:bCs/>
          <w:color w:val="000000"/>
          <w:kern w:val="24"/>
          <w:sz w:val="24"/>
          <w:szCs w:val="24"/>
          <w:lang w:eastAsia="en-GB"/>
        </w:rPr>
        <w:t xml:space="preserve">the </w:t>
      </w:r>
      <w:r>
        <w:rPr>
          <w:rFonts w:eastAsia="+mn-ea" w:cs="+mn-cs"/>
          <w:bCs/>
          <w:color w:val="000000"/>
          <w:kern w:val="24"/>
          <w:sz w:val="24"/>
          <w:szCs w:val="24"/>
          <w:lang w:eastAsia="en-GB"/>
        </w:rPr>
        <w:t xml:space="preserve">current </w:t>
      </w:r>
      <w:r w:rsidR="00995D62" w:rsidRPr="00AB17BB">
        <w:rPr>
          <w:rFonts w:eastAsia="+mn-ea" w:cs="+mn-cs"/>
          <w:bCs/>
          <w:color w:val="000000"/>
          <w:kern w:val="24"/>
          <w:sz w:val="24"/>
          <w:szCs w:val="24"/>
          <w:lang w:eastAsia="en-GB"/>
        </w:rPr>
        <w:t xml:space="preserve">lack of a strong BME mental health service user voice in </w:t>
      </w:r>
      <w:r w:rsidR="00BD2DED">
        <w:rPr>
          <w:rFonts w:eastAsia="+mn-ea" w:cs="+mn-cs"/>
          <w:bCs/>
          <w:color w:val="000000"/>
          <w:kern w:val="24"/>
          <w:sz w:val="24"/>
          <w:szCs w:val="24"/>
          <w:lang w:eastAsia="en-GB"/>
        </w:rPr>
        <w:t xml:space="preserve">initiatives </w:t>
      </w:r>
      <w:r>
        <w:rPr>
          <w:rFonts w:eastAsia="+mn-ea" w:cs="+mn-cs"/>
          <w:bCs/>
          <w:color w:val="000000"/>
          <w:kern w:val="24"/>
          <w:sz w:val="24"/>
          <w:szCs w:val="24"/>
          <w:lang w:eastAsia="en-GB"/>
        </w:rPr>
        <w:t xml:space="preserve">to </w:t>
      </w:r>
      <w:r w:rsidR="00995D62" w:rsidRPr="00AB17BB">
        <w:rPr>
          <w:rFonts w:eastAsia="+mn-ea" w:cs="+mn-cs"/>
          <w:bCs/>
          <w:color w:val="000000"/>
          <w:kern w:val="24"/>
          <w:sz w:val="24"/>
          <w:szCs w:val="24"/>
          <w:lang w:eastAsia="en-GB"/>
        </w:rPr>
        <w:t>improve the NHS and other organisations</w:t>
      </w:r>
      <w:r w:rsidR="00582A56">
        <w:rPr>
          <w:rFonts w:eastAsia="+mn-ea" w:cs="+mn-cs"/>
          <w:bCs/>
          <w:color w:val="000000"/>
          <w:kern w:val="24"/>
          <w:sz w:val="24"/>
          <w:szCs w:val="24"/>
          <w:lang w:eastAsia="en-GB"/>
        </w:rPr>
        <w:t xml:space="preserve">. </w:t>
      </w:r>
      <w:r w:rsidR="00955DEB">
        <w:rPr>
          <w:rFonts w:eastAsia="+mn-ea" w:cs="+mn-cs"/>
          <w:bCs/>
          <w:color w:val="000000"/>
          <w:kern w:val="24"/>
          <w:sz w:val="24"/>
          <w:szCs w:val="24"/>
          <w:lang w:eastAsia="en-GB"/>
        </w:rPr>
        <w:t xml:space="preserve">A critical issue is </w:t>
      </w:r>
      <w:r w:rsidR="00995D62" w:rsidRPr="00AB17BB">
        <w:rPr>
          <w:rFonts w:eastAsia="+mn-ea" w:cs="+mn-cs"/>
          <w:bCs/>
          <w:color w:val="000000"/>
          <w:kern w:val="24"/>
          <w:sz w:val="24"/>
          <w:szCs w:val="24"/>
          <w:lang w:eastAsia="en-GB"/>
        </w:rPr>
        <w:t xml:space="preserve">the </w:t>
      </w:r>
      <w:r>
        <w:rPr>
          <w:rFonts w:eastAsia="+mn-ea" w:cs="+mn-cs"/>
          <w:bCs/>
          <w:color w:val="000000"/>
          <w:kern w:val="24"/>
          <w:sz w:val="24"/>
          <w:szCs w:val="24"/>
          <w:lang w:eastAsia="en-GB"/>
        </w:rPr>
        <w:t>impact</w:t>
      </w:r>
      <w:r w:rsidR="00995D62" w:rsidRPr="00AB17BB">
        <w:rPr>
          <w:rFonts w:eastAsia="+mn-ea" w:cs="+mn-cs"/>
          <w:bCs/>
          <w:color w:val="000000"/>
          <w:kern w:val="24"/>
          <w:sz w:val="24"/>
          <w:szCs w:val="24"/>
          <w:lang w:eastAsia="en-GB"/>
        </w:rPr>
        <w:t xml:space="preserve"> of austerity</w:t>
      </w:r>
      <w:r w:rsidR="00E078EE">
        <w:rPr>
          <w:rFonts w:eastAsia="+mn-ea" w:cs="+mn-cs"/>
          <w:bCs/>
          <w:color w:val="000000"/>
          <w:kern w:val="24"/>
          <w:sz w:val="24"/>
          <w:szCs w:val="24"/>
          <w:lang w:eastAsia="en-GB"/>
        </w:rPr>
        <w:t xml:space="preserve"> policie</w:t>
      </w:r>
      <w:r w:rsidR="00582A56">
        <w:rPr>
          <w:rFonts w:eastAsia="+mn-ea" w:cs="+mn-cs"/>
          <w:bCs/>
          <w:color w:val="000000"/>
          <w:kern w:val="24"/>
          <w:sz w:val="24"/>
          <w:szCs w:val="24"/>
          <w:lang w:eastAsia="en-GB"/>
        </w:rPr>
        <w:t>s</w:t>
      </w:r>
      <w:r w:rsidR="00995D62" w:rsidRPr="00AB17BB">
        <w:rPr>
          <w:rFonts w:eastAsia="+mn-ea" w:cs="+mn-cs"/>
          <w:bCs/>
          <w:color w:val="000000"/>
          <w:kern w:val="24"/>
          <w:sz w:val="24"/>
          <w:szCs w:val="24"/>
          <w:lang w:eastAsia="en-GB"/>
        </w:rPr>
        <w:t xml:space="preserve">, </w:t>
      </w:r>
      <w:r>
        <w:rPr>
          <w:rFonts w:eastAsia="+mn-ea" w:cs="+mn-cs"/>
          <w:bCs/>
          <w:color w:val="000000"/>
          <w:kern w:val="24"/>
          <w:sz w:val="24"/>
          <w:szCs w:val="24"/>
          <w:lang w:eastAsia="en-GB"/>
        </w:rPr>
        <w:t>which have led to</w:t>
      </w:r>
      <w:r w:rsidR="00582A56">
        <w:rPr>
          <w:rFonts w:eastAsia="+mn-ea" w:cs="+mn-cs"/>
          <w:bCs/>
          <w:color w:val="000000"/>
          <w:kern w:val="24"/>
          <w:sz w:val="24"/>
          <w:szCs w:val="24"/>
          <w:lang w:eastAsia="en-GB"/>
        </w:rPr>
        <w:t xml:space="preserve"> the </w:t>
      </w:r>
      <w:r w:rsidR="00995D62" w:rsidRPr="00AB17BB">
        <w:rPr>
          <w:rFonts w:eastAsia="+mn-ea" w:cs="+mn-cs"/>
          <w:bCs/>
          <w:color w:val="000000"/>
          <w:kern w:val="24"/>
          <w:sz w:val="24"/>
          <w:szCs w:val="24"/>
          <w:lang w:eastAsia="en-GB"/>
        </w:rPr>
        <w:t>political disengage</w:t>
      </w:r>
      <w:r w:rsidR="00582A56">
        <w:rPr>
          <w:rFonts w:eastAsia="+mn-ea" w:cs="+mn-cs"/>
          <w:bCs/>
          <w:color w:val="000000"/>
          <w:kern w:val="24"/>
          <w:sz w:val="24"/>
          <w:szCs w:val="24"/>
          <w:lang w:eastAsia="en-GB"/>
        </w:rPr>
        <w:t>ment of</w:t>
      </w:r>
      <w:r w:rsidR="00995D62" w:rsidRPr="00AB17BB">
        <w:rPr>
          <w:rFonts w:eastAsia="+mn-ea" w:cs="+mn-cs"/>
          <w:bCs/>
          <w:color w:val="000000"/>
          <w:kern w:val="24"/>
          <w:sz w:val="24"/>
          <w:szCs w:val="24"/>
          <w:lang w:eastAsia="en-GB"/>
        </w:rPr>
        <w:t xml:space="preserve"> people whose </w:t>
      </w:r>
      <w:r w:rsidR="00B80440">
        <w:rPr>
          <w:rFonts w:eastAsia="+mn-ea" w:cs="+mn-cs"/>
          <w:bCs/>
          <w:color w:val="000000"/>
          <w:kern w:val="24"/>
          <w:sz w:val="24"/>
          <w:szCs w:val="24"/>
          <w:lang w:eastAsia="en-GB"/>
        </w:rPr>
        <w:t xml:space="preserve">subsistence is being </w:t>
      </w:r>
      <w:r w:rsidR="00995D62" w:rsidRPr="00AB17BB">
        <w:rPr>
          <w:rFonts w:eastAsia="+mn-ea" w:cs="+mn-cs"/>
          <w:bCs/>
          <w:color w:val="000000"/>
          <w:kern w:val="24"/>
          <w:sz w:val="24"/>
          <w:szCs w:val="24"/>
          <w:lang w:eastAsia="en-GB"/>
        </w:rPr>
        <w:t>threatened by benefits sanctions</w:t>
      </w:r>
      <w:r w:rsidR="00582A56">
        <w:rPr>
          <w:rFonts w:eastAsia="+mn-ea" w:cs="+mn-cs"/>
          <w:bCs/>
          <w:color w:val="000000"/>
          <w:kern w:val="24"/>
          <w:sz w:val="24"/>
          <w:szCs w:val="24"/>
          <w:lang w:eastAsia="en-GB"/>
        </w:rPr>
        <w:t>.</w:t>
      </w:r>
      <w:r w:rsidR="00FC6113">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Many of these people are already dealing with </w:t>
      </w:r>
      <w:r w:rsidR="00995D62" w:rsidRPr="00AB17BB">
        <w:rPr>
          <w:rFonts w:eastAsia="+mn-ea" w:cs="+mn-cs"/>
          <w:bCs/>
          <w:color w:val="000000"/>
          <w:kern w:val="24"/>
          <w:sz w:val="24"/>
          <w:szCs w:val="24"/>
          <w:lang w:eastAsia="en-GB"/>
        </w:rPr>
        <w:t>the traumatising effect</w:t>
      </w:r>
      <w:r w:rsidR="00FC6113">
        <w:rPr>
          <w:rFonts w:eastAsia="+mn-ea" w:cs="+mn-cs"/>
          <w:bCs/>
          <w:color w:val="000000"/>
          <w:kern w:val="24"/>
          <w:sz w:val="24"/>
          <w:szCs w:val="24"/>
          <w:lang w:eastAsia="en-GB"/>
        </w:rPr>
        <w:t>s</w:t>
      </w:r>
      <w:r w:rsidR="00995D62" w:rsidRPr="00AB17BB">
        <w:rPr>
          <w:rFonts w:eastAsia="+mn-ea" w:cs="+mn-cs"/>
          <w:bCs/>
          <w:color w:val="000000"/>
          <w:kern w:val="24"/>
          <w:sz w:val="24"/>
          <w:szCs w:val="24"/>
          <w:lang w:eastAsia="en-GB"/>
        </w:rPr>
        <w:t xml:space="preserve"> of </w:t>
      </w:r>
      <w:r w:rsidR="00FC6113">
        <w:rPr>
          <w:rFonts w:eastAsia="+mn-ea" w:cs="+mn-cs"/>
          <w:bCs/>
          <w:color w:val="000000"/>
          <w:kern w:val="24"/>
          <w:sz w:val="24"/>
          <w:szCs w:val="24"/>
          <w:lang w:eastAsia="en-GB"/>
        </w:rPr>
        <w:t>being subjected</w:t>
      </w:r>
      <w:r w:rsidR="00995D62" w:rsidRPr="00AB17BB">
        <w:rPr>
          <w:rFonts w:eastAsia="+mn-ea" w:cs="+mn-cs"/>
          <w:bCs/>
          <w:color w:val="000000"/>
          <w:kern w:val="24"/>
          <w:sz w:val="24"/>
          <w:szCs w:val="24"/>
          <w:lang w:eastAsia="en-GB"/>
        </w:rPr>
        <w:t xml:space="preserve"> to control and restraint w</w:t>
      </w:r>
      <w:r w:rsidR="00FD2996">
        <w:rPr>
          <w:rFonts w:eastAsia="+mn-ea" w:cs="+mn-cs"/>
          <w:bCs/>
          <w:color w:val="000000"/>
          <w:kern w:val="24"/>
          <w:sz w:val="24"/>
          <w:szCs w:val="24"/>
          <w:lang w:eastAsia="en-GB"/>
        </w:rPr>
        <w:t>hile</w:t>
      </w:r>
      <w:r w:rsidR="00995D62" w:rsidRPr="00AB17BB">
        <w:rPr>
          <w:rFonts w:eastAsia="+mn-ea" w:cs="+mn-cs"/>
          <w:bCs/>
          <w:color w:val="000000"/>
          <w:kern w:val="24"/>
          <w:sz w:val="24"/>
          <w:szCs w:val="24"/>
          <w:lang w:eastAsia="en-GB"/>
        </w:rPr>
        <w:t xml:space="preserve"> in mental health services</w:t>
      </w:r>
      <w:r w:rsidR="00FB35C2">
        <w:rPr>
          <w:rFonts w:eastAsia="+mn-ea" w:cs="+mn-cs"/>
          <w:bCs/>
          <w:color w:val="000000"/>
          <w:kern w:val="24"/>
          <w:sz w:val="24"/>
          <w:szCs w:val="24"/>
          <w:lang w:eastAsia="en-GB"/>
        </w:rPr>
        <w:t xml:space="preserve"> –</w:t>
      </w:r>
      <w:r w:rsidR="00B80440">
        <w:rPr>
          <w:rFonts w:eastAsia="+mn-ea" w:cs="+mn-cs"/>
          <w:bCs/>
          <w:color w:val="000000"/>
          <w:kern w:val="24"/>
          <w:sz w:val="24"/>
          <w:szCs w:val="24"/>
          <w:lang w:eastAsia="en-GB"/>
        </w:rPr>
        <w:t>experiences which deter</w:t>
      </w:r>
      <w:r w:rsidR="006600DB">
        <w:rPr>
          <w:rFonts w:eastAsia="+mn-ea" w:cs="+mn-cs"/>
          <w:bCs/>
          <w:color w:val="000000"/>
          <w:kern w:val="24"/>
          <w:sz w:val="24"/>
          <w:szCs w:val="24"/>
          <w:lang w:eastAsia="en-GB"/>
        </w:rPr>
        <w:t xml:space="preserve"> </w:t>
      </w:r>
      <w:r w:rsidR="00995D62" w:rsidRPr="00AB17BB">
        <w:rPr>
          <w:rFonts w:eastAsia="+mn-ea" w:cs="+mn-cs"/>
          <w:bCs/>
          <w:color w:val="000000"/>
          <w:kern w:val="24"/>
          <w:sz w:val="24"/>
          <w:szCs w:val="24"/>
          <w:lang w:eastAsia="en-GB"/>
        </w:rPr>
        <w:t xml:space="preserve">many of us off </w:t>
      </w:r>
      <w:r w:rsidR="003469BB">
        <w:rPr>
          <w:rFonts w:eastAsia="+mn-ea" w:cs="+mn-cs"/>
          <w:bCs/>
          <w:color w:val="000000"/>
          <w:kern w:val="24"/>
          <w:sz w:val="24"/>
          <w:szCs w:val="24"/>
          <w:lang w:eastAsia="en-GB"/>
        </w:rPr>
        <w:t>from e</w:t>
      </w:r>
      <w:r w:rsidR="00995D62" w:rsidRPr="00AB17BB">
        <w:rPr>
          <w:rFonts w:eastAsia="+mn-ea" w:cs="+mn-cs"/>
          <w:bCs/>
          <w:color w:val="000000"/>
          <w:kern w:val="24"/>
          <w:sz w:val="24"/>
          <w:szCs w:val="24"/>
          <w:lang w:eastAsia="en-GB"/>
        </w:rPr>
        <w:t>ver engaging with mental health services again.</w:t>
      </w:r>
      <w:r w:rsidR="00FC4107">
        <w:rPr>
          <w:rFonts w:eastAsia="+mn-ea" w:cs="+mn-cs"/>
          <w:bCs/>
          <w:color w:val="000000"/>
          <w:kern w:val="24"/>
          <w:sz w:val="24"/>
          <w:szCs w:val="24"/>
          <w:lang w:eastAsia="en-GB"/>
        </w:rPr>
        <w:t xml:space="preserve"> </w:t>
      </w:r>
      <w:r w:rsidR="00FB35C2">
        <w:rPr>
          <w:rFonts w:eastAsia="+mn-ea" w:cs="+mn-cs"/>
          <w:bCs/>
          <w:color w:val="000000"/>
          <w:kern w:val="24"/>
          <w:sz w:val="24"/>
          <w:szCs w:val="24"/>
          <w:lang w:eastAsia="en-GB"/>
        </w:rPr>
        <w:t xml:space="preserve">Some people </w:t>
      </w:r>
      <w:r w:rsidR="00955DEB">
        <w:rPr>
          <w:rFonts w:eastAsia="+mn-ea" w:cs="+mn-cs"/>
          <w:bCs/>
          <w:color w:val="000000"/>
          <w:kern w:val="24"/>
          <w:sz w:val="24"/>
          <w:szCs w:val="24"/>
          <w:lang w:eastAsia="en-GB"/>
        </w:rPr>
        <w:t xml:space="preserve">have </w:t>
      </w:r>
      <w:r w:rsidR="00C60509">
        <w:rPr>
          <w:rFonts w:eastAsia="+mn-ea" w:cs="+mn-cs"/>
          <w:bCs/>
          <w:color w:val="000000"/>
          <w:kern w:val="24"/>
          <w:sz w:val="24"/>
          <w:szCs w:val="24"/>
          <w:lang w:eastAsia="en-GB"/>
        </w:rPr>
        <w:t xml:space="preserve">also </w:t>
      </w:r>
      <w:r w:rsidR="00995D62" w:rsidRPr="00AB17BB">
        <w:rPr>
          <w:rFonts w:eastAsia="+mn-ea" w:cs="+mn-cs"/>
          <w:bCs/>
          <w:color w:val="000000"/>
          <w:kern w:val="24"/>
          <w:sz w:val="24"/>
          <w:szCs w:val="24"/>
          <w:lang w:eastAsia="en-GB"/>
        </w:rPr>
        <w:t>disengage</w:t>
      </w:r>
      <w:r w:rsidR="00955DEB">
        <w:rPr>
          <w:rFonts w:eastAsia="+mn-ea" w:cs="+mn-cs"/>
          <w:bCs/>
          <w:color w:val="000000"/>
          <w:kern w:val="24"/>
          <w:sz w:val="24"/>
          <w:szCs w:val="24"/>
          <w:lang w:eastAsia="en-GB"/>
        </w:rPr>
        <w:t>d</w:t>
      </w:r>
      <w:r w:rsidR="00995D62" w:rsidRPr="00AB17BB">
        <w:rPr>
          <w:rFonts w:eastAsia="+mn-ea" w:cs="+mn-cs"/>
          <w:bCs/>
          <w:color w:val="000000"/>
          <w:kern w:val="24"/>
          <w:sz w:val="24"/>
          <w:szCs w:val="24"/>
          <w:lang w:eastAsia="en-GB"/>
        </w:rPr>
        <w:t xml:space="preserve"> </w:t>
      </w:r>
      <w:r w:rsidR="00582A56">
        <w:rPr>
          <w:rFonts w:eastAsia="+mn-ea" w:cs="+mn-cs"/>
          <w:bCs/>
          <w:color w:val="000000"/>
          <w:kern w:val="24"/>
          <w:sz w:val="24"/>
          <w:szCs w:val="24"/>
          <w:lang w:eastAsia="en-GB"/>
        </w:rPr>
        <w:t>from</w:t>
      </w:r>
      <w:r w:rsidR="00995D62" w:rsidRPr="00AB17BB">
        <w:rPr>
          <w:rFonts w:eastAsia="+mn-ea" w:cs="+mn-cs"/>
          <w:bCs/>
          <w:color w:val="000000"/>
          <w:kern w:val="24"/>
          <w:sz w:val="24"/>
          <w:szCs w:val="24"/>
          <w:lang w:eastAsia="en-GB"/>
        </w:rPr>
        <w:t xml:space="preserve"> physical health services </w:t>
      </w:r>
      <w:r w:rsidR="00955DEB">
        <w:rPr>
          <w:rFonts w:eastAsia="+mn-ea" w:cs="+mn-cs"/>
          <w:bCs/>
          <w:color w:val="000000"/>
          <w:kern w:val="24"/>
          <w:sz w:val="24"/>
          <w:szCs w:val="24"/>
          <w:lang w:eastAsia="en-GB"/>
        </w:rPr>
        <w:t xml:space="preserve">due </w:t>
      </w:r>
      <w:r w:rsidR="00995D62" w:rsidRPr="00AB17BB">
        <w:rPr>
          <w:rFonts w:eastAsia="+mn-ea" w:cs="+mn-cs"/>
          <w:bCs/>
          <w:color w:val="000000"/>
          <w:kern w:val="24"/>
          <w:sz w:val="24"/>
          <w:szCs w:val="24"/>
          <w:lang w:eastAsia="en-GB"/>
        </w:rPr>
        <w:t xml:space="preserve">to </w:t>
      </w:r>
      <w:r w:rsidR="00C11BB8">
        <w:rPr>
          <w:rFonts w:eastAsia="+mn-ea" w:cs="+mn-cs"/>
          <w:bCs/>
          <w:color w:val="000000"/>
          <w:kern w:val="24"/>
          <w:sz w:val="24"/>
          <w:szCs w:val="24"/>
          <w:lang w:eastAsia="en-GB"/>
        </w:rPr>
        <w:t xml:space="preserve">their </w:t>
      </w:r>
      <w:r w:rsidR="00995D62" w:rsidRPr="00AB17BB">
        <w:rPr>
          <w:rFonts w:eastAsia="+mn-ea" w:cs="+mn-cs"/>
          <w:bCs/>
          <w:color w:val="000000"/>
          <w:kern w:val="24"/>
          <w:sz w:val="24"/>
          <w:szCs w:val="24"/>
          <w:lang w:eastAsia="en-GB"/>
        </w:rPr>
        <w:t xml:space="preserve">negative experiences with professionals in the mental health system. </w:t>
      </w:r>
    </w:p>
    <w:p w14:paraId="304D2817" w14:textId="0B3C8106" w:rsidR="00995D62" w:rsidRPr="00AB17BB" w:rsidRDefault="00995D62" w:rsidP="004C438A">
      <w:pPr>
        <w:spacing w:before="100" w:beforeAutospacing="1" w:after="100" w:afterAutospacing="1" w:line="240" w:lineRule="auto"/>
        <w:rPr>
          <w:bCs/>
          <w:sz w:val="24"/>
          <w:szCs w:val="24"/>
        </w:rPr>
      </w:pPr>
      <w:r w:rsidRPr="00AB17BB">
        <w:rPr>
          <w:bCs/>
          <w:sz w:val="24"/>
          <w:szCs w:val="24"/>
        </w:rPr>
        <w:t>A</w:t>
      </w:r>
      <w:r w:rsidR="006600DB">
        <w:rPr>
          <w:bCs/>
          <w:sz w:val="24"/>
          <w:szCs w:val="24"/>
        </w:rPr>
        <w:t>long</w:t>
      </w:r>
      <w:r w:rsidR="00955DEB">
        <w:rPr>
          <w:bCs/>
          <w:sz w:val="24"/>
          <w:szCs w:val="24"/>
        </w:rPr>
        <w:t xml:space="preserve"> with</w:t>
      </w:r>
      <w:r w:rsidRPr="00AB17BB">
        <w:rPr>
          <w:bCs/>
          <w:sz w:val="24"/>
          <w:szCs w:val="24"/>
        </w:rPr>
        <w:t xml:space="preserve"> action </w:t>
      </w:r>
      <w:r w:rsidR="006600DB">
        <w:rPr>
          <w:bCs/>
          <w:sz w:val="24"/>
          <w:szCs w:val="24"/>
        </w:rPr>
        <w:t xml:space="preserve">at </w:t>
      </w:r>
      <w:r w:rsidR="00C60509">
        <w:rPr>
          <w:bCs/>
          <w:sz w:val="24"/>
          <w:szCs w:val="24"/>
        </w:rPr>
        <w:t xml:space="preserve">multiple domestic </w:t>
      </w:r>
      <w:r w:rsidRPr="00AB17BB">
        <w:rPr>
          <w:bCs/>
          <w:sz w:val="24"/>
          <w:szCs w:val="24"/>
        </w:rPr>
        <w:t>level</w:t>
      </w:r>
      <w:r w:rsidR="006600DB">
        <w:rPr>
          <w:bCs/>
          <w:sz w:val="24"/>
          <w:szCs w:val="24"/>
        </w:rPr>
        <w:t>s</w:t>
      </w:r>
      <w:r w:rsidR="00BD2DED">
        <w:rPr>
          <w:bCs/>
          <w:sz w:val="24"/>
          <w:szCs w:val="24"/>
        </w:rPr>
        <w:t>,</w:t>
      </w:r>
      <w:r w:rsidR="006600DB">
        <w:rPr>
          <w:bCs/>
          <w:sz w:val="24"/>
          <w:szCs w:val="24"/>
        </w:rPr>
        <w:t xml:space="preserve"> </w:t>
      </w:r>
      <w:r w:rsidR="00B80440">
        <w:rPr>
          <w:bCs/>
          <w:sz w:val="24"/>
          <w:szCs w:val="24"/>
        </w:rPr>
        <w:t xml:space="preserve">there is a </w:t>
      </w:r>
      <w:r w:rsidR="006600DB">
        <w:rPr>
          <w:bCs/>
          <w:sz w:val="24"/>
          <w:szCs w:val="24"/>
        </w:rPr>
        <w:t>need to</w:t>
      </w:r>
      <w:r w:rsidR="001902DD">
        <w:rPr>
          <w:bCs/>
          <w:sz w:val="24"/>
          <w:szCs w:val="24"/>
        </w:rPr>
        <w:t xml:space="preserve"> </w:t>
      </w:r>
      <w:r w:rsidR="00F56F33">
        <w:rPr>
          <w:bCs/>
          <w:sz w:val="24"/>
          <w:szCs w:val="24"/>
        </w:rPr>
        <w:t xml:space="preserve">tackle </w:t>
      </w:r>
      <w:r w:rsidRPr="00AB17BB">
        <w:rPr>
          <w:bCs/>
          <w:sz w:val="24"/>
          <w:szCs w:val="24"/>
        </w:rPr>
        <w:t>international aspect</w:t>
      </w:r>
      <w:r w:rsidR="001902DD">
        <w:rPr>
          <w:bCs/>
          <w:sz w:val="24"/>
          <w:szCs w:val="24"/>
        </w:rPr>
        <w:t>s of</w:t>
      </w:r>
      <w:r w:rsidRPr="00AB17BB">
        <w:rPr>
          <w:bCs/>
          <w:sz w:val="24"/>
          <w:szCs w:val="24"/>
        </w:rPr>
        <w:t xml:space="preserve"> BME mental health </w:t>
      </w:r>
      <w:r w:rsidR="00BC39B4">
        <w:rPr>
          <w:bCs/>
          <w:sz w:val="24"/>
          <w:szCs w:val="24"/>
        </w:rPr>
        <w:t xml:space="preserve">in </w:t>
      </w:r>
      <w:r w:rsidR="00C60509">
        <w:rPr>
          <w:bCs/>
          <w:sz w:val="24"/>
          <w:szCs w:val="24"/>
        </w:rPr>
        <w:t xml:space="preserve">the UK’s </w:t>
      </w:r>
      <w:r w:rsidR="006600DB">
        <w:rPr>
          <w:bCs/>
          <w:sz w:val="24"/>
          <w:szCs w:val="24"/>
        </w:rPr>
        <w:t>foreign policy</w:t>
      </w:r>
      <w:r w:rsidRPr="00AB17BB">
        <w:rPr>
          <w:bCs/>
          <w:sz w:val="24"/>
          <w:szCs w:val="24"/>
        </w:rPr>
        <w:t xml:space="preserve">. We must </w:t>
      </w:r>
      <w:r w:rsidR="00FC4107">
        <w:rPr>
          <w:bCs/>
          <w:sz w:val="24"/>
          <w:szCs w:val="24"/>
        </w:rPr>
        <w:t xml:space="preserve">consider </w:t>
      </w:r>
      <w:r w:rsidRPr="00AB17BB">
        <w:rPr>
          <w:bCs/>
          <w:sz w:val="24"/>
          <w:szCs w:val="24"/>
        </w:rPr>
        <w:t>the effect</w:t>
      </w:r>
      <w:r w:rsidR="006600DB">
        <w:rPr>
          <w:bCs/>
          <w:sz w:val="24"/>
          <w:szCs w:val="24"/>
        </w:rPr>
        <w:t>s</w:t>
      </w:r>
      <w:r w:rsidRPr="00AB17BB">
        <w:rPr>
          <w:bCs/>
          <w:sz w:val="24"/>
          <w:szCs w:val="24"/>
        </w:rPr>
        <w:t xml:space="preserve"> of war and catastrophe, </w:t>
      </w:r>
      <w:r w:rsidR="001902DD">
        <w:rPr>
          <w:bCs/>
          <w:sz w:val="24"/>
          <w:szCs w:val="24"/>
        </w:rPr>
        <w:t xml:space="preserve">harsh </w:t>
      </w:r>
      <w:r w:rsidRPr="00AB17BB">
        <w:rPr>
          <w:bCs/>
          <w:sz w:val="24"/>
          <w:szCs w:val="24"/>
        </w:rPr>
        <w:t xml:space="preserve">economic conditions and </w:t>
      </w:r>
      <w:r w:rsidR="001902DD">
        <w:rPr>
          <w:bCs/>
          <w:sz w:val="24"/>
          <w:szCs w:val="24"/>
        </w:rPr>
        <w:t xml:space="preserve">the </w:t>
      </w:r>
      <w:r w:rsidRPr="00AB17BB">
        <w:rPr>
          <w:bCs/>
          <w:sz w:val="24"/>
          <w:szCs w:val="24"/>
        </w:rPr>
        <w:t xml:space="preserve">persecution of </w:t>
      </w:r>
      <w:r w:rsidR="001902DD">
        <w:rPr>
          <w:bCs/>
          <w:sz w:val="24"/>
          <w:szCs w:val="24"/>
        </w:rPr>
        <w:t xml:space="preserve">certain </w:t>
      </w:r>
      <w:r w:rsidRPr="00AB17BB">
        <w:rPr>
          <w:bCs/>
          <w:sz w:val="24"/>
          <w:szCs w:val="24"/>
        </w:rPr>
        <w:t>BME groups</w:t>
      </w:r>
      <w:r w:rsidR="001902DD">
        <w:rPr>
          <w:bCs/>
          <w:sz w:val="24"/>
          <w:szCs w:val="24"/>
        </w:rPr>
        <w:t xml:space="preserve"> including</w:t>
      </w:r>
      <w:r w:rsidRPr="00AB17BB">
        <w:rPr>
          <w:bCs/>
          <w:sz w:val="24"/>
          <w:szCs w:val="24"/>
        </w:rPr>
        <w:t xml:space="preserve"> </w:t>
      </w:r>
      <w:r w:rsidR="001902DD">
        <w:rPr>
          <w:bCs/>
          <w:sz w:val="24"/>
          <w:szCs w:val="24"/>
        </w:rPr>
        <w:t>l</w:t>
      </w:r>
      <w:r w:rsidRPr="00AB17BB">
        <w:rPr>
          <w:bCs/>
          <w:sz w:val="24"/>
          <w:szCs w:val="24"/>
        </w:rPr>
        <w:t xml:space="preserve">esbian, </w:t>
      </w:r>
      <w:r w:rsidR="001902DD">
        <w:rPr>
          <w:bCs/>
          <w:sz w:val="24"/>
          <w:szCs w:val="24"/>
        </w:rPr>
        <w:t>g</w:t>
      </w:r>
      <w:r w:rsidRPr="00AB17BB">
        <w:rPr>
          <w:bCs/>
          <w:sz w:val="24"/>
          <w:szCs w:val="24"/>
        </w:rPr>
        <w:t xml:space="preserve">ay, </w:t>
      </w:r>
      <w:r w:rsidR="001902DD">
        <w:rPr>
          <w:bCs/>
          <w:sz w:val="24"/>
          <w:szCs w:val="24"/>
        </w:rPr>
        <w:t>b</w:t>
      </w:r>
      <w:r w:rsidRPr="00AB17BB">
        <w:rPr>
          <w:bCs/>
          <w:sz w:val="24"/>
          <w:szCs w:val="24"/>
        </w:rPr>
        <w:t xml:space="preserve">isexual and </w:t>
      </w:r>
      <w:r w:rsidR="001902DD">
        <w:rPr>
          <w:bCs/>
          <w:sz w:val="24"/>
          <w:szCs w:val="24"/>
        </w:rPr>
        <w:t>t</w:t>
      </w:r>
      <w:r w:rsidRPr="00AB17BB">
        <w:rPr>
          <w:bCs/>
          <w:sz w:val="24"/>
          <w:szCs w:val="24"/>
        </w:rPr>
        <w:t>ransgender people</w:t>
      </w:r>
      <w:r w:rsidR="001902DD">
        <w:rPr>
          <w:bCs/>
          <w:sz w:val="24"/>
          <w:szCs w:val="24"/>
        </w:rPr>
        <w:t xml:space="preserve"> </w:t>
      </w:r>
      <w:r w:rsidRPr="00AB17BB">
        <w:rPr>
          <w:bCs/>
          <w:sz w:val="24"/>
          <w:szCs w:val="24"/>
        </w:rPr>
        <w:t>who have fled their home countries and become refugees and asylum seekers in this country</w:t>
      </w:r>
      <w:r w:rsidR="00FC4107">
        <w:rPr>
          <w:bCs/>
          <w:sz w:val="24"/>
          <w:szCs w:val="24"/>
        </w:rPr>
        <w:t>. W</w:t>
      </w:r>
      <w:r w:rsidR="001902DD">
        <w:rPr>
          <w:bCs/>
          <w:sz w:val="24"/>
          <w:szCs w:val="24"/>
        </w:rPr>
        <w:t>e must</w:t>
      </w:r>
      <w:r w:rsidR="007E795F">
        <w:rPr>
          <w:bCs/>
          <w:sz w:val="24"/>
          <w:szCs w:val="24"/>
        </w:rPr>
        <w:t xml:space="preserve"> </w:t>
      </w:r>
      <w:r w:rsidR="00F56F33">
        <w:rPr>
          <w:bCs/>
          <w:sz w:val="24"/>
          <w:szCs w:val="24"/>
        </w:rPr>
        <w:t xml:space="preserve">also </w:t>
      </w:r>
      <w:r w:rsidR="00C11BB8">
        <w:rPr>
          <w:bCs/>
          <w:sz w:val="24"/>
          <w:szCs w:val="24"/>
        </w:rPr>
        <w:t xml:space="preserve">address </w:t>
      </w:r>
      <w:r w:rsidR="003E27CD">
        <w:rPr>
          <w:bCs/>
          <w:sz w:val="24"/>
          <w:szCs w:val="24"/>
        </w:rPr>
        <w:t xml:space="preserve">attacks on </w:t>
      </w:r>
      <w:r w:rsidRPr="00AB17BB">
        <w:rPr>
          <w:bCs/>
          <w:sz w:val="24"/>
          <w:szCs w:val="24"/>
        </w:rPr>
        <w:t xml:space="preserve">Muslims and </w:t>
      </w:r>
      <w:r w:rsidR="001902DD">
        <w:rPr>
          <w:bCs/>
          <w:sz w:val="24"/>
          <w:szCs w:val="24"/>
        </w:rPr>
        <w:t>other</w:t>
      </w:r>
      <w:r w:rsidRPr="00AB17BB">
        <w:rPr>
          <w:bCs/>
          <w:sz w:val="24"/>
          <w:szCs w:val="24"/>
        </w:rPr>
        <w:t xml:space="preserve"> BME </w:t>
      </w:r>
      <w:r w:rsidR="001902DD">
        <w:rPr>
          <w:bCs/>
          <w:sz w:val="24"/>
          <w:szCs w:val="24"/>
        </w:rPr>
        <w:t xml:space="preserve">people </w:t>
      </w:r>
      <w:r w:rsidRPr="00AB17BB">
        <w:rPr>
          <w:bCs/>
          <w:sz w:val="24"/>
          <w:szCs w:val="24"/>
        </w:rPr>
        <w:t>affected by the growth of right</w:t>
      </w:r>
      <w:r w:rsidR="001902DD">
        <w:rPr>
          <w:bCs/>
          <w:sz w:val="24"/>
          <w:szCs w:val="24"/>
        </w:rPr>
        <w:t>-</w:t>
      </w:r>
      <w:r w:rsidRPr="00AB17BB">
        <w:rPr>
          <w:bCs/>
          <w:sz w:val="24"/>
          <w:szCs w:val="24"/>
        </w:rPr>
        <w:t xml:space="preserve">wing extremism and Islamophobia nationally and internationally. We acknowledge that we </w:t>
      </w:r>
      <w:r w:rsidR="001902DD">
        <w:rPr>
          <w:bCs/>
          <w:sz w:val="24"/>
          <w:szCs w:val="24"/>
        </w:rPr>
        <w:t xml:space="preserve">have not progressed </w:t>
      </w:r>
      <w:r w:rsidRPr="00AB17BB">
        <w:rPr>
          <w:bCs/>
          <w:sz w:val="24"/>
          <w:szCs w:val="24"/>
        </w:rPr>
        <w:t xml:space="preserve">far </w:t>
      </w:r>
      <w:r w:rsidR="001902DD">
        <w:rPr>
          <w:bCs/>
          <w:sz w:val="24"/>
          <w:szCs w:val="24"/>
        </w:rPr>
        <w:t xml:space="preserve">in </w:t>
      </w:r>
      <w:r w:rsidR="007E795F">
        <w:rPr>
          <w:bCs/>
          <w:sz w:val="24"/>
          <w:szCs w:val="24"/>
        </w:rPr>
        <w:t>find</w:t>
      </w:r>
      <w:r w:rsidR="001902DD">
        <w:rPr>
          <w:bCs/>
          <w:sz w:val="24"/>
          <w:szCs w:val="24"/>
        </w:rPr>
        <w:t xml:space="preserve">ing </w:t>
      </w:r>
      <w:r w:rsidRPr="00AB17BB">
        <w:rPr>
          <w:bCs/>
          <w:sz w:val="24"/>
          <w:szCs w:val="24"/>
        </w:rPr>
        <w:t xml:space="preserve">solutions </w:t>
      </w:r>
      <w:r w:rsidR="00C11BB8">
        <w:rPr>
          <w:bCs/>
          <w:sz w:val="24"/>
          <w:szCs w:val="24"/>
        </w:rPr>
        <w:t xml:space="preserve">to </w:t>
      </w:r>
      <w:r w:rsidR="001902DD">
        <w:rPr>
          <w:bCs/>
          <w:sz w:val="24"/>
          <w:szCs w:val="24"/>
        </w:rPr>
        <w:t>these issues at</w:t>
      </w:r>
      <w:r w:rsidR="002F739E">
        <w:rPr>
          <w:bCs/>
          <w:sz w:val="24"/>
          <w:szCs w:val="24"/>
        </w:rPr>
        <w:t xml:space="preserve"> international level, </w:t>
      </w:r>
      <w:r w:rsidRPr="00AB17BB">
        <w:rPr>
          <w:bCs/>
          <w:sz w:val="24"/>
          <w:szCs w:val="24"/>
        </w:rPr>
        <w:t xml:space="preserve">but </w:t>
      </w:r>
      <w:r w:rsidR="001902DD">
        <w:rPr>
          <w:bCs/>
          <w:sz w:val="24"/>
          <w:szCs w:val="24"/>
        </w:rPr>
        <w:t xml:space="preserve">we </w:t>
      </w:r>
      <w:r w:rsidRPr="00AB17BB">
        <w:rPr>
          <w:bCs/>
          <w:sz w:val="24"/>
          <w:szCs w:val="24"/>
        </w:rPr>
        <w:t xml:space="preserve">believe it is </w:t>
      </w:r>
      <w:r w:rsidR="00B80440">
        <w:rPr>
          <w:bCs/>
          <w:sz w:val="24"/>
          <w:szCs w:val="24"/>
        </w:rPr>
        <w:t>imperative</w:t>
      </w:r>
      <w:r w:rsidRPr="00AB17BB">
        <w:rPr>
          <w:bCs/>
          <w:sz w:val="24"/>
          <w:szCs w:val="24"/>
        </w:rPr>
        <w:t xml:space="preserve"> </w:t>
      </w:r>
      <w:r w:rsidR="001902DD">
        <w:rPr>
          <w:bCs/>
          <w:sz w:val="24"/>
          <w:szCs w:val="24"/>
        </w:rPr>
        <w:t xml:space="preserve">that </w:t>
      </w:r>
      <w:r w:rsidRPr="00AB17BB">
        <w:rPr>
          <w:bCs/>
          <w:sz w:val="24"/>
          <w:szCs w:val="24"/>
        </w:rPr>
        <w:t xml:space="preserve">future strategies </w:t>
      </w:r>
      <w:r w:rsidR="00BC39B4">
        <w:rPr>
          <w:bCs/>
          <w:sz w:val="24"/>
          <w:szCs w:val="24"/>
        </w:rPr>
        <w:t>cover</w:t>
      </w:r>
      <w:r w:rsidR="007E795F">
        <w:rPr>
          <w:bCs/>
          <w:sz w:val="24"/>
          <w:szCs w:val="24"/>
        </w:rPr>
        <w:t xml:space="preserve"> </w:t>
      </w:r>
      <w:r w:rsidR="001902DD">
        <w:rPr>
          <w:bCs/>
          <w:sz w:val="24"/>
          <w:szCs w:val="24"/>
        </w:rPr>
        <w:t>these topics</w:t>
      </w:r>
      <w:r w:rsidRPr="00AB17BB">
        <w:rPr>
          <w:bCs/>
          <w:sz w:val="24"/>
          <w:szCs w:val="24"/>
        </w:rPr>
        <w:t>.</w:t>
      </w:r>
    </w:p>
    <w:p w14:paraId="1B07BBD8" w14:textId="212B66C9" w:rsidR="00995D62" w:rsidRPr="00AB17BB" w:rsidRDefault="00995D62" w:rsidP="004C438A">
      <w:pPr>
        <w:spacing w:before="100" w:beforeAutospacing="1" w:after="100" w:afterAutospacing="1" w:line="240" w:lineRule="auto"/>
        <w:rPr>
          <w:rFonts w:eastAsia="+mn-ea" w:cs="+mn-cs"/>
          <w:bCs/>
          <w:color w:val="000000"/>
          <w:kern w:val="24"/>
          <w:sz w:val="24"/>
          <w:szCs w:val="24"/>
          <w:lang w:eastAsia="en-GB"/>
        </w:rPr>
      </w:pPr>
      <w:r w:rsidRPr="00AB17BB">
        <w:rPr>
          <w:bCs/>
          <w:sz w:val="24"/>
          <w:szCs w:val="24"/>
        </w:rPr>
        <w:t xml:space="preserve">At each and every stage of the </w:t>
      </w:r>
      <w:r w:rsidR="00B80440">
        <w:rPr>
          <w:bCs/>
          <w:sz w:val="24"/>
          <w:szCs w:val="24"/>
        </w:rPr>
        <w:t>s</w:t>
      </w:r>
      <w:r w:rsidRPr="00AB17BB">
        <w:rPr>
          <w:bCs/>
          <w:sz w:val="24"/>
          <w:szCs w:val="24"/>
        </w:rPr>
        <w:t xml:space="preserve">trategy, BME service users </w:t>
      </w:r>
      <w:r w:rsidR="001902DD">
        <w:rPr>
          <w:bCs/>
          <w:sz w:val="24"/>
          <w:szCs w:val="24"/>
        </w:rPr>
        <w:t>mus</w:t>
      </w:r>
      <w:r w:rsidR="00BD2DED">
        <w:rPr>
          <w:bCs/>
          <w:sz w:val="24"/>
          <w:szCs w:val="24"/>
        </w:rPr>
        <w:t>t receive the support we need</w:t>
      </w:r>
      <w:r w:rsidR="001902DD">
        <w:rPr>
          <w:bCs/>
          <w:sz w:val="24"/>
          <w:szCs w:val="24"/>
        </w:rPr>
        <w:t xml:space="preserve"> </w:t>
      </w:r>
      <w:r w:rsidRPr="00AB17BB">
        <w:rPr>
          <w:bCs/>
          <w:sz w:val="24"/>
          <w:szCs w:val="24"/>
        </w:rPr>
        <w:t>to play a meaningful part in decision</w:t>
      </w:r>
      <w:r w:rsidR="001902DD">
        <w:rPr>
          <w:bCs/>
          <w:sz w:val="24"/>
          <w:szCs w:val="24"/>
        </w:rPr>
        <w:t>-</w:t>
      </w:r>
      <w:r w:rsidRPr="00AB17BB">
        <w:rPr>
          <w:bCs/>
          <w:sz w:val="24"/>
          <w:szCs w:val="24"/>
        </w:rPr>
        <w:t>making, and wherever practical, to take up leadership positions.</w:t>
      </w:r>
      <w:r w:rsidRPr="00AB17BB">
        <w:rPr>
          <w:rFonts w:eastAsia="+mn-ea" w:cs="+mn-cs"/>
          <w:bCs/>
          <w:color w:val="000000"/>
          <w:kern w:val="24"/>
          <w:sz w:val="24"/>
          <w:szCs w:val="24"/>
          <w:lang w:eastAsia="en-GB"/>
        </w:rPr>
        <w:t xml:space="preserve"> </w:t>
      </w:r>
    </w:p>
    <w:p w14:paraId="6CE5161C" w14:textId="77777777" w:rsidR="00023222" w:rsidRDefault="00023222" w:rsidP="0028610B">
      <w:pPr>
        <w:rPr>
          <w:b/>
          <w:color w:val="548DD4" w:themeColor="text2" w:themeTint="99"/>
        </w:rPr>
      </w:pPr>
    </w:p>
    <w:p w14:paraId="12BE1DDF" w14:textId="0C7E85F1" w:rsidR="00995D62" w:rsidRPr="005D0F3D" w:rsidRDefault="00995D62" w:rsidP="0028610B">
      <w:pPr>
        <w:rPr>
          <w:b/>
          <w:color w:val="548DD4" w:themeColor="text2" w:themeTint="99"/>
        </w:rPr>
      </w:pPr>
      <w:r w:rsidRPr="005D0F3D">
        <w:rPr>
          <w:b/>
          <w:color w:val="548DD4" w:themeColor="text2" w:themeTint="99"/>
        </w:rPr>
        <w:lastRenderedPageBreak/>
        <w:t xml:space="preserve">RECOMMENDATIONS </w:t>
      </w:r>
    </w:p>
    <w:p w14:paraId="5A5C82F3" w14:textId="0A982D60" w:rsidR="00E50824" w:rsidRDefault="00C11BB8" w:rsidP="00AF2B31">
      <w:pPr>
        <w:numPr>
          <w:ilvl w:val="0"/>
          <w:numId w:val="11"/>
        </w:numPr>
        <w:tabs>
          <w:tab w:val="left" w:pos="3686"/>
        </w:tabs>
        <w:spacing w:before="100" w:beforeAutospacing="1" w:after="100" w:afterAutospacing="1" w:line="240" w:lineRule="auto"/>
        <w:rPr>
          <w:bCs/>
          <w:sz w:val="24"/>
          <w:szCs w:val="24"/>
        </w:rPr>
      </w:pPr>
      <w:r>
        <w:rPr>
          <w:bCs/>
          <w:sz w:val="24"/>
          <w:szCs w:val="24"/>
        </w:rPr>
        <w:t>T</w:t>
      </w:r>
      <w:r w:rsidR="001902DD" w:rsidRPr="0046085E">
        <w:rPr>
          <w:bCs/>
          <w:sz w:val="24"/>
          <w:szCs w:val="24"/>
        </w:rPr>
        <w:t>he UK g</w:t>
      </w:r>
      <w:r w:rsidR="00C91FA6" w:rsidRPr="0046085E">
        <w:rPr>
          <w:bCs/>
          <w:sz w:val="24"/>
          <w:szCs w:val="24"/>
        </w:rPr>
        <w:t xml:space="preserve">overnment </w:t>
      </w:r>
      <w:r>
        <w:rPr>
          <w:bCs/>
          <w:sz w:val="24"/>
          <w:szCs w:val="24"/>
        </w:rPr>
        <w:t>must</w:t>
      </w:r>
      <w:r w:rsidR="009A7A44">
        <w:rPr>
          <w:bCs/>
          <w:sz w:val="24"/>
          <w:szCs w:val="24"/>
        </w:rPr>
        <w:t xml:space="preserve"> </w:t>
      </w:r>
      <w:r w:rsidR="00C91FA6" w:rsidRPr="0046085E">
        <w:rPr>
          <w:bCs/>
          <w:sz w:val="24"/>
          <w:szCs w:val="24"/>
        </w:rPr>
        <w:t xml:space="preserve">develop a national </w:t>
      </w:r>
      <w:r w:rsidR="007A322E">
        <w:rPr>
          <w:bCs/>
          <w:sz w:val="24"/>
          <w:szCs w:val="24"/>
        </w:rPr>
        <w:t>r</w:t>
      </w:r>
      <w:r w:rsidR="00C91FA6" w:rsidRPr="0046085E">
        <w:rPr>
          <w:bCs/>
          <w:sz w:val="24"/>
          <w:szCs w:val="24"/>
        </w:rPr>
        <w:t xml:space="preserve">ace </w:t>
      </w:r>
      <w:r w:rsidR="007A322E">
        <w:rPr>
          <w:bCs/>
          <w:sz w:val="24"/>
          <w:szCs w:val="24"/>
        </w:rPr>
        <w:t>e</w:t>
      </w:r>
      <w:r w:rsidR="00C91FA6" w:rsidRPr="0046085E">
        <w:rPr>
          <w:bCs/>
          <w:sz w:val="24"/>
          <w:szCs w:val="24"/>
        </w:rPr>
        <w:t xml:space="preserve">quality </w:t>
      </w:r>
      <w:r w:rsidR="007A322E">
        <w:rPr>
          <w:bCs/>
          <w:sz w:val="24"/>
          <w:szCs w:val="24"/>
        </w:rPr>
        <w:t>s</w:t>
      </w:r>
      <w:r w:rsidR="00C91FA6" w:rsidRPr="0046085E">
        <w:rPr>
          <w:bCs/>
          <w:sz w:val="24"/>
          <w:szCs w:val="24"/>
        </w:rPr>
        <w:t>trategy</w:t>
      </w:r>
      <w:r w:rsidR="009A7A44">
        <w:rPr>
          <w:bCs/>
          <w:sz w:val="24"/>
          <w:szCs w:val="24"/>
        </w:rPr>
        <w:t xml:space="preserve"> under the leadership of </w:t>
      </w:r>
      <w:r w:rsidR="00C91FA6" w:rsidRPr="0046085E">
        <w:rPr>
          <w:bCs/>
          <w:sz w:val="24"/>
          <w:szCs w:val="24"/>
        </w:rPr>
        <w:t>a new minis</w:t>
      </w:r>
      <w:r w:rsidR="00F56F33">
        <w:rPr>
          <w:bCs/>
          <w:sz w:val="24"/>
          <w:szCs w:val="24"/>
        </w:rPr>
        <w:t>try</w:t>
      </w:r>
      <w:r w:rsidR="007E795F" w:rsidRPr="0046085E">
        <w:rPr>
          <w:bCs/>
          <w:sz w:val="24"/>
          <w:szCs w:val="24"/>
        </w:rPr>
        <w:t>-</w:t>
      </w:r>
      <w:r w:rsidR="00C91FA6" w:rsidRPr="0046085E">
        <w:rPr>
          <w:bCs/>
          <w:sz w:val="24"/>
          <w:szCs w:val="24"/>
        </w:rPr>
        <w:t xml:space="preserve">level </w:t>
      </w:r>
      <w:r w:rsidR="009A7A44">
        <w:rPr>
          <w:bCs/>
          <w:sz w:val="24"/>
          <w:szCs w:val="24"/>
        </w:rPr>
        <w:t>officer</w:t>
      </w:r>
      <w:r w:rsidR="00C91FA6" w:rsidRPr="0046085E">
        <w:rPr>
          <w:bCs/>
          <w:sz w:val="24"/>
          <w:szCs w:val="24"/>
        </w:rPr>
        <w:t xml:space="preserve"> with </w:t>
      </w:r>
      <w:r w:rsidR="001902DD" w:rsidRPr="0046085E">
        <w:rPr>
          <w:bCs/>
          <w:sz w:val="24"/>
          <w:szCs w:val="24"/>
        </w:rPr>
        <w:t>a</w:t>
      </w:r>
      <w:r w:rsidR="00C91FA6" w:rsidRPr="0046085E">
        <w:rPr>
          <w:bCs/>
          <w:sz w:val="24"/>
          <w:szCs w:val="24"/>
        </w:rPr>
        <w:t xml:space="preserve"> mandate to implement th</w:t>
      </w:r>
      <w:r w:rsidR="00AF2B31">
        <w:rPr>
          <w:bCs/>
          <w:sz w:val="24"/>
          <w:szCs w:val="24"/>
        </w:rPr>
        <w:t>e</w:t>
      </w:r>
      <w:r w:rsidR="00C91FA6" w:rsidRPr="0046085E">
        <w:rPr>
          <w:bCs/>
          <w:sz w:val="24"/>
          <w:szCs w:val="24"/>
        </w:rPr>
        <w:t xml:space="preserve"> strategy</w:t>
      </w:r>
      <w:r w:rsidR="00F56F33">
        <w:rPr>
          <w:bCs/>
          <w:sz w:val="24"/>
          <w:szCs w:val="24"/>
        </w:rPr>
        <w:t>.</w:t>
      </w:r>
      <w:r w:rsidR="00C91FA6" w:rsidRPr="0046085E">
        <w:rPr>
          <w:bCs/>
          <w:sz w:val="24"/>
          <w:szCs w:val="24"/>
        </w:rPr>
        <w:t xml:space="preserve"> </w:t>
      </w:r>
    </w:p>
    <w:p w14:paraId="3ADF0892" w14:textId="418B2A08" w:rsidR="00AF2B31" w:rsidRDefault="00C91FA6" w:rsidP="0046085E">
      <w:pPr>
        <w:tabs>
          <w:tab w:val="left" w:pos="3686"/>
        </w:tabs>
        <w:spacing w:before="100" w:beforeAutospacing="1" w:after="100" w:afterAutospacing="1" w:line="240" w:lineRule="auto"/>
        <w:ind w:left="720"/>
        <w:rPr>
          <w:bCs/>
          <w:sz w:val="24"/>
          <w:szCs w:val="24"/>
        </w:rPr>
      </w:pPr>
      <w:r w:rsidRPr="0046085E">
        <w:rPr>
          <w:bCs/>
          <w:sz w:val="24"/>
          <w:szCs w:val="24"/>
        </w:rPr>
        <w:t>Th</w:t>
      </w:r>
      <w:r w:rsidR="005C1719" w:rsidRPr="0046085E">
        <w:rPr>
          <w:bCs/>
          <w:sz w:val="24"/>
          <w:szCs w:val="24"/>
        </w:rPr>
        <w:t>is</w:t>
      </w:r>
      <w:r w:rsidRPr="0046085E">
        <w:rPr>
          <w:bCs/>
          <w:sz w:val="24"/>
          <w:szCs w:val="24"/>
        </w:rPr>
        <w:t xml:space="preserve"> </w:t>
      </w:r>
      <w:r w:rsidR="00182CF9">
        <w:rPr>
          <w:bCs/>
          <w:sz w:val="24"/>
          <w:szCs w:val="24"/>
        </w:rPr>
        <w:t xml:space="preserve">officer </w:t>
      </w:r>
      <w:r w:rsidR="00762A86">
        <w:rPr>
          <w:bCs/>
          <w:sz w:val="24"/>
          <w:szCs w:val="24"/>
        </w:rPr>
        <w:t>must</w:t>
      </w:r>
      <w:r w:rsidR="00AF2B31">
        <w:rPr>
          <w:bCs/>
          <w:sz w:val="24"/>
          <w:szCs w:val="24"/>
        </w:rPr>
        <w:t>:</w:t>
      </w:r>
    </w:p>
    <w:p w14:paraId="50B9DFC8" w14:textId="634F0D47" w:rsidR="00AF2B31" w:rsidRPr="0046085E" w:rsidRDefault="00F56F33" w:rsidP="0046085E">
      <w:pPr>
        <w:pStyle w:val="ListParagraph"/>
        <w:numPr>
          <w:ilvl w:val="0"/>
          <w:numId w:val="44"/>
        </w:numPr>
        <w:tabs>
          <w:tab w:val="left" w:pos="3686"/>
        </w:tabs>
        <w:spacing w:before="100" w:beforeAutospacing="1" w:after="100" w:afterAutospacing="1" w:line="240" w:lineRule="auto"/>
        <w:rPr>
          <w:bCs/>
          <w:sz w:val="24"/>
          <w:szCs w:val="24"/>
        </w:rPr>
      </w:pPr>
      <w:r w:rsidRPr="0046085E">
        <w:rPr>
          <w:bCs/>
          <w:sz w:val="24"/>
          <w:szCs w:val="24"/>
        </w:rPr>
        <w:t>a</w:t>
      </w:r>
      <w:r w:rsidR="00011A6D" w:rsidRPr="0046085E">
        <w:rPr>
          <w:bCs/>
          <w:sz w:val="24"/>
          <w:szCs w:val="24"/>
        </w:rPr>
        <w:t xml:space="preserve">rrange for </w:t>
      </w:r>
      <w:r w:rsidR="00995D62" w:rsidRPr="0046085E">
        <w:rPr>
          <w:bCs/>
          <w:sz w:val="24"/>
          <w:szCs w:val="24"/>
        </w:rPr>
        <w:t xml:space="preserve">extensive </w:t>
      </w:r>
      <w:r w:rsidR="00BD2DED" w:rsidRPr="0046085E">
        <w:rPr>
          <w:bCs/>
          <w:sz w:val="24"/>
          <w:szCs w:val="24"/>
        </w:rPr>
        <w:t xml:space="preserve">and </w:t>
      </w:r>
      <w:r w:rsidR="00995D62" w:rsidRPr="0046085E">
        <w:rPr>
          <w:bCs/>
          <w:sz w:val="24"/>
          <w:szCs w:val="24"/>
        </w:rPr>
        <w:t xml:space="preserve">systematic audits of all </w:t>
      </w:r>
      <w:r w:rsidR="00AF2B31" w:rsidRPr="0046085E">
        <w:rPr>
          <w:bCs/>
          <w:sz w:val="24"/>
          <w:szCs w:val="24"/>
        </w:rPr>
        <w:t xml:space="preserve">areas of </w:t>
      </w:r>
      <w:r w:rsidR="00995D62" w:rsidRPr="0046085E">
        <w:rPr>
          <w:bCs/>
          <w:sz w:val="24"/>
          <w:szCs w:val="24"/>
        </w:rPr>
        <w:t xml:space="preserve">life </w:t>
      </w:r>
      <w:r w:rsidR="00955DEB" w:rsidRPr="0046085E">
        <w:rPr>
          <w:bCs/>
          <w:sz w:val="24"/>
          <w:szCs w:val="24"/>
        </w:rPr>
        <w:t xml:space="preserve">affecting mental health </w:t>
      </w:r>
      <w:r w:rsidR="00F92FBD">
        <w:rPr>
          <w:bCs/>
          <w:sz w:val="24"/>
          <w:szCs w:val="24"/>
        </w:rPr>
        <w:t xml:space="preserve">in order to </w:t>
      </w:r>
      <w:r w:rsidR="00182CF9" w:rsidRPr="0046085E">
        <w:rPr>
          <w:bCs/>
          <w:sz w:val="24"/>
          <w:szCs w:val="24"/>
        </w:rPr>
        <w:t xml:space="preserve">monitor </w:t>
      </w:r>
      <w:r w:rsidR="007E795F" w:rsidRPr="0046085E">
        <w:rPr>
          <w:bCs/>
          <w:sz w:val="24"/>
          <w:szCs w:val="24"/>
        </w:rPr>
        <w:t>all</w:t>
      </w:r>
      <w:r w:rsidR="00995D62" w:rsidRPr="0046085E">
        <w:rPr>
          <w:bCs/>
          <w:sz w:val="24"/>
          <w:szCs w:val="24"/>
        </w:rPr>
        <w:t xml:space="preserve"> identified racial inequalitie</w:t>
      </w:r>
      <w:r w:rsidR="00AF2B31" w:rsidRPr="0046085E">
        <w:rPr>
          <w:bCs/>
          <w:sz w:val="24"/>
          <w:szCs w:val="24"/>
        </w:rPr>
        <w:t>s</w:t>
      </w:r>
    </w:p>
    <w:p w14:paraId="65C53F22" w14:textId="30EE16E7" w:rsidR="00AF2B31" w:rsidRPr="0046085E" w:rsidRDefault="0042713E" w:rsidP="0046085E">
      <w:pPr>
        <w:pStyle w:val="ListParagraph"/>
        <w:numPr>
          <w:ilvl w:val="0"/>
          <w:numId w:val="44"/>
        </w:numPr>
        <w:tabs>
          <w:tab w:val="left" w:pos="3686"/>
        </w:tabs>
        <w:spacing w:before="100" w:beforeAutospacing="1" w:after="100" w:afterAutospacing="1" w:line="240" w:lineRule="auto"/>
        <w:rPr>
          <w:bCs/>
          <w:sz w:val="24"/>
          <w:szCs w:val="24"/>
        </w:rPr>
      </w:pPr>
      <w:r w:rsidRPr="0046085E">
        <w:rPr>
          <w:bCs/>
          <w:sz w:val="24"/>
          <w:szCs w:val="24"/>
        </w:rPr>
        <w:t>oversee</w:t>
      </w:r>
      <w:r w:rsidR="00AF5722" w:rsidRPr="0046085E">
        <w:rPr>
          <w:bCs/>
          <w:sz w:val="24"/>
          <w:szCs w:val="24"/>
        </w:rPr>
        <w:t xml:space="preserve"> </w:t>
      </w:r>
      <w:r w:rsidR="00C91FA6" w:rsidRPr="0046085E">
        <w:rPr>
          <w:bCs/>
          <w:sz w:val="24"/>
          <w:szCs w:val="24"/>
        </w:rPr>
        <w:t>audits</w:t>
      </w:r>
      <w:r w:rsidR="005C1719" w:rsidRPr="0046085E">
        <w:rPr>
          <w:bCs/>
          <w:sz w:val="24"/>
          <w:szCs w:val="24"/>
        </w:rPr>
        <w:t xml:space="preserve"> </w:t>
      </w:r>
      <w:r w:rsidR="00011A6D" w:rsidRPr="0046085E">
        <w:rPr>
          <w:bCs/>
          <w:sz w:val="24"/>
          <w:szCs w:val="24"/>
        </w:rPr>
        <w:t>which compare</w:t>
      </w:r>
      <w:r w:rsidR="00762A86" w:rsidRPr="0046085E">
        <w:rPr>
          <w:bCs/>
          <w:sz w:val="24"/>
          <w:szCs w:val="24"/>
        </w:rPr>
        <w:t xml:space="preserve"> </w:t>
      </w:r>
      <w:r w:rsidR="005C1719" w:rsidRPr="0046085E">
        <w:rPr>
          <w:bCs/>
          <w:sz w:val="24"/>
          <w:szCs w:val="24"/>
        </w:rPr>
        <w:t xml:space="preserve">the </w:t>
      </w:r>
      <w:r w:rsidR="00AF2B31" w:rsidRPr="0046085E">
        <w:rPr>
          <w:bCs/>
          <w:sz w:val="24"/>
          <w:szCs w:val="24"/>
        </w:rPr>
        <w:t xml:space="preserve">performances </w:t>
      </w:r>
      <w:r w:rsidR="007E795F" w:rsidRPr="0046085E">
        <w:rPr>
          <w:bCs/>
          <w:sz w:val="24"/>
          <w:szCs w:val="24"/>
        </w:rPr>
        <w:t xml:space="preserve">of </w:t>
      </w:r>
      <w:r w:rsidR="00995D62" w:rsidRPr="0046085E">
        <w:rPr>
          <w:bCs/>
          <w:sz w:val="24"/>
          <w:szCs w:val="24"/>
        </w:rPr>
        <w:t xml:space="preserve">different </w:t>
      </w:r>
      <w:r w:rsidR="007E795F" w:rsidRPr="0046085E">
        <w:rPr>
          <w:bCs/>
          <w:sz w:val="24"/>
          <w:szCs w:val="24"/>
        </w:rPr>
        <w:t>t</w:t>
      </w:r>
      <w:r w:rsidR="00995D62" w:rsidRPr="0046085E">
        <w:rPr>
          <w:bCs/>
          <w:sz w:val="24"/>
          <w:szCs w:val="24"/>
        </w:rPr>
        <w:t>rusts in reducing racial inequalities</w:t>
      </w:r>
      <w:r w:rsidR="005C1719" w:rsidRPr="0046085E">
        <w:rPr>
          <w:bCs/>
          <w:sz w:val="24"/>
          <w:szCs w:val="24"/>
        </w:rPr>
        <w:t xml:space="preserve"> </w:t>
      </w:r>
      <w:r w:rsidR="00955DEB" w:rsidRPr="0046085E">
        <w:rPr>
          <w:bCs/>
          <w:sz w:val="24"/>
          <w:szCs w:val="24"/>
        </w:rPr>
        <w:t xml:space="preserve">in </w:t>
      </w:r>
      <w:r w:rsidR="00BD2DED" w:rsidRPr="0046085E">
        <w:rPr>
          <w:bCs/>
          <w:sz w:val="24"/>
          <w:szCs w:val="24"/>
        </w:rPr>
        <w:t>experiences and outco</w:t>
      </w:r>
      <w:r w:rsidR="00955DEB" w:rsidRPr="0046085E">
        <w:rPr>
          <w:bCs/>
          <w:sz w:val="24"/>
          <w:szCs w:val="24"/>
        </w:rPr>
        <w:t>m</w:t>
      </w:r>
      <w:r w:rsidR="00BD2DED" w:rsidRPr="0046085E">
        <w:rPr>
          <w:bCs/>
          <w:sz w:val="24"/>
          <w:szCs w:val="24"/>
        </w:rPr>
        <w:t xml:space="preserve">es of </w:t>
      </w:r>
      <w:r w:rsidR="00995D62" w:rsidRPr="0046085E">
        <w:rPr>
          <w:bCs/>
          <w:sz w:val="24"/>
          <w:szCs w:val="24"/>
        </w:rPr>
        <w:t xml:space="preserve">mental health services and </w:t>
      </w:r>
      <w:r w:rsidR="00EC4641" w:rsidRPr="0046085E">
        <w:rPr>
          <w:bCs/>
          <w:sz w:val="24"/>
          <w:szCs w:val="24"/>
        </w:rPr>
        <w:t>support</w:t>
      </w:r>
      <w:r w:rsidR="00AF2B31" w:rsidRPr="0046085E">
        <w:rPr>
          <w:bCs/>
          <w:sz w:val="24"/>
          <w:szCs w:val="24"/>
        </w:rPr>
        <w:t xml:space="preserve">. </w:t>
      </w:r>
      <w:r w:rsidR="00955DEB" w:rsidRPr="0046085E">
        <w:rPr>
          <w:bCs/>
          <w:sz w:val="24"/>
          <w:szCs w:val="24"/>
        </w:rPr>
        <w:t>These audits</w:t>
      </w:r>
      <w:r w:rsidR="00AF2B31" w:rsidRPr="0046085E">
        <w:rPr>
          <w:bCs/>
          <w:sz w:val="24"/>
          <w:szCs w:val="24"/>
        </w:rPr>
        <w:t xml:space="preserve"> should </w:t>
      </w:r>
      <w:r w:rsidR="00EC4641" w:rsidRPr="0046085E">
        <w:rPr>
          <w:bCs/>
          <w:sz w:val="24"/>
          <w:szCs w:val="24"/>
        </w:rPr>
        <w:t>enable</w:t>
      </w:r>
      <w:r w:rsidR="005C1719" w:rsidRPr="0046085E">
        <w:rPr>
          <w:bCs/>
          <w:sz w:val="24"/>
          <w:szCs w:val="24"/>
        </w:rPr>
        <w:t xml:space="preserve"> </w:t>
      </w:r>
      <w:r w:rsidR="00995D62" w:rsidRPr="0046085E">
        <w:rPr>
          <w:bCs/>
          <w:sz w:val="24"/>
          <w:szCs w:val="24"/>
        </w:rPr>
        <w:t>comparison</w:t>
      </w:r>
      <w:r w:rsidR="00C91FA6" w:rsidRPr="0046085E">
        <w:rPr>
          <w:bCs/>
          <w:sz w:val="24"/>
          <w:szCs w:val="24"/>
        </w:rPr>
        <w:t xml:space="preserve">s </w:t>
      </w:r>
      <w:r w:rsidR="00995D62" w:rsidRPr="0046085E">
        <w:rPr>
          <w:bCs/>
          <w:sz w:val="24"/>
          <w:szCs w:val="24"/>
        </w:rPr>
        <w:t>of</w:t>
      </w:r>
      <w:r w:rsidR="005C1719" w:rsidRPr="0046085E">
        <w:rPr>
          <w:bCs/>
          <w:sz w:val="24"/>
          <w:szCs w:val="24"/>
        </w:rPr>
        <w:t xml:space="preserve"> inequality</w:t>
      </w:r>
      <w:r w:rsidR="00EC4641" w:rsidRPr="0046085E">
        <w:rPr>
          <w:bCs/>
          <w:sz w:val="24"/>
          <w:szCs w:val="24"/>
        </w:rPr>
        <w:t xml:space="preserve"> level</w:t>
      </w:r>
      <w:r w:rsidR="00AF5722" w:rsidRPr="0046085E">
        <w:rPr>
          <w:bCs/>
          <w:sz w:val="24"/>
          <w:szCs w:val="24"/>
        </w:rPr>
        <w:t>s</w:t>
      </w:r>
      <w:r w:rsidR="005C1719" w:rsidRPr="0046085E">
        <w:rPr>
          <w:bCs/>
          <w:sz w:val="24"/>
          <w:szCs w:val="24"/>
        </w:rPr>
        <w:t xml:space="preserve"> across </w:t>
      </w:r>
      <w:r w:rsidR="00995D62" w:rsidRPr="0046085E">
        <w:rPr>
          <w:bCs/>
          <w:sz w:val="24"/>
          <w:szCs w:val="24"/>
        </w:rPr>
        <w:t xml:space="preserve">geographical areas </w:t>
      </w:r>
      <w:r w:rsidR="005C1719" w:rsidRPr="0046085E">
        <w:rPr>
          <w:bCs/>
          <w:sz w:val="24"/>
          <w:szCs w:val="24"/>
        </w:rPr>
        <w:t xml:space="preserve">and </w:t>
      </w:r>
      <w:r w:rsidR="00C91FA6" w:rsidRPr="0046085E">
        <w:rPr>
          <w:bCs/>
          <w:sz w:val="24"/>
          <w:szCs w:val="24"/>
        </w:rPr>
        <w:t>highlight</w:t>
      </w:r>
      <w:r w:rsidR="005C1719" w:rsidRPr="0046085E">
        <w:rPr>
          <w:bCs/>
          <w:sz w:val="24"/>
          <w:szCs w:val="24"/>
        </w:rPr>
        <w:t xml:space="preserve"> </w:t>
      </w:r>
      <w:r w:rsidR="00995D62" w:rsidRPr="0046085E">
        <w:rPr>
          <w:bCs/>
          <w:sz w:val="24"/>
          <w:szCs w:val="24"/>
        </w:rPr>
        <w:t xml:space="preserve">good </w:t>
      </w:r>
      <w:r w:rsidR="00C91FA6" w:rsidRPr="0046085E">
        <w:rPr>
          <w:bCs/>
          <w:sz w:val="24"/>
          <w:szCs w:val="24"/>
        </w:rPr>
        <w:t xml:space="preserve">and bad </w:t>
      </w:r>
      <w:r w:rsidR="00995D62" w:rsidRPr="0046085E">
        <w:rPr>
          <w:bCs/>
          <w:sz w:val="24"/>
          <w:szCs w:val="24"/>
        </w:rPr>
        <w:t>practice</w:t>
      </w:r>
    </w:p>
    <w:p w14:paraId="62C4F29C" w14:textId="56DF729E" w:rsidR="00AF2B31" w:rsidRPr="0046085E" w:rsidRDefault="0042713E" w:rsidP="0046085E">
      <w:pPr>
        <w:pStyle w:val="ListParagraph"/>
        <w:numPr>
          <w:ilvl w:val="0"/>
          <w:numId w:val="44"/>
        </w:numPr>
        <w:tabs>
          <w:tab w:val="left" w:pos="3686"/>
        </w:tabs>
        <w:spacing w:before="100" w:beforeAutospacing="1" w:after="100" w:afterAutospacing="1" w:line="240" w:lineRule="auto"/>
        <w:rPr>
          <w:bCs/>
          <w:sz w:val="24"/>
          <w:szCs w:val="24"/>
        </w:rPr>
      </w:pPr>
      <w:r w:rsidRPr="0046085E">
        <w:rPr>
          <w:bCs/>
          <w:sz w:val="24"/>
          <w:szCs w:val="24"/>
        </w:rPr>
        <w:t>e</w:t>
      </w:r>
      <w:r w:rsidR="00995D62" w:rsidRPr="0046085E">
        <w:rPr>
          <w:bCs/>
          <w:sz w:val="24"/>
          <w:szCs w:val="24"/>
        </w:rPr>
        <w:t>nsur</w:t>
      </w:r>
      <w:r w:rsidR="00AF5722" w:rsidRPr="0046085E">
        <w:rPr>
          <w:bCs/>
          <w:sz w:val="24"/>
          <w:szCs w:val="24"/>
        </w:rPr>
        <w:t>e</w:t>
      </w:r>
      <w:r w:rsidR="00995D62" w:rsidRPr="0046085E">
        <w:rPr>
          <w:bCs/>
          <w:sz w:val="24"/>
          <w:szCs w:val="24"/>
        </w:rPr>
        <w:t xml:space="preserve"> t</w:t>
      </w:r>
      <w:r w:rsidR="00AF2B31" w:rsidRPr="0046085E">
        <w:rPr>
          <w:bCs/>
          <w:sz w:val="24"/>
          <w:szCs w:val="24"/>
        </w:rPr>
        <w:t>hat</w:t>
      </w:r>
      <w:r w:rsidR="00995D62" w:rsidRPr="0046085E">
        <w:rPr>
          <w:bCs/>
          <w:sz w:val="24"/>
          <w:szCs w:val="24"/>
        </w:rPr>
        <w:t xml:space="preserve"> </w:t>
      </w:r>
      <w:r w:rsidR="00955DEB" w:rsidRPr="0046085E">
        <w:rPr>
          <w:bCs/>
          <w:sz w:val="24"/>
          <w:szCs w:val="24"/>
        </w:rPr>
        <w:t>R</w:t>
      </w:r>
      <w:r w:rsidR="00995D62" w:rsidRPr="0046085E">
        <w:rPr>
          <w:bCs/>
          <w:sz w:val="24"/>
          <w:szCs w:val="24"/>
        </w:rPr>
        <w:t xml:space="preserve">ace </w:t>
      </w:r>
      <w:r w:rsidR="00955DEB" w:rsidRPr="0046085E">
        <w:rPr>
          <w:bCs/>
          <w:sz w:val="24"/>
          <w:szCs w:val="24"/>
        </w:rPr>
        <w:t>E</w:t>
      </w:r>
      <w:r w:rsidR="00995D62" w:rsidRPr="0046085E">
        <w:rPr>
          <w:bCs/>
          <w:sz w:val="24"/>
          <w:szCs w:val="24"/>
        </w:rPr>
        <w:t xml:space="preserve">quality </w:t>
      </w:r>
      <w:r w:rsidR="00955DEB" w:rsidRPr="0046085E">
        <w:rPr>
          <w:bCs/>
          <w:sz w:val="24"/>
          <w:szCs w:val="24"/>
        </w:rPr>
        <w:t>I</w:t>
      </w:r>
      <w:r w:rsidR="00995D62" w:rsidRPr="0046085E">
        <w:rPr>
          <w:bCs/>
          <w:sz w:val="24"/>
          <w:szCs w:val="24"/>
        </w:rPr>
        <w:t xml:space="preserve">mpact </w:t>
      </w:r>
      <w:r w:rsidR="00955DEB" w:rsidRPr="0046085E">
        <w:rPr>
          <w:bCs/>
          <w:sz w:val="24"/>
          <w:szCs w:val="24"/>
        </w:rPr>
        <w:t>A</w:t>
      </w:r>
      <w:r w:rsidR="00995D62" w:rsidRPr="0046085E">
        <w:rPr>
          <w:bCs/>
          <w:sz w:val="24"/>
          <w:szCs w:val="24"/>
        </w:rPr>
        <w:t xml:space="preserve">ssessments are </w:t>
      </w:r>
      <w:r w:rsidR="00955DEB" w:rsidRPr="0046085E">
        <w:rPr>
          <w:bCs/>
          <w:sz w:val="24"/>
          <w:szCs w:val="24"/>
        </w:rPr>
        <w:t xml:space="preserve">always </w:t>
      </w:r>
      <w:r w:rsidR="00182CF9" w:rsidRPr="0046085E">
        <w:rPr>
          <w:bCs/>
          <w:sz w:val="24"/>
          <w:szCs w:val="24"/>
        </w:rPr>
        <w:t xml:space="preserve">performed </w:t>
      </w:r>
      <w:r w:rsidR="005C1719" w:rsidRPr="0046085E">
        <w:rPr>
          <w:bCs/>
          <w:sz w:val="24"/>
          <w:szCs w:val="24"/>
        </w:rPr>
        <w:t>when developing</w:t>
      </w:r>
      <w:r w:rsidR="00995D62" w:rsidRPr="0046085E">
        <w:rPr>
          <w:bCs/>
          <w:sz w:val="24"/>
          <w:szCs w:val="24"/>
        </w:rPr>
        <w:t xml:space="preserve"> and rolling out national policy and </w:t>
      </w:r>
      <w:r w:rsidR="005C1719" w:rsidRPr="0046085E">
        <w:rPr>
          <w:bCs/>
          <w:sz w:val="24"/>
          <w:szCs w:val="24"/>
        </w:rPr>
        <w:t xml:space="preserve">developing </w:t>
      </w:r>
      <w:r w:rsidR="00995D62" w:rsidRPr="0046085E">
        <w:rPr>
          <w:bCs/>
          <w:sz w:val="24"/>
          <w:szCs w:val="24"/>
        </w:rPr>
        <w:t>new legislation</w:t>
      </w:r>
      <w:r w:rsidR="00C25E07" w:rsidRPr="0046085E">
        <w:rPr>
          <w:bCs/>
          <w:sz w:val="24"/>
          <w:szCs w:val="24"/>
        </w:rPr>
        <w:t xml:space="preserve"> and</w:t>
      </w:r>
      <w:r w:rsidR="00011A6D" w:rsidRPr="0046085E">
        <w:rPr>
          <w:bCs/>
          <w:sz w:val="24"/>
          <w:szCs w:val="24"/>
        </w:rPr>
        <w:t xml:space="preserve"> </w:t>
      </w:r>
    </w:p>
    <w:p w14:paraId="7FBFDC9E" w14:textId="073200B7" w:rsidR="00AF2B31" w:rsidRPr="0046085E" w:rsidRDefault="0042713E" w:rsidP="0046085E">
      <w:pPr>
        <w:pStyle w:val="ListParagraph"/>
        <w:numPr>
          <w:ilvl w:val="0"/>
          <w:numId w:val="44"/>
        </w:numPr>
        <w:tabs>
          <w:tab w:val="left" w:pos="3686"/>
        </w:tabs>
        <w:spacing w:before="100" w:beforeAutospacing="1" w:after="100" w:afterAutospacing="1" w:line="240" w:lineRule="auto"/>
        <w:rPr>
          <w:bCs/>
          <w:sz w:val="24"/>
          <w:szCs w:val="24"/>
        </w:rPr>
      </w:pPr>
      <w:r w:rsidRPr="0046085E">
        <w:rPr>
          <w:bCs/>
          <w:sz w:val="24"/>
          <w:szCs w:val="24"/>
        </w:rPr>
        <w:t>ensure that race equality strategies</w:t>
      </w:r>
      <w:r w:rsidR="00AF5722" w:rsidRPr="0046085E">
        <w:rPr>
          <w:bCs/>
          <w:sz w:val="24"/>
          <w:szCs w:val="24"/>
        </w:rPr>
        <w:t xml:space="preserve"> </w:t>
      </w:r>
      <w:r w:rsidR="00AF2B31" w:rsidRPr="0046085E">
        <w:rPr>
          <w:bCs/>
          <w:sz w:val="24"/>
          <w:szCs w:val="24"/>
        </w:rPr>
        <w:t xml:space="preserve">already </w:t>
      </w:r>
      <w:r w:rsidRPr="0046085E">
        <w:rPr>
          <w:bCs/>
          <w:sz w:val="24"/>
          <w:szCs w:val="24"/>
        </w:rPr>
        <w:t xml:space="preserve">nominally </w:t>
      </w:r>
      <w:r w:rsidR="005C1719" w:rsidRPr="0046085E">
        <w:rPr>
          <w:bCs/>
          <w:sz w:val="24"/>
          <w:szCs w:val="24"/>
        </w:rPr>
        <w:t xml:space="preserve">in place </w:t>
      </w:r>
      <w:r w:rsidRPr="0046085E">
        <w:rPr>
          <w:bCs/>
          <w:sz w:val="24"/>
          <w:szCs w:val="24"/>
        </w:rPr>
        <w:t>are</w:t>
      </w:r>
      <w:r w:rsidR="00EC4641" w:rsidRPr="0046085E">
        <w:rPr>
          <w:bCs/>
          <w:sz w:val="24"/>
          <w:szCs w:val="24"/>
        </w:rPr>
        <w:t xml:space="preserve"> actually</w:t>
      </w:r>
      <w:r w:rsidRPr="0046085E">
        <w:rPr>
          <w:bCs/>
          <w:sz w:val="24"/>
          <w:szCs w:val="24"/>
        </w:rPr>
        <w:t xml:space="preserve"> </w:t>
      </w:r>
      <w:r w:rsidR="00AF2B31" w:rsidRPr="0046085E">
        <w:rPr>
          <w:bCs/>
          <w:sz w:val="24"/>
          <w:szCs w:val="24"/>
        </w:rPr>
        <w:t xml:space="preserve">being </w:t>
      </w:r>
      <w:r w:rsidRPr="0046085E">
        <w:rPr>
          <w:bCs/>
          <w:sz w:val="24"/>
          <w:szCs w:val="24"/>
        </w:rPr>
        <w:t>put into action</w:t>
      </w:r>
      <w:r w:rsidR="00AF2B31" w:rsidRPr="0046085E">
        <w:rPr>
          <w:bCs/>
          <w:sz w:val="24"/>
          <w:szCs w:val="24"/>
        </w:rPr>
        <w:t xml:space="preserve">. </w:t>
      </w:r>
      <w:r w:rsidR="00BD2DED" w:rsidRPr="0046085E">
        <w:rPr>
          <w:bCs/>
          <w:sz w:val="24"/>
          <w:szCs w:val="24"/>
        </w:rPr>
        <w:t>These effort</w:t>
      </w:r>
      <w:r w:rsidR="00955DEB" w:rsidRPr="0046085E">
        <w:rPr>
          <w:bCs/>
          <w:sz w:val="24"/>
          <w:szCs w:val="24"/>
        </w:rPr>
        <w:t>s must</w:t>
      </w:r>
      <w:r w:rsidR="00011A6D" w:rsidRPr="0046085E">
        <w:rPr>
          <w:bCs/>
          <w:sz w:val="24"/>
          <w:szCs w:val="24"/>
        </w:rPr>
        <w:t xml:space="preserve"> create </w:t>
      </w:r>
      <w:r w:rsidRPr="0046085E">
        <w:rPr>
          <w:bCs/>
          <w:sz w:val="24"/>
          <w:szCs w:val="24"/>
        </w:rPr>
        <w:t xml:space="preserve">momentum </w:t>
      </w:r>
      <w:r w:rsidR="00AF5722" w:rsidRPr="0046085E">
        <w:rPr>
          <w:bCs/>
          <w:sz w:val="24"/>
          <w:szCs w:val="24"/>
        </w:rPr>
        <w:t xml:space="preserve">so </w:t>
      </w:r>
      <w:r w:rsidR="00AF2B31" w:rsidRPr="0046085E">
        <w:rPr>
          <w:bCs/>
          <w:sz w:val="24"/>
          <w:szCs w:val="24"/>
        </w:rPr>
        <w:t>that these strategies</w:t>
      </w:r>
      <w:r w:rsidR="00AF5722" w:rsidRPr="0046085E">
        <w:rPr>
          <w:bCs/>
          <w:sz w:val="24"/>
          <w:szCs w:val="24"/>
        </w:rPr>
        <w:t xml:space="preserve"> </w:t>
      </w:r>
      <w:r w:rsidRPr="0046085E">
        <w:rPr>
          <w:bCs/>
          <w:sz w:val="24"/>
          <w:szCs w:val="24"/>
        </w:rPr>
        <w:t>become prescriptive rather than descriptive</w:t>
      </w:r>
      <w:r w:rsidR="00C25E07" w:rsidRPr="0046085E">
        <w:rPr>
          <w:bCs/>
          <w:sz w:val="24"/>
          <w:szCs w:val="24"/>
        </w:rPr>
        <w:t>.</w:t>
      </w:r>
    </w:p>
    <w:p w14:paraId="719A442F" w14:textId="4AF9119D" w:rsidR="00C91FA6" w:rsidRPr="008E4A16" w:rsidRDefault="00955DEB" w:rsidP="008E4A16">
      <w:pPr>
        <w:tabs>
          <w:tab w:val="left" w:pos="3686"/>
        </w:tabs>
        <w:spacing w:before="100" w:beforeAutospacing="1" w:after="100" w:afterAutospacing="1" w:line="240" w:lineRule="auto"/>
        <w:ind w:left="720"/>
        <w:rPr>
          <w:bCs/>
          <w:sz w:val="24"/>
          <w:szCs w:val="24"/>
        </w:rPr>
      </w:pPr>
      <w:r>
        <w:rPr>
          <w:bCs/>
          <w:sz w:val="24"/>
          <w:szCs w:val="24"/>
        </w:rPr>
        <w:t>Throughout</w:t>
      </w:r>
      <w:r w:rsidR="00BD2DED">
        <w:rPr>
          <w:bCs/>
          <w:sz w:val="24"/>
          <w:szCs w:val="24"/>
        </w:rPr>
        <w:t xml:space="preserve"> all these tasks, this</w:t>
      </w:r>
      <w:r w:rsidR="00011A6D">
        <w:rPr>
          <w:bCs/>
          <w:sz w:val="24"/>
          <w:szCs w:val="24"/>
        </w:rPr>
        <w:t xml:space="preserve"> officer must</w:t>
      </w:r>
      <w:r w:rsidR="00EC4641" w:rsidRPr="008E4A16">
        <w:rPr>
          <w:bCs/>
          <w:sz w:val="24"/>
          <w:szCs w:val="24"/>
        </w:rPr>
        <w:t xml:space="preserve"> </w:t>
      </w:r>
      <w:r w:rsidR="007C7397" w:rsidRPr="008E4A16">
        <w:rPr>
          <w:bCs/>
          <w:sz w:val="24"/>
          <w:szCs w:val="24"/>
        </w:rPr>
        <w:t xml:space="preserve">be supported by </w:t>
      </w:r>
      <w:r w:rsidR="00C91FA6" w:rsidRPr="008E4A16">
        <w:rPr>
          <w:bCs/>
          <w:sz w:val="24"/>
          <w:szCs w:val="24"/>
        </w:rPr>
        <w:t xml:space="preserve">a </w:t>
      </w:r>
      <w:r w:rsidR="00995D62" w:rsidRPr="008E4A16">
        <w:rPr>
          <w:bCs/>
          <w:sz w:val="24"/>
          <w:szCs w:val="24"/>
        </w:rPr>
        <w:t>national reference group</w:t>
      </w:r>
      <w:r w:rsidR="00EC4641" w:rsidRPr="008E4A16">
        <w:rPr>
          <w:bCs/>
          <w:sz w:val="24"/>
          <w:szCs w:val="24"/>
        </w:rPr>
        <w:t xml:space="preserve"> </w:t>
      </w:r>
      <w:r w:rsidR="00AF2B31">
        <w:rPr>
          <w:bCs/>
          <w:sz w:val="24"/>
          <w:szCs w:val="24"/>
        </w:rPr>
        <w:t xml:space="preserve">including </w:t>
      </w:r>
      <w:r w:rsidR="00EC4641" w:rsidRPr="00AF2B31">
        <w:rPr>
          <w:bCs/>
          <w:sz w:val="24"/>
          <w:szCs w:val="24"/>
        </w:rPr>
        <w:t xml:space="preserve">a </w:t>
      </w:r>
      <w:r w:rsidR="00C91FA6" w:rsidRPr="008E4A16">
        <w:rPr>
          <w:bCs/>
          <w:sz w:val="24"/>
          <w:szCs w:val="24"/>
        </w:rPr>
        <w:t>sig</w:t>
      </w:r>
      <w:r w:rsidR="00995D62" w:rsidRPr="008E4A16">
        <w:rPr>
          <w:bCs/>
          <w:sz w:val="24"/>
          <w:szCs w:val="24"/>
        </w:rPr>
        <w:t>nificant number of BME mental health service users</w:t>
      </w:r>
      <w:r w:rsidR="00EC4641" w:rsidRPr="00AF2B31">
        <w:rPr>
          <w:bCs/>
          <w:sz w:val="24"/>
          <w:szCs w:val="24"/>
        </w:rPr>
        <w:t>. These</w:t>
      </w:r>
      <w:r w:rsidR="00C91FA6" w:rsidRPr="008E4A16">
        <w:rPr>
          <w:bCs/>
          <w:sz w:val="24"/>
          <w:szCs w:val="24"/>
        </w:rPr>
        <w:t xml:space="preserve"> </w:t>
      </w:r>
      <w:r w:rsidR="00182CF9">
        <w:rPr>
          <w:bCs/>
          <w:sz w:val="24"/>
          <w:szCs w:val="24"/>
        </w:rPr>
        <w:t>service users</w:t>
      </w:r>
      <w:r w:rsidR="00AF5722" w:rsidRPr="00AF2B31">
        <w:rPr>
          <w:bCs/>
          <w:sz w:val="24"/>
          <w:szCs w:val="24"/>
        </w:rPr>
        <w:t xml:space="preserve"> </w:t>
      </w:r>
      <w:r w:rsidR="00BD2DED">
        <w:rPr>
          <w:bCs/>
          <w:sz w:val="24"/>
          <w:szCs w:val="24"/>
        </w:rPr>
        <w:t xml:space="preserve">should in turn be well supported by </w:t>
      </w:r>
      <w:r w:rsidR="00C91FA6" w:rsidRPr="008E4A16">
        <w:rPr>
          <w:bCs/>
          <w:sz w:val="24"/>
          <w:szCs w:val="24"/>
        </w:rPr>
        <w:t xml:space="preserve">NSUN </w:t>
      </w:r>
      <w:r w:rsidR="00023222">
        <w:rPr>
          <w:bCs/>
          <w:sz w:val="24"/>
          <w:szCs w:val="24"/>
        </w:rPr>
        <w:t>(National Survivor User Network)</w:t>
      </w:r>
      <w:r w:rsidR="00C25E07">
        <w:rPr>
          <w:bCs/>
          <w:sz w:val="24"/>
          <w:szCs w:val="24"/>
        </w:rPr>
        <w:t xml:space="preserve"> as part of its work in</w:t>
      </w:r>
      <w:r w:rsidR="00F56F33">
        <w:rPr>
          <w:bCs/>
          <w:sz w:val="24"/>
          <w:szCs w:val="24"/>
        </w:rPr>
        <w:t xml:space="preserve"> </w:t>
      </w:r>
      <w:r w:rsidR="00C91FA6" w:rsidRPr="008E4A16">
        <w:rPr>
          <w:bCs/>
          <w:sz w:val="24"/>
          <w:szCs w:val="24"/>
        </w:rPr>
        <w:t>strengthening mental health service user</w:t>
      </w:r>
      <w:r w:rsidR="00EC4641" w:rsidRPr="008E4A16">
        <w:rPr>
          <w:bCs/>
          <w:sz w:val="24"/>
          <w:szCs w:val="24"/>
        </w:rPr>
        <w:t>s’</w:t>
      </w:r>
      <w:r w:rsidR="00C91FA6" w:rsidRPr="008E4A16">
        <w:rPr>
          <w:bCs/>
          <w:sz w:val="24"/>
          <w:szCs w:val="24"/>
        </w:rPr>
        <w:t xml:space="preserve"> voice</w:t>
      </w:r>
      <w:r w:rsidR="00EC4641" w:rsidRPr="008E4A16">
        <w:rPr>
          <w:bCs/>
          <w:sz w:val="24"/>
          <w:szCs w:val="24"/>
        </w:rPr>
        <w:t>s</w:t>
      </w:r>
      <w:r w:rsidR="00F56F33">
        <w:rPr>
          <w:bCs/>
          <w:sz w:val="24"/>
          <w:szCs w:val="24"/>
        </w:rPr>
        <w:t>.</w:t>
      </w:r>
      <w:r w:rsidR="00DD0C78">
        <w:rPr>
          <w:bCs/>
          <w:sz w:val="24"/>
          <w:szCs w:val="24"/>
        </w:rPr>
        <w:t xml:space="preserve"> </w:t>
      </w:r>
      <w:r w:rsidR="00023222">
        <w:rPr>
          <w:bCs/>
          <w:sz w:val="24"/>
          <w:szCs w:val="24"/>
        </w:rPr>
        <w:t>NSUN will need to be adequately resourced to offer this support.</w:t>
      </w:r>
    </w:p>
    <w:p w14:paraId="435F49D8" w14:textId="4BEBBA1B" w:rsidR="007C7397" w:rsidRDefault="002356C6" w:rsidP="008E4A16">
      <w:pPr>
        <w:numPr>
          <w:ilvl w:val="0"/>
          <w:numId w:val="11"/>
        </w:numPr>
        <w:tabs>
          <w:tab w:val="left" w:pos="3686"/>
        </w:tabs>
        <w:spacing w:before="100" w:beforeAutospacing="1" w:after="100" w:afterAutospacing="1" w:line="240" w:lineRule="auto"/>
        <w:rPr>
          <w:rFonts w:eastAsia="+mn-ea" w:cs="+mn-cs"/>
          <w:bCs/>
          <w:color w:val="000000"/>
          <w:kern w:val="24"/>
          <w:sz w:val="24"/>
          <w:szCs w:val="24"/>
          <w:lang w:eastAsia="en-GB"/>
        </w:rPr>
      </w:pPr>
      <w:r>
        <w:rPr>
          <w:bCs/>
          <w:sz w:val="24"/>
          <w:szCs w:val="24"/>
        </w:rPr>
        <w:t>Examples of g</w:t>
      </w:r>
      <w:r w:rsidR="00107E46" w:rsidRPr="008E4A16">
        <w:rPr>
          <w:bCs/>
          <w:sz w:val="24"/>
          <w:szCs w:val="24"/>
        </w:rPr>
        <w:t xml:space="preserve">ood practice </w:t>
      </w:r>
      <w:r w:rsidR="009A7A44">
        <w:rPr>
          <w:bCs/>
          <w:sz w:val="24"/>
          <w:szCs w:val="24"/>
        </w:rPr>
        <w:t xml:space="preserve">for reducing </w:t>
      </w:r>
      <w:r w:rsidR="00D224F5" w:rsidRPr="00D224F5">
        <w:rPr>
          <w:bCs/>
          <w:sz w:val="24"/>
          <w:szCs w:val="24"/>
        </w:rPr>
        <w:t>BME mental heal</w:t>
      </w:r>
      <w:r w:rsidR="009A7A44">
        <w:rPr>
          <w:bCs/>
          <w:sz w:val="24"/>
          <w:szCs w:val="24"/>
        </w:rPr>
        <w:t xml:space="preserve">th inequalities </w:t>
      </w:r>
      <w:r w:rsidR="00D224F5">
        <w:rPr>
          <w:bCs/>
          <w:sz w:val="24"/>
          <w:szCs w:val="24"/>
        </w:rPr>
        <w:t>have</w:t>
      </w:r>
      <w:r w:rsidR="009A7A44">
        <w:rPr>
          <w:bCs/>
          <w:sz w:val="24"/>
          <w:szCs w:val="24"/>
        </w:rPr>
        <w:t xml:space="preserve"> already</w:t>
      </w:r>
      <w:r w:rsidR="00D224F5">
        <w:rPr>
          <w:bCs/>
          <w:sz w:val="24"/>
          <w:szCs w:val="24"/>
        </w:rPr>
        <w:t xml:space="preserve"> been identified </w:t>
      </w:r>
      <w:r w:rsidR="00107E46">
        <w:rPr>
          <w:rFonts w:eastAsia="+mn-ea" w:cs="+mn-cs"/>
          <w:bCs/>
          <w:color w:val="000000"/>
          <w:kern w:val="24"/>
          <w:sz w:val="24"/>
          <w:szCs w:val="24"/>
          <w:lang w:eastAsia="en-GB"/>
        </w:rPr>
        <w:t>by the Black Thrive</w:t>
      </w:r>
      <w:r w:rsidR="00AF5722">
        <w:rPr>
          <w:rFonts w:eastAsia="+mn-ea" w:cs="+mn-cs"/>
          <w:bCs/>
          <w:color w:val="000000"/>
          <w:kern w:val="24"/>
          <w:sz w:val="24"/>
          <w:szCs w:val="24"/>
          <w:lang w:eastAsia="en-GB"/>
        </w:rPr>
        <w:t xml:space="preserve"> campaign</w:t>
      </w:r>
      <w:r w:rsidR="00107E46">
        <w:rPr>
          <w:rFonts w:eastAsia="+mn-ea" w:cs="+mn-cs"/>
          <w:bCs/>
          <w:color w:val="000000"/>
          <w:kern w:val="24"/>
          <w:sz w:val="24"/>
          <w:szCs w:val="24"/>
          <w:lang w:eastAsia="en-GB"/>
        </w:rPr>
        <w:t xml:space="preserve"> (focusing on Lambeth borough)</w:t>
      </w:r>
      <w:r w:rsidR="00D224F5">
        <w:rPr>
          <w:rFonts w:eastAsia="+mn-ea" w:cs="+mn-cs"/>
          <w:bCs/>
          <w:color w:val="000000"/>
          <w:kern w:val="24"/>
          <w:sz w:val="24"/>
          <w:szCs w:val="24"/>
          <w:lang w:eastAsia="en-GB"/>
        </w:rPr>
        <w:t xml:space="preserve">. </w:t>
      </w:r>
      <w:r w:rsidR="009A7A44">
        <w:rPr>
          <w:rFonts w:eastAsia="+mn-ea" w:cs="+mn-cs"/>
          <w:bCs/>
          <w:color w:val="000000"/>
          <w:kern w:val="24"/>
          <w:sz w:val="24"/>
          <w:szCs w:val="24"/>
          <w:lang w:eastAsia="en-GB"/>
        </w:rPr>
        <w:t>W</w:t>
      </w:r>
      <w:r w:rsidR="00BD2DED">
        <w:rPr>
          <w:rFonts w:eastAsia="+mn-ea" w:cs="+mn-cs"/>
          <w:bCs/>
          <w:color w:val="000000"/>
          <w:kern w:val="24"/>
          <w:sz w:val="24"/>
          <w:szCs w:val="24"/>
          <w:lang w:eastAsia="en-GB"/>
        </w:rPr>
        <w:t xml:space="preserve">e </w:t>
      </w:r>
      <w:r w:rsidR="00182CF9">
        <w:rPr>
          <w:rFonts w:eastAsia="+mn-ea" w:cs="+mn-cs"/>
          <w:bCs/>
          <w:color w:val="000000"/>
          <w:kern w:val="24"/>
          <w:sz w:val="24"/>
          <w:szCs w:val="24"/>
          <w:lang w:eastAsia="en-GB"/>
        </w:rPr>
        <w:t xml:space="preserve">should disseminate these examples and </w:t>
      </w:r>
      <w:r w:rsidR="00107E46">
        <w:rPr>
          <w:rFonts w:eastAsia="+mn-ea" w:cs="+mn-cs"/>
          <w:bCs/>
          <w:color w:val="000000"/>
          <w:kern w:val="24"/>
          <w:sz w:val="24"/>
          <w:szCs w:val="24"/>
          <w:lang w:eastAsia="en-GB"/>
        </w:rPr>
        <w:t>ensure that BME mental health service users</w:t>
      </w:r>
      <w:r w:rsidR="00D224F5">
        <w:rPr>
          <w:rFonts w:eastAsia="+mn-ea" w:cs="+mn-cs"/>
          <w:bCs/>
          <w:color w:val="000000"/>
          <w:kern w:val="24"/>
          <w:sz w:val="24"/>
          <w:szCs w:val="24"/>
          <w:lang w:eastAsia="en-GB"/>
        </w:rPr>
        <w:t xml:space="preserve"> receive all </w:t>
      </w:r>
      <w:r w:rsidR="00F56F33">
        <w:rPr>
          <w:rFonts w:eastAsia="+mn-ea" w:cs="+mn-cs"/>
          <w:bCs/>
          <w:color w:val="000000"/>
          <w:kern w:val="24"/>
          <w:sz w:val="24"/>
          <w:szCs w:val="24"/>
          <w:lang w:eastAsia="en-GB"/>
        </w:rPr>
        <w:t xml:space="preserve">the </w:t>
      </w:r>
      <w:r w:rsidR="00D224F5">
        <w:rPr>
          <w:rFonts w:eastAsia="+mn-ea" w:cs="+mn-cs"/>
          <w:bCs/>
          <w:color w:val="000000"/>
          <w:kern w:val="24"/>
          <w:sz w:val="24"/>
          <w:szCs w:val="24"/>
          <w:lang w:eastAsia="en-GB"/>
        </w:rPr>
        <w:t xml:space="preserve">support they need </w:t>
      </w:r>
      <w:r w:rsidR="00107E46">
        <w:rPr>
          <w:rFonts w:eastAsia="+mn-ea" w:cs="+mn-cs"/>
          <w:bCs/>
          <w:color w:val="000000"/>
          <w:kern w:val="24"/>
          <w:sz w:val="24"/>
          <w:szCs w:val="24"/>
          <w:lang w:eastAsia="en-GB"/>
        </w:rPr>
        <w:t xml:space="preserve">to play a meaningful role in </w:t>
      </w:r>
      <w:r w:rsidR="00C07234">
        <w:rPr>
          <w:rFonts w:eastAsia="+mn-ea" w:cs="+mn-cs"/>
          <w:bCs/>
          <w:color w:val="000000"/>
          <w:kern w:val="24"/>
          <w:sz w:val="24"/>
          <w:szCs w:val="24"/>
          <w:lang w:eastAsia="en-GB"/>
        </w:rPr>
        <w:t xml:space="preserve">developing </w:t>
      </w:r>
      <w:r w:rsidR="00107E46">
        <w:rPr>
          <w:rFonts w:eastAsia="+mn-ea" w:cs="+mn-cs"/>
          <w:bCs/>
          <w:color w:val="000000"/>
          <w:kern w:val="24"/>
          <w:sz w:val="24"/>
          <w:szCs w:val="24"/>
          <w:lang w:eastAsia="en-GB"/>
        </w:rPr>
        <w:t xml:space="preserve">these programmes. </w:t>
      </w:r>
      <w:r w:rsidR="00F909AA">
        <w:rPr>
          <w:rFonts w:eastAsia="+mn-ea" w:cs="+mn-cs"/>
          <w:bCs/>
          <w:color w:val="000000"/>
          <w:kern w:val="24"/>
          <w:sz w:val="24"/>
          <w:szCs w:val="24"/>
          <w:lang w:eastAsia="en-GB"/>
        </w:rPr>
        <w:t>T</w:t>
      </w:r>
      <w:r w:rsidR="007C7397" w:rsidRPr="00643256">
        <w:rPr>
          <w:rFonts w:eastAsia="+mn-ea" w:cs="+mn-cs"/>
          <w:bCs/>
          <w:color w:val="000000"/>
          <w:kern w:val="24"/>
          <w:sz w:val="24"/>
          <w:szCs w:val="24"/>
          <w:lang w:eastAsia="en-GB"/>
        </w:rPr>
        <w:t>he NSU</w:t>
      </w:r>
      <w:r w:rsidR="007C7397" w:rsidRPr="007C7397">
        <w:rPr>
          <w:rFonts w:eastAsia="+mn-ea" w:cs="+mn-cs"/>
          <w:bCs/>
          <w:color w:val="000000"/>
          <w:kern w:val="24"/>
          <w:sz w:val="24"/>
          <w:szCs w:val="24"/>
          <w:lang w:eastAsia="en-GB"/>
        </w:rPr>
        <w:t xml:space="preserve">N </w:t>
      </w:r>
      <w:r w:rsidR="009A7A44">
        <w:rPr>
          <w:rFonts w:eastAsia="+mn-ea" w:cs="+mn-cs"/>
          <w:bCs/>
          <w:color w:val="000000"/>
          <w:kern w:val="24"/>
          <w:sz w:val="24"/>
          <w:szCs w:val="24"/>
          <w:lang w:eastAsia="en-GB"/>
        </w:rPr>
        <w:t>c</w:t>
      </w:r>
      <w:r w:rsidR="007C7397" w:rsidRPr="007C7397">
        <w:rPr>
          <w:rFonts w:eastAsia="+mn-ea" w:cs="+mn-cs"/>
          <w:bCs/>
          <w:color w:val="000000"/>
          <w:kern w:val="24"/>
          <w:sz w:val="24"/>
          <w:szCs w:val="24"/>
          <w:lang w:eastAsia="en-GB"/>
        </w:rPr>
        <w:t xml:space="preserve">o-ordinator for London </w:t>
      </w:r>
      <w:r w:rsidR="000E0C72">
        <w:rPr>
          <w:rFonts w:eastAsia="+mn-ea" w:cs="+mn-cs"/>
          <w:bCs/>
          <w:color w:val="000000"/>
          <w:kern w:val="24"/>
          <w:sz w:val="24"/>
          <w:szCs w:val="24"/>
          <w:lang w:eastAsia="en-GB"/>
        </w:rPr>
        <w:t xml:space="preserve">should </w:t>
      </w:r>
      <w:r w:rsidR="00F909AA">
        <w:rPr>
          <w:rFonts w:eastAsia="+mn-ea" w:cs="+mn-cs"/>
          <w:bCs/>
          <w:color w:val="000000"/>
          <w:kern w:val="24"/>
          <w:sz w:val="24"/>
          <w:szCs w:val="24"/>
          <w:lang w:eastAsia="en-GB"/>
        </w:rPr>
        <w:t xml:space="preserve">work with </w:t>
      </w:r>
      <w:r w:rsidR="0016534D">
        <w:rPr>
          <w:rFonts w:eastAsia="+mn-ea" w:cs="+mn-cs"/>
          <w:bCs/>
          <w:color w:val="000000"/>
          <w:kern w:val="24"/>
          <w:sz w:val="24"/>
          <w:szCs w:val="24"/>
          <w:lang w:eastAsia="en-GB"/>
        </w:rPr>
        <w:t xml:space="preserve">the </w:t>
      </w:r>
      <w:r w:rsidR="007C7397" w:rsidRPr="00643256">
        <w:rPr>
          <w:rFonts w:eastAsia="+mn-ea" w:cs="+mn-cs"/>
          <w:bCs/>
          <w:color w:val="000000"/>
          <w:kern w:val="24"/>
          <w:sz w:val="24"/>
          <w:szCs w:val="24"/>
          <w:lang w:eastAsia="en-GB"/>
        </w:rPr>
        <w:t>Black Thrive campaign</w:t>
      </w:r>
      <w:r w:rsidR="007C7397" w:rsidRPr="007C7397">
        <w:rPr>
          <w:rFonts w:eastAsia="+mn-ea" w:cs="+mn-cs"/>
          <w:bCs/>
          <w:color w:val="000000"/>
          <w:kern w:val="24"/>
          <w:sz w:val="24"/>
          <w:szCs w:val="24"/>
          <w:lang w:eastAsia="en-GB"/>
        </w:rPr>
        <w:t xml:space="preserve"> </w:t>
      </w:r>
      <w:r w:rsidR="00F909AA">
        <w:rPr>
          <w:rFonts w:eastAsia="+mn-ea" w:cs="+mn-cs"/>
          <w:bCs/>
          <w:color w:val="000000"/>
          <w:kern w:val="24"/>
          <w:sz w:val="24"/>
          <w:szCs w:val="24"/>
          <w:lang w:eastAsia="en-GB"/>
        </w:rPr>
        <w:t>to</w:t>
      </w:r>
      <w:r w:rsidR="007C7397" w:rsidRPr="007C7397">
        <w:rPr>
          <w:rFonts w:eastAsia="+mn-ea" w:cs="+mn-cs"/>
          <w:bCs/>
          <w:color w:val="000000"/>
          <w:kern w:val="24"/>
          <w:sz w:val="24"/>
          <w:szCs w:val="24"/>
          <w:lang w:eastAsia="en-GB"/>
        </w:rPr>
        <w:t xml:space="preserve"> </w:t>
      </w:r>
      <w:r w:rsidR="00C07234">
        <w:rPr>
          <w:rFonts w:eastAsia="+mn-ea" w:cs="+mn-cs"/>
          <w:bCs/>
          <w:color w:val="000000"/>
          <w:kern w:val="24"/>
          <w:sz w:val="24"/>
          <w:szCs w:val="24"/>
          <w:lang w:eastAsia="en-GB"/>
        </w:rPr>
        <w:t>ensure</w:t>
      </w:r>
      <w:r w:rsidR="007C7397" w:rsidRPr="007C7397">
        <w:rPr>
          <w:rFonts w:eastAsia="+mn-ea" w:cs="+mn-cs"/>
          <w:bCs/>
          <w:color w:val="000000"/>
          <w:kern w:val="24"/>
          <w:sz w:val="24"/>
          <w:szCs w:val="24"/>
          <w:lang w:eastAsia="en-GB"/>
        </w:rPr>
        <w:t xml:space="preserve"> BME mental health service users play a greater role in </w:t>
      </w:r>
      <w:r w:rsidR="00C07234">
        <w:rPr>
          <w:rFonts w:eastAsia="+mn-ea" w:cs="+mn-cs"/>
          <w:bCs/>
          <w:color w:val="000000"/>
          <w:kern w:val="24"/>
          <w:sz w:val="24"/>
          <w:szCs w:val="24"/>
          <w:lang w:eastAsia="en-GB"/>
        </w:rPr>
        <w:t xml:space="preserve">its </w:t>
      </w:r>
      <w:r w:rsidR="007C7397" w:rsidRPr="007C7397">
        <w:rPr>
          <w:rFonts w:eastAsia="+mn-ea" w:cs="+mn-cs"/>
          <w:bCs/>
          <w:color w:val="000000"/>
          <w:kern w:val="24"/>
          <w:sz w:val="24"/>
          <w:szCs w:val="24"/>
          <w:lang w:eastAsia="en-GB"/>
        </w:rPr>
        <w:t>campaign</w:t>
      </w:r>
      <w:r w:rsidR="007C7397">
        <w:rPr>
          <w:rFonts w:eastAsia="+mn-ea" w:cs="+mn-cs"/>
          <w:bCs/>
          <w:color w:val="000000"/>
          <w:kern w:val="24"/>
          <w:sz w:val="24"/>
          <w:szCs w:val="24"/>
          <w:lang w:eastAsia="en-GB"/>
        </w:rPr>
        <w:t xml:space="preserve"> as well as in the </w:t>
      </w:r>
      <w:r w:rsidR="00C07234">
        <w:rPr>
          <w:rFonts w:eastAsia="+mn-ea" w:cs="+mn-cs"/>
          <w:bCs/>
          <w:color w:val="000000"/>
          <w:kern w:val="24"/>
          <w:sz w:val="24"/>
          <w:szCs w:val="24"/>
          <w:lang w:eastAsia="en-GB"/>
        </w:rPr>
        <w:t>pan-</w:t>
      </w:r>
      <w:r w:rsidR="007C7397">
        <w:rPr>
          <w:rFonts w:eastAsia="+mn-ea" w:cs="+mn-cs"/>
          <w:bCs/>
          <w:color w:val="000000"/>
          <w:kern w:val="24"/>
          <w:sz w:val="24"/>
          <w:szCs w:val="24"/>
          <w:lang w:eastAsia="en-GB"/>
        </w:rPr>
        <w:t>London Thrive campaign</w:t>
      </w:r>
      <w:r w:rsidR="00C07234">
        <w:rPr>
          <w:rFonts w:eastAsia="+mn-ea" w:cs="+mn-cs"/>
          <w:bCs/>
          <w:color w:val="000000"/>
          <w:kern w:val="24"/>
          <w:sz w:val="24"/>
          <w:szCs w:val="24"/>
          <w:lang w:eastAsia="en-GB"/>
        </w:rPr>
        <w:t>.</w:t>
      </w:r>
    </w:p>
    <w:p w14:paraId="4C297B80" w14:textId="3D126747" w:rsidR="00995D62" w:rsidRPr="0045499E" w:rsidRDefault="00182CF9" w:rsidP="0045499E">
      <w:pPr>
        <w:pStyle w:val="ListParagraph"/>
        <w:numPr>
          <w:ilvl w:val="0"/>
          <w:numId w:val="11"/>
        </w:num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R</w:t>
      </w:r>
      <w:r w:rsidR="007C7397" w:rsidRPr="007C7397">
        <w:rPr>
          <w:rFonts w:eastAsia="+mn-ea" w:cs="+mn-cs"/>
          <w:bCs/>
          <w:color w:val="000000"/>
          <w:kern w:val="24"/>
          <w:sz w:val="24"/>
          <w:szCs w:val="24"/>
          <w:lang w:eastAsia="en-GB"/>
        </w:rPr>
        <w:t>ace equality champions</w:t>
      </w:r>
      <w:r w:rsidR="009A7A44">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should be appointed </w:t>
      </w:r>
      <w:r w:rsidR="007C7397" w:rsidRPr="007C7397">
        <w:rPr>
          <w:rFonts w:eastAsia="+mn-ea" w:cs="+mn-cs"/>
          <w:bCs/>
          <w:color w:val="000000"/>
          <w:kern w:val="24"/>
          <w:sz w:val="24"/>
          <w:szCs w:val="24"/>
          <w:lang w:eastAsia="en-GB"/>
        </w:rPr>
        <w:t>within Health and Wellbeing Boards</w:t>
      </w:r>
      <w:r w:rsidR="003B5BB8">
        <w:rPr>
          <w:rFonts w:eastAsia="+mn-ea" w:cs="+mn-cs"/>
          <w:bCs/>
          <w:color w:val="000000"/>
          <w:kern w:val="24"/>
          <w:sz w:val="24"/>
          <w:szCs w:val="24"/>
          <w:lang w:eastAsia="en-GB"/>
        </w:rPr>
        <w:t>, which</w:t>
      </w:r>
      <w:r w:rsidR="008D4FA5">
        <w:rPr>
          <w:rFonts w:eastAsia="+mn-ea" w:cs="+mn-cs"/>
          <w:bCs/>
          <w:color w:val="000000"/>
          <w:kern w:val="24"/>
          <w:sz w:val="24"/>
          <w:szCs w:val="24"/>
          <w:lang w:eastAsia="en-GB"/>
        </w:rPr>
        <w:t xml:space="preserve"> </w:t>
      </w:r>
      <w:r w:rsidR="00995D62" w:rsidRPr="0045499E">
        <w:rPr>
          <w:rFonts w:eastAsia="+mn-ea" w:cs="+mn-cs"/>
          <w:bCs/>
          <w:color w:val="000000"/>
          <w:kern w:val="24"/>
          <w:sz w:val="24"/>
          <w:szCs w:val="24"/>
          <w:lang w:eastAsia="en-GB"/>
        </w:rPr>
        <w:t xml:space="preserve">have a duty to </w:t>
      </w:r>
      <w:r w:rsidR="003B5BB8">
        <w:rPr>
          <w:rFonts w:eastAsia="+mn-ea" w:cs="+mn-cs"/>
          <w:bCs/>
          <w:color w:val="000000"/>
          <w:kern w:val="24"/>
          <w:sz w:val="24"/>
          <w:szCs w:val="24"/>
          <w:lang w:eastAsia="en-GB"/>
        </w:rPr>
        <w:t>address</w:t>
      </w:r>
      <w:r w:rsidR="00995D62" w:rsidRPr="0045499E">
        <w:rPr>
          <w:rFonts w:eastAsia="+mn-ea" w:cs="+mn-cs"/>
          <w:bCs/>
          <w:color w:val="000000"/>
          <w:kern w:val="24"/>
          <w:sz w:val="24"/>
          <w:szCs w:val="24"/>
          <w:lang w:eastAsia="en-GB"/>
        </w:rPr>
        <w:t xml:space="preserve"> race equality</w:t>
      </w:r>
      <w:r w:rsidR="00762A86">
        <w:rPr>
          <w:rFonts w:eastAsia="+mn-ea" w:cs="+mn-cs"/>
          <w:bCs/>
          <w:color w:val="000000"/>
          <w:kern w:val="24"/>
          <w:sz w:val="24"/>
          <w:szCs w:val="24"/>
          <w:lang w:eastAsia="en-GB"/>
        </w:rPr>
        <w:t>. These champions</w:t>
      </w:r>
      <w:r w:rsidR="003B5BB8">
        <w:rPr>
          <w:rFonts w:eastAsia="+mn-ea" w:cs="+mn-cs"/>
          <w:bCs/>
          <w:color w:val="000000"/>
          <w:kern w:val="24"/>
          <w:sz w:val="24"/>
          <w:szCs w:val="24"/>
          <w:lang w:eastAsia="en-GB"/>
        </w:rPr>
        <w:t xml:space="preserve"> </w:t>
      </w:r>
      <w:r w:rsidR="008D4FA5">
        <w:rPr>
          <w:rFonts w:eastAsia="+mn-ea" w:cs="+mn-cs"/>
          <w:bCs/>
          <w:color w:val="000000"/>
          <w:kern w:val="24"/>
          <w:sz w:val="24"/>
          <w:szCs w:val="24"/>
          <w:lang w:eastAsia="en-GB"/>
        </w:rPr>
        <w:t>should help</w:t>
      </w:r>
      <w:r w:rsidR="00C25E07">
        <w:rPr>
          <w:rFonts w:eastAsia="+mn-ea" w:cs="+mn-cs"/>
          <w:bCs/>
          <w:color w:val="000000"/>
          <w:kern w:val="24"/>
          <w:sz w:val="24"/>
          <w:szCs w:val="24"/>
          <w:lang w:eastAsia="en-GB"/>
        </w:rPr>
        <w:t xml:space="preserve"> </w:t>
      </w:r>
      <w:r w:rsidR="00B748A2">
        <w:rPr>
          <w:rFonts w:eastAsia="+mn-ea" w:cs="+mn-cs"/>
          <w:bCs/>
          <w:color w:val="000000"/>
          <w:kern w:val="24"/>
          <w:sz w:val="24"/>
          <w:szCs w:val="24"/>
          <w:lang w:eastAsia="en-GB"/>
        </w:rPr>
        <w:t xml:space="preserve">make </w:t>
      </w:r>
      <w:r w:rsidR="00D224F5">
        <w:rPr>
          <w:rFonts w:eastAsia="+mn-ea" w:cs="+mn-cs"/>
          <w:bCs/>
          <w:color w:val="000000"/>
          <w:kern w:val="24"/>
          <w:sz w:val="24"/>
          <w:szCs w:val="24"/>
          <w:lang w:eastAsia="en-GB"/>
        </w:rPr>
        <w:t xml:space="preserve">racial </w:t>
      </w:r>
      <w:r w:rsidR="00762A86">
        <w:rPr>
          <w:rFonts w:eastAsia="+mn-ea" w:cs="+mn-cs"/>
          <w:bCs/>
          <w:color w:val="000000"/>
          <w:kern w:val="24"/>
          <w:sz w:val="24"/>
          <w:szCs w:val="24"/>
          <w:lang w:eastAsia="en-GB"/>
        </w:rPr>
        <w:t xml:space="preserve">equality </w:t>
      </w:r>
      <w:r w:rsidR="00995D62" w:rsidRPr="0045499E">
        <w:rPr>
          <w:rFonts w:eastAsia="+mn-ea" w:cs="+mn-cs"/>
          <w:bCs/>
          <w:color w:val="000000"/>
          <w:kern w:val="24"/>
          <w:sz w:val="24"/>
          <w:szCs w:val="24"/>
          <w:lang w:eastAsia="en-GB"/>
        </w:rPr>
        <w:t>a</w:t>
      </w:r>
      <w:r w:rsidR="00D224F5">
        <w:rPr>
          <w:rFonts w:eastAsia="+mn-ea" w:cs="+mn-cs"/>
          <w:bCs/>
          <w:color w:val="000000"/>
          <w:kern w:val="24"/>
          <w:sz w:val="24"/>
          <w:szCs w:val="24"/>
          <w:lang w:eastAsia="en-GB"/>
        </w:rPr>
        <w:t xml:space="preserve"> clear</w:t>
      </w:r>
      <w:r w:rsidR="00995D62" w:rsidRPr="0045499E">
        <w:rPr>
          <w:rFonts w:eastAsia="+mn-ea" w:cs="+mn-cs"/>
          <w:bCs/>
          <w:color w:val="000000"/>
          <w:kern w:val="24"/>
          <w:sz w:val="24"/>
          <w:szCs w:val="24"/>
          <w:lang w:eastAsia="en-GB"/>
        </w:rPr>
        <w:t xml:space="preserve"> priority</w:t>
      </w:r>
      <w:r w:rsidR="00C25E07">
        <w:rPr>
          <w:rFonts w:eastAsia="+mn-ea" w:cs="+mn-cs"/>
          <w:bCs/>
          <w:color w:val="000000"/>
          <w:kern w:val="24"/>
          <w:sz w:val="24"/>
          <w:szCs w:val="24"/>
          <w:lang w:eastAsia="en-GB"/>
        </w:rPr>
        <w:t xml:space="preserve"> </w:t>
      </w:r>
      <w:r w:rsidR="00527F57">
        <w:rPr>
          <w:rFonts w:eastAsia="+mn-ea" w:cs="+mn-cs"/>
          <w:bCs/>
          <w:color w:val="000000"/>
          <w:kern w:val="24"/>
          <w:sz w:val="24"/>
          <w:szCs w:val="24"/>
          <w:lang w:eastAsia="en-GB"/>
        </w:rPr>
        <w:t xml:space="preserve">by </w:t>
      </w:r>
      <w:r w:rsidR="00B748A2">
        <w:rPr>
          <w:rFonts w:eastAsia="+mn-ea" w:cs="+mn-cs"/>
          <w:bCs/>
          <w:color w:val="000000"/>
          <w:kern w:val="24"/>
          <w:sz w:val="24"/>
          <w:szCs w:val="24"/>
          <w:lang w:eastAsia="en-GB"/>
        </w:rPr>
        <w:t>insist</w:t>
      </w:r>
      <w:r w:rsidR="00527F57">
        <w:rPr>
          <w:rFonts w:eastAsia="+mn-ea" w:cs="+mn-cs"/>
          <w:bCs/>
          <w:color w:val="000000"/>
          <w:kern w:val="24"/>
          <w:sz w:val="24"/>
          <w:szCs w:val="24"/>
          <w:lang w:eastAsia="en-GB"/>
        </w:rPr>
        <w:t>ing</w:t>
      </w:r>
      <w:r w:rsidR="00B748A2">
        <w:rPr>
          <w:rFonts w:eastAsia="+mn-ea" w:cs="+mn-cs"/>
          <w:bCs/>
          <w:color w:val="000000"/>
          <w:kern w:val="24"/>
          <w:sz w:val="24"/>
          <w:szCs w:val="24"/>
          <w:lang w:eastAsia="en-GB"/>
        </w:rPr>
        <w:t xml:space="preserve"> t</w:t>
      </w:r>
      <w:r w:rsidR="00C25E07">
        <w:rPr>
          <w:rFonts w:eastAsia="+mn-ea" w:cs="+mn-cs"/>
          <w:bCs/>
          <w:color w:val="000000"/>
          <w:kern w:val="24"/>
          <w:sz w:val="24"/>
          <w:szCs w:val="24"/>
          <w:lang w:eastAsia="en-GB"/>
        </w:rPr>
        <w:t xml:space="preserve">hat </w:t>
      </w:r>
      <w:r w:rsidR="00762A86">
        <w:rPr>
          <w:rFonts w:eastAsia="+mn-ea" w:cs="+mn-cs"/>
          <w:bCs/>
          <w:color w:val="000000"/>
          <w:kern w:val="24"/>
          <w:sz w:val="24"/>
          <w:szCs w:val="24"/>
          <w:lang w:eastAsia="en-GB"/>
        </w:rPr>
        <w:t>agencies</w:t>
      </w:r>
      <w:r w:rsidR="00B748A2">
        <w:rPr>
          <w:rFonts w:eastAsia="+mn-ea" w:cs="+mn-cs"/>
          <w:bCs/>
          <w:color w:val="000000"/>
          <w:kern w:val="24"/>
          <w:sz w:val="24"/>
          <w:szCs w:val="24"/>
          <w:lang w:eastAsia="en-GB"/>
        </w:rPr>
        <w:t>,</w:t>
      </w:r>
      <w:r w:rsidR="00762A86">
        <w:rPr>
          <w:rFonts w:eastAsia="+mn-ea" w:cs="+mn-cs"/>
          <w:bCs/>
          <w:color w:val="000000"/>
          <w:kern w:val="24"/>
          <w:sz w:val="24"/>
          <w:szCs w:val="24"/>
          <w:lang w:eastAsia="en-GB"/>
        </w:rPr>
        <w:t xml:space="preserve"> including the NHS and local authorities</w:t>
      </w:r>
      <w:r w:rsidR="00B748A2">
        <w:rPr>
          <w:rFonts w:eastAsia="+mn-ea" w:cs="+mn-cs"/>
          <w:bCs/>
          <w:color w:val="000000"/>
          <w:kern w:val="24"/>
          <w:sz w:val="24"/>
          <w:szCs w:val="24"/>
          <w:lang w:eastAsia="en-GB"/>
        </w:rPr>
        <w:t>,</w:t>
      </w:r>
      <w:r w:rsidR="00762A86">
        <w:rPr>
          <w:rFonts w:eastAsia="+mn-ea" w:cs="+mn-cs"/>
          <w:bCs/>
          <w:color w:val="000000"/>
          <w:kern w:val="24"/>
          <w:sz w:val="24"/>
          <w:szCs w:val="24"/>
          <w:lang w:eastAsia="en-GB"/>
        </w:rPr>
        <w:t xml:space="preserve"> </w:t>
      </w:r>
      <w:r w:rsidR="00C25E07">
        <w:rPr>
          <w:rFonts w:eastAsia="+mn-ea" w:cs="+mn-cs"/>
          <w:bCs/>
          <w:color w:val="000000"/>
          <w:kern w:val="24"/>
          <w:sz w:val="24"/>
          <w:szCs w:val="24"/>
          <w:lang w:eastAsia="en-GB"/>
        </w:rPr>
        <w:t>carry out</w:t>
      </w:r>
      <w:r w:rsidR="00F909AA">
        <w:rPr>
          <w:rFonts w:eastAsia="+mn-ea" w:cs="+mn-cs"/>
          <w:bCs/>
          <w:color w:val="000000"/>
          <w:kern w:val="24"/>
          <w:sz w:val="24"/>
          <w:szCs w:val="24"/>
          <w:lang w:eastAsia="en-GB"/>
        </w:rPr>
        <w:t xml:space="preserve"> rigorous </w:t>
      </w:r>
      <w:r w:rsidR="00C25E07">
        <w:rPr>
          <w:rFonts w:eastAsia="+mn-ea" w:cs="+mn-cs"/>
          <w:bCs/>
          <w:color w:val="000000"/>
          <w:kern w:val="24"/>
          <w:sz w:val="24"/>
          <w:szCs w:val="24"/>
          <w:lang w:eastAsia="en-GB"/>
        </w:rPr>
        <w:t>E</w:t>
      </w:r>
      <w:r w:rsidR="00995D62" w:rsidRPr="0045499E">
        <w:rPr>
          <w:rFonts w:eastAsia="+mn-ea" w:cs="+mn-cs"/>
          <w:bCs/>
          <w:color w:val="000000"/>
          <w:kern w:val="24"/>
          <w:sz w:val="24"/>
          <w:szCs w:val="24"/>
          <w:lang w:eastAsia="en-GB"/>
        </w:rPr>
        <w:t xml:space="preserve">quality </w:t>
      </w:r>
      <w:r w:rsidR="00C25E07">
        <w:rPr>
          <w:rFonts w:eastAsia="+mn-ea" w:cs="+mn-cs"/>
          <w:bCs/>
          <w:color w:val="000000"/>
          <w:kern w:val="24"/>
          <w:sz w:val="24"/>
          <w:szCs w:val="24"/>
          <w:lang w:eastAsia="en-GB"/>
        </w:rPr>
        <w:t>I</w:t>
      </w:r>
      <w:r w:rsidR="00995D62" w:rsidRPr="0045499E">
        <w:rPr>
          <w:rFonts w:eastAsia="+mn-ea" w:cs="+mn-cs"/>
          <w:bCs/>
          <w:color w:val="000000"/>
          <w:kern w:val="24"/>
          <w:sz w:val="24"/>
          <w:szCs w:val="24"/>
          <w:lang w:eastAsia="en-GB"/>
        </w:rPr>
        <w:t xml:space="preserve">mpact </w:t>
      </w:r>
      <w:r w:rsidR="00C25E07">
        <w:rPr>
          <w:rFonts w:eastAsia="+mn-ea" w:cs="+mn-cs"/>
          <w:bCs/>
          <w:color w:val="000000"/>
          <w:kern w:val="24"/>
          <w:sz w:val="24"/>
          <w:szCs w:val="24"/>
          <w:lang w:eastAsia="en-GB"/>
        </w:rPr>
        <w:t>A</w:t>
      </w:r>
      <w:r w:rsidR="00995D62" w:rsidRPr="0045499E">
        <w:rPr>
          <w:rFonts w:eastAsia="+mn-ea" w:cs="+mn-cs"/>
          <w:bCs/>
          <w:color w:val="000000"/>
          <w:kern w:val="24"/>
          <w:sz w:val="24"/>
          <w:szCs w:val="24"/>
          <w:lang w:eastAsia="en-GB"/>
        </w:rPr>
        <w:t xml:space="preserve">ssessments </w:t>
      </w:r>
      <w:r w:rsidR="00762A86">
        <w:rPr>
          <w:rFonts w:eastAsia="+mn-ea" w:cs="+mn-cs"/>
          <w:bCs/>
          <w:color w:val="000000"/>
          <w:kern w:val="24"/>
          <w:sz w:val="24"/>
          <w:szCs w:val="24"/>
          <w:lang w:eastAsia="en-GB"/>
        </w:rPr>
        <w:t>of</w:t>
      </w:r>
      <w:r w:rsidR="00995D62" w:rsidRPr="0045499E">
        <w:rPr>
          <w:rFonts w:eastAsia="+mn-ea" w:cs="+mn-cs"/>
          <w:bCs/>
          <w:color w:val="000000"/>
          <w:kern w:val="24"/>
          <w:sz w:val="24"/>
          <w:szCs w:val="24"/>
          <w:lang w:eastAsia="en-GB"/>
        </w:rPr>
        <w:t xml:space="preserve"> their services and </w:t>
      </w:r>
      <w:r w:rsidR="00762A86">
        <w:rPr>
          <w:rFonts w:eastAsia="+mn-ea" w:cs="+mn-cs"/>
          <w:bCs/>
          <w:color w:val="000000"/>
          <w:kern w:val="24"/>
          <w:sz w:val="24"/>
          <w:szCs w:val="24"/>
          <w:lang w:eastAsia="en-GB"/>
        </w:rPr>
        <w:t>apply the results properly</w:t>
      </w:r>
      <w:r w:rsidR="009A7A44">
        <w:rPr>
          <w:rFonts w:eastAsia="+mn-ea" w:cs="+mn-cs"/>
          <w:bCs/>
          <w:color w:val="000000"/>
          <w:kern w:val="24"/>
          <w:sz w:val="24"/>
          <w:szCs w:val="24"/>
          <w:lang w:eastAsia="en-GB"/>
        </w:rPr>
        <w:t xml:space="preserve">, including when deciding on </w:t>
      </w:r>
      <w:r w:rsidR="00762A86">
        <w:rPr>
          <w:rFonts w:eastAsia="+mn-ea" w:cs="+mn-cs"/>
          <w:bCs/>
          <w:color w:val="000000"/>
          <w:kern w:val="24"/>
          <w:sz w:val="24"/>
          <w:szCs w:val="24"/>
          <w:lang w:eastAsia="en-GB"/>
        </w:rPr>
        <w:t xml:space="preserve">service </w:t>
      </w:r>
      <w:r w:rsidR="00995D62" w:rsidRPr="0045499E">
        <w:rPr>
          <w:rFonts w:eastAsia="+mn-ea" w:cs="+mn-cs"/>
          <w:bCs/>
          <w:color w:val="000000"/>
          <w:kern w:val="24"/>
          <w:sz w:val="24"/>
          <w:szCs w:val="24"/>
          <w:lang w:eastAsia="en-GB"/>
        </w:rPr>
        <w:t>cuts</w:t>
      </w:r>
      <w:r w:rsidR="00762A86">
        <w:rPr>
          <w:rFonts w:eastAsia="+mn-ea" w:cs="+mn-cs"/>
          <w:bCs/>
          <w:color w:val="000000"/>
          <w:kern w:val="24"/>
          <w:sz w:val="24"/>
          <w:szCs w:val="24"/>
          <w:lang w:eastAsia="en-GB"/>
        </w:rPr>
        <w:t>.</w:t>
      </w:r>
    </w:p>
    <w:p w14:paraId="668A160B" w14:textId="29872E0D" w:rsidR="00995D62" w:rsidRPr="00D61103" w:rsidRDefault="00182CF9" w:rsidP="004C438A">
      <w:pPr>
        <w:numPr>
          <w:ilvl w:val="0"/>
          <w:numId w:val="11"/>
        </w:numPr>
        <w:spacing w:before="100" w:beforeAutospacing="1" w:after="100" w:afterAutospacing="1" w:line="240" w:lineRule="auto"/>
        <w:ind w:right="57"/>
        <w:rPr>
          <w:rFonts w:eastAsia="+mn-ea" w:cs="+mn-cs"/>
          <w:b/>
          <w:bCs/>
          <w:color w:val="000000"/>
          <w:kern w:val="24"/>
          <w:sz w:val="24"/>
          <w:szCs w:val="24"/>
          <w:lang w:eastAsia="en-GB"/>
        </w:rPr>
      </w:pPr>
      <w:r>
        <w:rPr>
          <w:rFonts w:eastAsia="+mn-ea" w:cs="+mn-cs"/>
          <w:bCs/>
          <w:color w:val="000000"/>
          <w:kern w:val="24"/>
          <w:sz w:val="24"/>
          <w:szCs w:val="24"/>
          <w:lang w:eastAsia="en-GB"/>
        </w:rPr>
        <w:t>M</w:t>
      </w:r>
      <w:r w:rsidR="00E50824">
        <w:rPr>
          <w:rFonts w:eastAsia="+mn-ea" w:cs="+mn-cs"/>
          <w:bCs/>
          <w:color w:val="000000"/>
          <w:kern w:val="24"/>
          <w:sz w:val="24"/>
          <w:szCs w:val="24"/>
          <w:lang w:eastAsia="en-GB"/>
        </w:rPr>
        <w:t>eaningful B</w:t>
      </w:r>
      <w:r w:rsidR="00D26FD4" w:rsidRPr="00D26FD4">
        <w:rPr>
          <w:rFonts w:eastAsia="+mn-ea" w:cs="+mn-cs"/>
          <w:bCs/>
          <w:color w:val="000000"/>
          <w:kern w:val="24"/>
          <w:sz w:val="24"/>
          <w:szCs w:val="24"/>
          <w:lang w:eastAsia="en-GB"/>
        </w:rPr>
        <w:t>ME user involvement</w:t>
      </w:r>
      <w:r w:rsidR="00E50824">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should be ensured </w:t>
      </w:r>
      <w:r w:rsidR="00E50824">
        <w:rPr>
          <w:rFonts w:eastAsia="+mn-ea" w:cs="+mn-cs"/>
          <w:bCs/>
          <w:color w:val="000000"/>
          <w:kern w:val="24"/>
          <w:sz w:val="24"/>
          <w:szCs w:val="24"/>
          <w:lang w:eastAsia="en-GB"/>
        </w:rPr>
        <w:t xml:space="preserve">across every stage of </w:t>
      </w:r>
      <w:r w:rsidR="009A7A44">
        <w:rPr>
          <w:rFonts w:eastAsia="+mn-ea" w:cs="+mn-cs"/>
          <w:bCs/>
          <w:color w:val="000000"/>
          <w:kern w:val="24"/>
          <w:sz w:val="24"/>
          <w:szCs w:val="24"/>
          <w:lang w:eastAsia="en-GB"/>
        </w:rPr>
        <w:t xml:space="preserve">the </w:t>
      </w:r>
      <w:r w:rsidR="00D26FD4" w:rsidRPr="00D26FD4">
        <w:rPr>
          <w:rFonts w:eastAsia="+mn-ea" w:cs="+mn-cs"/>
          <w:bCs/>
          <w:color w:val="000000"/>
          <w:kern w:val="24"/>
          <w:sz w:val="24"/>
          <w:szCs w:val="24"/>
          <w:lang w:eastAsia="en-GB"/>
        </w:rPr>
        <w:t xml:space="preserve">development and implementation of the national </w:t>
      </w:r>
      <w:r w:rsidR="007A322E">
        <w:rPr>
          <w:rFonts w:eastAsia="+mn-ea" w:cs="+mn-cs"/>
          <w:bCs/>
          <w:color w:val="000000"/>
          <w:kern w:val="24"/>
          <w:sz w:val="24"/>
          <w:szCs w:val="24"/>
          <w:lang w:eastAsia="en-GB"/>
        </w:rPr>
        <w:t>r</w:t>
      </w:r>
      <w:r w:rsidR="00D26FD4" w:rsidRPr="00D26FD4">
        <w:rPr>
          <w:rFonts w:eastAsia="+mn-ea" w:cs="+mn-cs"/>
          <w:bCs/>
          <w:color w:val="000000"/>
          <w:kern w:val="24"/>
          <w:sz w:val="24"/>
          <w:szCs w:val="24"/>
          <w:lang w:eastAsia="en-GB"/>
        </w:rPr>
        <w:t xml:space="preserve">ace </w:t>
      </w:r>
      <w:r w:rsidR="007A322E">
        <w:rPr>
          <w:rFonts w:eastAsia="+mn-ea" w:cs="+mn-cs"/>
          <w:bCs/>
          <w:color w:val="000000"/>
          <w:kern w:val="24"/>
          <w:sz w:val="24"/>
          <w:szCs w:val="24"/>
          <w:lang w:eastAsia="en-GB"/>
        </w:rPr>
        <w:t>e</w:t>
      </w:r>
      <w:r w:rsidR="00D26FD4" w:rsidRPr="00D26FD4">
        <w:rPr>
          <w:rFonts w:eastAsia="+mn-ea" w:cs="+mn-cs"/>
          <w:bCs/>
          <w:color w:val="000000"/>
          <w:kern w:val="24"/>
          <w:sz w:val="24"/>
          <w:szCs w:val="24"/>
          <w:lang w:eastAsia="en-GB"/>
        </w:rPr>
        <w:t xml:space="preserve">quality </w:t>
      </w:r>
      <w:r w:rsidR="007A322E">
        <w:rPr>
          <w:rFonts w:eastAsia="+mn-ea" w:cs="+mn-cs"/>
          <w:bCs/>
          <w:color w:val="000000"/>
          <w:kern w:val="24"/>
          <w:sz w:val="24"/>
          <w:szCs w:val="24"/>
          <w:lang w:eastAsia="en-GB"/>
        </w:rPr>
        <w:t>s</w:t>
      </w:r>
      <w:r w:rsidR="00D26FD4" w:rsidRPr="00D26FD4">
        <w:rPr>
          <w:rFonts w:eastAsia="+mn-ea" w:cs="+mn-cs"/>
          <w:bCs/>
          <w:color w:val="000000"/>
          <w:kern w:val="24"/>
          <w:sz w:val="24"/>
          <w:szCs w:val="24"/>
          <w:lang w:eastAsia="en-GB"/>
        </w:rPr>
        <w:t>trategy</w:t>
      </w:r>
      <w:r w:rsidR="00D224F5">
        <w:rPr>
          <w:rFonts w:eastAsia="+mn-ea" w:cs="+mn-cs"/>
          <w:bCs/>
          <w:color w:val="000000"/>
          <w:kern w:val="24"/>
          <w:sz w:val="24"/>
          <w:szCs w:val="24"/>
          <w:lang w:eastAsia="en-GB"/>
        </w:rPr>
        <w:t xml:space="preserve">. To </w:t>
      </w:r>
      <w:r w:rsidR="009A7A44">
        <w:rPr>
          <w:rFonts w:eastAsia="+mn-ea" w:cs="+mn-cs"/>
          <w:bCs/>
          <w:color w:val="000000"/>
          <w:kern w:val="24"/>
          <w:sz w:val="24"/>
          <w:szCs w:val="24"/>
          <w:lang w:eastAsia="en-GB"/>
        </w:rPr>
        <w:t xml:space="preserve">this end, </w:t>
      </w:r>
      <w:r w:rsidR="00D26FD4" w:rsidRPr="00D26FD4">
        <w:rPr>
          <w:rFonts w:eastAsia="+mn-ea" w:cs="+mn-cs"/>
          <w:bCs/>
          <w:color w:val="000000"/>
          <w:kern w:val="24"/>
          <w:sz w:val="24"/>
          <w:szCs w:val="24"/>
          <w:lang w:eastAsia="en-GB"/>
        </w:rPr>
        <w:t>the NSUN 4PI Involvement Framework</w:t>
      </w:r>
      <w:r w:rsidR="009C51A2">
        <w:rPr>
          <w:rFonts w:eastAsia="+mn-ea" w:cs="+mn-cs"/>
          <w:bCs/>
          <w:color w:val="000000"/>
          <w:kern w:val="24"/>
          <w:sz w:val="24"/>
          <w:szCs w:val="24"/>
          <w:lang w:eastAsia="en-GB"/>
        </w:rPr>
        <w:t xml:space="preserve"> </w:t>
      </w:r>
      <w:r w:rsidR="009C51A2" w:rsidRPr="009C51A2">
        <w:rPr>
          <w:rFonts w:eastAsia="+mn-ea" w:cs="+mn-cs"/>
          <w:bCs/>
          <w:color w:val="000000"/>
          <w:kern w:val="24"/>
          <w:sz w:val="24"/>
          <w:szCs w:val="24"/>
          <w:lang w:eastAsia="en-GB"/>
        </w:rPr>
        <w:t xml:space="preserve">and the </w:t>
      </w:r>
      <w:r w:rsidR="009C51A2" w:rsidRPr="00FB35C2">
        <w:rPr>
          <w:rFonts w:eastAsia="+mn-ea" w:cs="+mn-cs"/>
          <w:bCs/>
          <w:i/>
          <w:color w:val="000000"/>
          <w:kern w:val="24"/>
          <w:sz w:val="24"/>
          <w:szCs w:val="24"/>
          <w:lang w:eastAsia="en-GB"/>
        </w:rPr>
        <w:t>Dancing to Our Own Tunes</w:t>
      </w:r>
      <w:r w:rsidR="009C51A2" w:rsidRPr="009C51A2">
        <w:rPr>
          <w:rFonts w:eastAsia="+mn-ea" w:cs="+mn-cs"/>
          <w:bCs/>
          <w:color w:val="000000"/>
          <w:kern w:val="24"/>
          <w:sz w:val="24"/>
          <w:szCs w:val="24"/>
          <w:lang w:eastAsia="en-GB"/>
        </w:rPr>
        <w:t xml:space="preserve"> Charter must both be followed</w:t>
      </w:r>
      <w:r w:rsidR="009C51A2">
        <w:rPr>
          <w:rFonts w:eastAsia="+mn-ea" w:cs="+mn-cs"/>
          <w:bCs/>
          <w:color w:val="000000"/>
          <w:kern w:val="24"/>
          <w:sz w:val="24"/>
          <w:szCs w:val="24"/>
          <w:lang w:eastAsia="en-GB"/>
        </w:rPr>
        <w:t>.</w:t>
      </w:r>
      <w:r w:rsidR="00C25E07">
        <w:rPr>
          <w:rStyle w:val="EndnoteReference"/>
          <w:rFonts w:eastAsia="+mn-ea" w:cs="+mn-cs"/>
          <w:bCs/>
          <w:color w:val="000000"/>
          <w:kern w:val="24"/>
          <w:sz w:val="24"/>
          <w:szCs w:val="24"/>
          <w:lang w:eastAsia="en-GB"/>
        </w:rPr>
        <w:endnoteReference w:id="8"/>
      </w:r>
    </w:p>
    <w:p w14:paraId="78AEA17A" w14:textId="474E1F6B" w:rsidR="00995D62" w:rsidRPr="00836D50" w:rsidRDefault="00995D62" w:rsidP="00836D50">
      <w:pPr>
        <w:pStyle w:val="Heading2"/>
        <w:rPr>
          <w:rFonts w:eastAsia="+mn-ea"/>
          <w:lang w:eastAsia="en-GB"/>
        </w:rPr>
      </w:pPr>
      <w:bookmarkStart w:id="15" w:name="_Toc500255849"/>
      <w:r w:rsidRPr="00836D50">
        <w:rPr>
          <w:rFonts w:eastAsia="+mn-ea"/>
          <w:lang w:eastAsia="en-GB"/>
        </w:rPr>
        <w:t xml:space="preserve">2.  Challenging multiple </w:t>
      </w:r>
      <w:r w:rsidR="00AF5722">
        <w:rPr>
          <w:rFonts w:eastAsia="+mn-ea"/>
          <w:lang w:eastAsia="en-GB"/>
        </w:rPr>
        <w:t xml:space="preserve">forms of </w:t>
      </w:r>
      <w:r w:rsidRPr="00836D50">
        <w:rPr>
          <w:rFonts w:eastAsia="+mn-ea"/>
          <w:lang w:eastAsia="en-GB"/>
        </w:rPr>
        <w:t>marginalisation</w:t>
      </w:r>
      <w:bookmarkEnd w:id="15"/>
    </w:p>
    <w:p w14:paraId="5E75AB99" w14:textId="5BF415E6" w:rsidR="00995D62" w:rsidRPr="00AB1A31" w:rsidRDefault="00AA4140" w:rsidP="004C438A">
      <w:pPr>
        <w:spacing w:before="100" w:beforeAutospacing="1" w:after="100" w:afterAutospacing="1" w:line="240" w:lineRule="auto"/>
        <w:rPr>
          <w:rFonts w:eastAsia="+mn-ea" w:cs="+mn-cs"/>
          <w:b/>
          <w:bCs/>
          <w:i/>
          <w:iCs/>
          <w:color w:val="000000"/>
          <w:kern w:val="24"/>
          <w:sz w:val="24"/>
          <w:szCs w:val="24"/>
          <w:lang w:eastAsia="en-GB"/>
        </w:rPr>
      </w:pPr>
      <w:r w:rsidRPr="00AB1A31">
        <w:rPr>
          <w:rFonts w:eastAsia="+mn-ea" w:cs="+mn-cs"/>
          <w:b/>
          <w:bCs/>
          <w:i/>
          <w:iCs/>
          <w:color w:val="000000"/>
          <w:kern w:val="24"/>
          <w:sz w:val="24"/>
          <w:szCs w:val="24"/>
          <w:lang w:eastAsia="en-GB"/>
        </w:rPr>
        <w:t>“</w:t>
      </w:r>
      <w:r w:rsidR="00995D62" w:rsidRPr="00AB1A31">
        <w:rPr>
          <w:rFonts w:eastAsia="+mn-ea" w:cs="+mn-cs"/>
          <w:b/>
          <w:bCs/>
          <w:i/>
          <w:iCs/>
          <w:color w:val="000000"/>
          <w:kern w:val="24"/>
          <w:sz w:val="24"/>
          <w:szCs w:val="24"/>
          <w:lang w:eastAsia="en-GB"/>
        </w:rPr>
        <w:t>Services are sometimes just about able to talk about cultural appropriateness when it relates to one aspect of diversity, such as race. But they do not acknowledge that some of us experience oppression on account of other factors too, like gender or sexuality</w:t>
      </w:r>
      <w:r w:rsidR="00AF5722" w:rsidRPr="00AB1A31">
        <w:rPr>
          <w:rFonts w:eastAsia="+mn-ea" w:cs="+mn-cs"/>
          <w:b/>
          <w:bCs/>
          <w:i/>
          <w:iCs/>
          <w:color w:val="000000"/>
          <w:kern w:val="24"/>
          <w:sz w:val="24"/>
          <w:szCs w:val="24"/>
          <w:lang w:eastAsia="en-GB"/>
        </w:rPr>
        <w:t>.</w:t>
      </w:r>
      <w:r w:rsidRPr="00AB1A31">
        <w:rPr>
          <w:rFonts w:eastAsia="+mn-ea" w:cs="+mn-cs"/>
          <w:b/>
          <w:bCs/>
          <w:i/>
          <w:iCs/>
          <w:color w:val="000000"/>
          <w:kern w:val="24"/>
          <w:sz w:val="24"/>
          <w:szCs w:val="24"/>
          <w:lang w:eastAsia="en-GB"/>
        </w:rPr>
        <w:t>”</w:t>
      </w:r>
    </w:p>
    <w:p w14:paraId="6344E42C" w14:textId="028CFD9A" w:rsidR="00995D62" w:rsidRPr="00AB1A31" w:rsidRDefault="00AA4140" w:rsidP="004C438A">
      <w:pPr>
        <w:spacing w:before="100" w:beforeAutospacing="1" w:after="100" w:afterAutospacing="1" w:line="240" w:lineRule="auto"/>
        <w:rPr>
          <w:rFonts w:eastAsia="+mn-ea" w:cs="+mn-cs"/>
          <w:b/>
          <w:bCs/>
          <w:i/>
          <w:iCs/>
          <w:color w:val="000000"/>
          <w:kern w:val="24"/>
          <w:sz w:val="24"/>
          <w:szCs w:val="24"/>
          <w:lang w:eastAsia="en-GB"/>
        </w:rPr>
      </w:pPr>
      <w:r w:rsidRPr="00AB1A31">
        <w:rPr>
          <w:rFonts w:eastAsia="+mn-ea" w:cs="+mn-cs"/>
          <w:b/>
          <w:bCs/>
          <w:i/>
          <w:iCs/>
          <w:color w:val="000000"/>
          <w:kern w:val="24"/>
          <w:sz w:val="24"/>
          <w:szCs w:val="24"/>
          <w:lang w:eastAsia="en-GB"/>
        </w:rPr>
        <w:lastRenderedPageBreak/>
        <w:t>“</w:t>
      </w:r>
      <w:r w:rsidR="00995D62" w:rsidRPr="00AB1A31">
        <w:rPr>
          <w:rFonts w:eastAsia="+mn-ea" w:cs="+mn-cs"/>
          <w:b/>
          <w:bCs/>
          <w:i/>
          <w:iCs/>
          <w:color w:val="000000"/>
          <w:kern w:val="24"/>
          <w:sz w:val="24"/>
          <w:szCs w:val="24"/>
          <w:lang w:eastAsia="en-GB"/>
        </w:rPr>
        <w:t>The way masculinity is socially constructed and is used to legitimise violence against women is a big problem. Sometimes men, who are used to gender</w:t>
      </w:r>
      <w:r w:rsidR="00AF5722" w:rsidRPr="00AB1A31">
        <w:rPr>
          <w:rFonts w:eastAsia="+mn-ea" w:cs="+mn-cs"/>
          <w:b/>
          <w:bCs/>
          <w:i/>
          <w:iCs/>
          <w:color w:val="000000"/>
          <w:kern w:val="24"/>
          <w:sz w:val="24"/>
          <w:szCs w:val="24"/>
          <w:lang w:eastAsia="en-GB"/>
        </w:rPr>
        <w:t>-</w:t>
      </w:r>
      <w:r w:rsidR="00995D62" w:rsidRPr="00AB1A31">
        <w:rPr>
          <w:rFonts w:eastAsia="+mn-ea" w:cs="+mn-cs"/>
          <w:b/>
          <w:bCs/>
          <w:i/>
          <w:iCs/>
          <w:color w:val="000000"/>
          <w:kern w:val="24"/>
          <w:sz w:val="24"/>
          <w:szCs w:val="24"/>
          <w:lang w:eastAsia="en-GB"/>
        </w:rPr>
        <w:t>specific norms and being in positions of power, lash out against the women in their households when they are forced to do cleaning work, which is traditionally seen as women's work</w:t>
      </w:r>
      <w:r w:rsidR="00433F1D" w:rsidRPr="00AB1A31">
        <w:rPr>
          <w:rFonts w:eastAsia="+mn-ea" w:cs="+mn-cs"/>
          <w:b/>
          <w:bCs/>
          <w:i/>
          <w:iCs/>
          <w:color w:val="000000"/>
          <w:kern w:val="24"/>
          <w:sz w:val="24"/>
          <w:szCs w:val="24"/>
          <w:lang w:eastAsia="en-GB"/>
        </w:rPr>
        <w:t>.</w:t>
      </w:r>
      <w:r w:rsidRPr="00AB1A31">
        <w:rPr>
          <w:rFonts w:eastAsia="+mn-ea" w:cs="+mn-cs"/>
          <w:b/>
          <w:bCs/>
          <w:i/>
          <w:iCs/>
          <w:color w:val="000000"/>
          <w:kern w:val="24"/>
          <w:sz w:val="24"/>
          <w:szCs w:val="24"/>
          <w:lang w:eastAsia="en-GB"/>
        </w:rPr>
        <w:t>”</w:t>
      </w:r>
    </w:p>
    <w:p w14:paraId="64F252C9" w14:textId="4B340F4E" w:rsidR="00995D62" w:rsidRPr="00AB1A31" w:rsidRDefault="00AA4140" w:rsidP="004C438A">
      <w:pPr>
        <w:spacing w:before="100" w:beforeAutospacing="1" w:after="100" w:afterAutospacing="1" w:line="240" w:lineRule="auto"/>
        <w:rPr>
          <w:rFonts w:eastAsia="+mn-ea" w:cs="+mn-cs"/>
          <w:b/>
          <w:bCs/>
          <w:i/>
          <w:color w:val="000000"/>
          <w:kern w:val="24"/>
          <w:sz w:val="24"/>
          <w:szCs w:val="24"/>
          <w:lang w:eastAsia="en-GB"/>
        </w:rPr>
      </w:pPr>
      <w:r w:rsidRPr="00AB1A31">
        <w:rPr>
          <w:rFonts w:eastAsia="+mn-ea" w:cs="+mn-cs"/>
          <w:b/>
          <w:bCs/>
          <w:i/>
          <w:color w:val="000000"/>
          <w:kern w:val="24"/>
          <w:sz w:val="24"/>
          <w:szCs w:val="24"/>
          <w:lang w:eastAsia="en-GB"/>
        </w:rPr>
        <w:t>“</w:t>
      </w:r>
      <w:r w:rsidR="00995D62" w:rsidRPr="00AB1A31">
        <w:rPr>
          <w:rFonts w:eastAsia="+mn-ea" w:cs="+mn-cs"/>
          <w:b/>
          <w:bCs/>
          <w:i/>
          <w:color w:val="000000"/>
          <w:kern w:val="24"/>
          <w:sz w:val="24"/>
          <w:szCs w:val="24"/>
          <w:lang w:eastAsia="en-GB"/>
        </w:rPr>
        <w:t>Social isolation as an asylum seeker is not just a human phenomenon – it is state-sponsored discrimination</w:t>
      </w:r>
      <w:r w:rsidR="00AF5722" w:rsidRPr="00AB1A31">
        <w:rPr>
          <w:rFonts w:eastAsia="+mn-ea" w:cs="+mn-cs"/>
          <w:b/>
          <w:bCs/>
          <w:i/>
          <w:color w:val="000000"/>
          <w:kern w:val="24"/>
          <w:sz w:val="24"/>
          <w:szCs w:val="24"/>
          <w:lang w:eastAsia="en-GB"/>
        </w:rPr>
        <w:t>.</w:t>
      </w:r>
      <w:r w:rsidRPr="00AB1A31">
        <w:rPr>
          <w:rFonts w:eastAsia="+mn-ea" w:cs="+mn-cs"/>
          <w:b/>
          <w:bCs/>
          <w:i/>
          <w:color w:val="000000"/>
          <w:kern w:val="24"/>
          <w:sz w:val="24"/>
          <w:szCs w:val="24"/>
          <w:lang w:eastAsia="en-GB"/>
        </w:rPr>
        <w:t>”</w:t>
      </w:r>
    </w:p>
    <w:p w14:paraId="3F5ECAF4" w14:textId="7ABF9A57" w:rsidR="00995D62" w:rsidRPr="00AB1A31" w:rsidRDefault="00AA4140" w:rsidP="004C438A">
      <w:pPr>
        <w:spacing w:before="100" w:beforeAutospacing="1" w:after="100" w:afterAutospacing="1" w:line="240" w:lineRule="auto"/>
        <w:rPr>
          <w:rFonts w:eastAsia="+mn-ea" w:cs="+mn-cs"/>
          <w:b/>
          <w:bCs/>
          <w:i/>
          <w:color w:val="000000"/>
          <w:kern w:val="24"/>
          <w:sz w:val="24"/>
          <w:szCs w:val="24"/>
          <w:lang w:eastAsia="en-GB"/>
        </w:rPr>
      </w:pPr>
      <w:r w:rsidRPr="00AB1A31">
        <w:rPr>
          <w:rFonts w:eastAsia="+mn-ea" w:cs="+mn-cs"/>
          <w:b/>
          <w:bCs/>
          <w:i/>
          <w:color w:val="000000"/>
          <w:kern w:val="24"/>
          <w:sz w:val="24"/>
          <w:szCs w:val="24"/>
          <w:lang w:eastAsia="en-GB"/>
        </w:rPr>
        <w:t>“</w:t>
      </w:r>
      <w:r w:rsidR="00995D62" w:rsidRPr="00AB1A31">
        <w:rPr>
          <w:rFonts w:eastAsia="+mn-ea" w:cs="+mn-cs"/>
          <w:b/>
          <w:bCs/>
          <w:i/>
          <w:color w:val="000000"/>
          <w:kern w:val="24"/>
          <w:sz w:val="24"/>
          <w:szCs w:val="24"/>
          <w:lang w:eastAsia="en-GB"/>
        </w:rPr>
        <w:t xml:space="preserve">You leave yourself open to homophobia [from </w:t>
      </w:r>
      <w:r w:rsidR="00AF5722" w:rsidRPr="00AB1A31">
        <w:rPr>
          <w:rFonts w:eastAsia="+mn-ea" w:cs="+mn-cs"/>
          <w:b/>
          <w:bCs/>
          <w:i/>
          <w:color w:val="000000"/>
          <w:kern w:val="24"/>
          <w:sz w:val="24"/>
          <w:szCs w:val="24"/>
          <w:lang w:eastAsia="en-GB"/>
        </w:rPr>
        <w:t xml:space="preserve">other </w:t>
      </w:r>
      <w:r w:rsidR="00995D62" w:rsidRPr="00AB1A31">
        <w:rPr>
          <w:rFonts w:eastAsia="+mn-ea" w:cs="+mn-cs"/>
          <w:b/>
          <w:bCs/>
          <w:i/>
          <w:color w:val="000000"/>
          <w:kern w:val="24"/>
          <w:sz w:val="24"/>
          <w:szCs w:val="24"/>
          <w:lang w:eastAsia="en-GB"/>
        </w:rPr>
        <w:t xml:space="preserve">service users]. The staff does nothing to intervene and can </w:t>
      </w:r>
      <w:r w:rsidR="00615211" w:rsidRPr="00AB1A31">
        <w:rPr>
          <w:rFonts w:eastAsia="+mn-ea" w:cs="+mn-cs"/>
          <w:b/>
          <w:bCs/>
          <w:i/>
          <w:color w:val="000000"/>
          <w:kern w:val="24"/>
          <w:sz w:val="24"/>
          <w:szCs w:val="24"/>
          <w:lang w:eastAsia="en-GB"/>
        </w:rPr>
        <w:t xml:space="preserve">itself </w:t>
      </w:r>
      <w:r w:rsidR="00995D62" w:rsidRPr="00AB1A31">
        <w:rPr>
          <w:rFonts w:eastAsia="+mn-ea" w:cs="+mn-cs"/>
          <w:b/>
          <w:bCs/>
          <w:i/>
          <w:color w:val="000000"/>
          <w:kern w:val="24"/>
          <w:sz w:val="24"/>
          <w:szCs w:val="24"/>
          <w:lang w:eastAsia="en-GB"/>
        </w:rPr>
        <w:t>be homophobic</w:t>
      </w:r>
      <w:r w:rsidR="00433F1D" w:rsidRPr="00AB1A31">
        <w:rPr>
          <w:rFonts w:eastAsia="+mn-ea" w:cs="+mn-cs"/>
          <w:b/>
          <w:bCs/>
          <w:i/>
          <w:color w:val="000000"/>
          <w:kern w:val="24"/>
          <w:sz w:val="24"/>
          <w:szCs w:val="24"/>
          <w:lang w:eastAsia="en-GB"/>
        </w:rPr>
        <w:t>.</w:t>
      </w:r>
      <w:r w:rsidRPr="00AB1A31">
        <w:rPr>
          <w:rFonts w:eastAsia="+mn-ea" w:cs="+mn-cs"/>
          <w:b/>
          <w:bCs/>
          <w:i/>
          <w:color w:val="000000"/>
          <w:kern w:val="24"/>
          <w:sz w:val="24"/>
          <w:szCs w:val="24"/>
          <w:lang w:eastAsia="en-GB"/>
        </w:rPr>
        <w:t>”</w:t>
      </w:r>
    </w:p>
    <w:p w14:paraId="329CB5A1" w14:textId="2D4F861C" w:rsidR="00995D62" w:rsidRPr="009D1D93" w:rsidRDefault="00995D62" w:rsidP="004C438A">
      <w:pPr>
        <w:spacing w:before="100" w:beforeAutospacing="1" w:after="100" w:afterAutospacing="1" w:line="240" w:lineRule="auto"/>
        <w:rPr>
          <w:rFonts w:eastAsia="+mn-ea" w:cs="Calibri"/>
          <w:bCs/>
          <w:color w:val="000000"/>
          <w:kern w:val="24"/>
          <w:sz w:val="24"/>
          <w:szCs w:val="24"/>
          <w:lang w:eastAsia="en-GB"/>
        </w:rPr>
      </w:pPr>
      <w:r w:rsidRPr="009D1D93">
        <w:rPr>
          <w:rFonts w:eastAsia="+mn-ea" w:cs="Calibri"/>
          <w:bCs/>
          <w:color w:val="000000"/>
          <w:kern w:val="24"/>
          <w:sz w:val="24"/>
          <w:szCs w:val="24"/>
          <w:lang w:eastAsia="en-GB"/>
        </w:rPr>
        <w:t>The</w:t>
      </w:r>
      <w:r w:rsidR="001B2401">
        <w:rPr>
          <w:rFonts w:eastAsia="+mn-ea" w:cs="Calibri"/>
          <w:bCs/>
          <w:color w:val="000000"/>
          <w:kern w:val="24"/>
          <w:sz w:val="24"/>
          <w:szCs w:val="24"/>
          <w:lang w:eastAsia="en-GB"/>
        </w:rPr>
        <w:t xml:space="preserve"> </w:t>
      </w:r>
      <w:r>
        <w:rPr>
          <w:rFonts w:eastAsia="+mn-ea" w:cs="Calibri"/>
          <w:bCs/>
          <w:color w:val="000000"/>
          <w:kern w:val="24"/>
          <w:sz w:val="24"/>
          <w:szCs w:val="24"/>
          <w:lang w:eastAsia="en-GB"/>
        </w:rPr>
        <w:t xml:space="preserve">BME mental health service users </w:t>
      </w:r>
      <w:r w:rsidRPr="009D1D93">
        <w:rPr>
          <w:rFonts w:eastAsia="+mn-ea" w:cs="Calibri"/>
          <w:bCs/>
          <w:color w:val="000000"/>
          <w:kern w:val="24"/>
          <w:sz w:val="24"/>
          <w:szCs w:val="24"/>
          <w:lang w:eastAsia="en-GB"/>
        </w:rPr>
        <w:t>who contributed to this Manifesto are united by our common experiences of racism and sanism</w:t>
      </w:r>
      <w:r w:rsidR="00AF5722">
        <w:rPr>
          <w:rFonts w:eastAsia="+mn-ea" w:cs="Calibri"/>
          <w:bCs/>
          <w:color w:val="000000"/>
          <w:kern w:val="24"/>
          <w:sz w:val="24"/>
          <w:szCs w:val="24"/>
          <w:lang w:eastAsia="en-GB"/>
        </w:rPr>
        <w:t>.</w:t>
      </w:r>
      <w:r w:rsidRPr="009D1D93">
        <w:rPr>
          <w:rFonts w:eastAsia="+mn-ea" w:cs="Calibri"/>
          <w:bCs/>
          <w:color w:val="000000"/>
          <w:kern w:val="24"/>
          <w:sz w:val="24"/>
          <w:szCs w:val="24"/>
          <w:lang w:eastAsia="en-GB"/>
        </w:rPr>
        <w:t xml:space="preserve"> </w:t>
      </w:r>
    </w:p>
    <w:p w14:paraId="40F0A3CD" w14:textId="308EB8FA" w:rsidR="00995D62" w:rsidRDefault="00433F1D" w:rsidP="004C438A">
      <w:pPr>
        <w:spacing w:before="100" w:beforeAutospacing="1" w:after="100" w:afterAutospacing="1" w:line="240" w:lineRule="auto"/>
        <w:rPr>
          <w:rFonts w:eastAsia="+mn-ea" w:cs="Calibri"/>
          <w:bCs/>
          <w:color w:val="000000"/>
          <w:kern w:val="24"/>
          <w:sz w:val="24"/>
          <w:szCs w:val="24"/>
          <w:lang w:eastAsia="en-GB"/>
        </w:rPr>
      </w:pPr>
      <w:r>
        <w:rPr>
          <w:rFonts w:eastAsia="+mn-ea" w:cs="Calibri"/>
          <w:bCs/>
          <w:color w:val="000000"/>
          <w:kern w:val="24"/>
          <w:sz w:val="24"/>
          <w:szCs w:val="24"/>
          <w:lang w:eastAsia="en-GB"/>
        </w:rPr>
        <w:t>At the same time,</w:t>
      </w:r>
      <w:r w:rsidR="0064099D">
        <w:rPr>
          <w:rFonts w:eastAsia="+mn-ea" w:cs="Calibri"/>
          <w:bCs/>
          <w:color w:val="000000"/>
          <w:kern w:val="24"/>
          <w:sz w:val="24"/>
          <w:szCs w:val="24"/>
          <w:lang w:eastAsia="en-GB"/>
        </w:rPr>
        <w:t xml:space="preserve"> we </w:t>
      </w:r>
      <w:r w:rsidR="003B52E4">
        <w:rPr>
          <w:rFonts w:eastAsia="+mn-ea" w:cs="Calibri"/>
          <w:bCs/>
          <w:color w:val="000000"/>
          <w:kern w:val="24"/>
          <w:sz w:val="24"/>
          <w:szCs w:val="24"/>
          <w:lang w:eastAsia="en-GB"/>
        </w:rPr>
        <w:t xml:space="preserve">must emphasise our </w:t>
      </w:r>
      <w:r w:rsidR="00611142">
        <w:rPr>
          <w:rFonts w:eastAsia="+mn-ea" w:cs="Calibri"/>
          <w:bCs/>
          <w:color w:val="000000"/>
          <w:kern w:val="24"/>
          <w:sz w:val="24"/>
          <w:szCs w:val="24"/>
          <w:lang w:eastAsia="en-GB"/>
        </w:rPr>
        <w:t>diversity. W</w:t>
      </w:r>
      <w:r>
        <w:rPr>
          <w:rFonts w:eastAsia="+mn-ea" w:cs="Calibri"/>
          <w:bCs/>
          <w:color w:val="000000"/>
          <w:kern w:val="24"/>
          <w:sz w:val="24"/>
          <w:szCs w:val="24"/>
          <w:lang w:eastAsia="en-GB"/>
        </w:rPr>
        <w:t xml:space="preserve">e do not come from </w:t>
      </w:r>
      <w:r w:rsidR="00995D62" w:rsidRPr="009D1D93">
        <w:rPr>
          <w:rFonts w:eastAsia="+mn-ea" w:cs="Calibri"/>
          <w:bCs/>
          <w:color w:val="000000"/>
          <w:kern w:val="24"/>
          <w:sz w:val="24"/>
          <w:szCs w:val="24"/>
          <w:lang w:eastAsia="en-GB"/>
        </w:rPr>
        <w:t xml:space="preserve">one homogenous community but </w:t>
      </w:r>
      <w:r>
        <w:rPr>
          <w:rFonts w:eastAsia="+mn-ea" w:cs="Calibri"/>
          <w:bCs/>
          <w:color w:val="000000"/>
          <w:kern w:val="24"/>
          <w:sz w:val="24"/>
          <w:szCs w:val="24"/>
          <w:lang w:eastAsia="en-GB"/>
        </w:rPr>
        <w:t xml:space="preserve">rather from </w:t>
      </w:r>
      <w:r w:rsidR="00995D62" w:rsidRPr="009D1D93">
        <w:rPr>
          <w:rFonts w:eastAsia="+mn-ea" w:cs="Calibri"/>
          <w:bCs/>
          <w:color w:val="000000"/>
          <w:kern w:val="24"/>
          <w:sz w:val="24"/>
          <w:szCs w:val="24"/>
          <w:lang w:eastAsia="en-GB"/>
        </w:rPr>
        <w:t xml:space="preserve">hundreds of </w:t>
      </w:r>
      <w:r>
        <w:rPr>
          <w:rFonts w:eastAsia="+mn-ea" w:cs="Calibri"/>
          <w:bCs/>
          <w:color w:val="000000"/>
          <w:kern w:val="24"/>
          <w:sz w:val="24"/>
          <w:szCs w:val="24"/>
          <w:lang w:eastAsia="en-GB"/>
        </w:rPr>
        <w:t xml:space="preserve">different </w:t>
      </w:r>
      <w:r w:rsidR="003B52E4">
        <w:rPr>
          <w:rFonts w:eastAsia="+mn-ea" w:cs="Calibri"/>
          <w:bCs/>
          <w:color w:val="000000"/>
          <w:kern w:val="24"/>
          <w:sz w:val="24"/>
          <w:szCs w:val="24"/>
          <w:lang w:eastAsia="en-GB"/>
        </w:rPr>
        <w:t xml:space="preserve">BME </w:t>
      </w:r>
      <w:r w:rsidR="00995D62" w:rsidRPr="009D1D93">
        <w:rPr>
          <w:rFonts w:eastAsia="+mn-ea" w:cs="Calibri"/>
          <w:bCs/>
          <w:color w:val="000000"/>
          <w:kern w:val="24"/>
          <w:sz w:val="24"/>
          <w:szCs w:val="24"/>
          <w:lang w:eastAsia="en-GB"/>
        </w:rPr>
        <w:t>communitie</w:t>
      </w:r>
      <w:r>
        <w:rPr>
          <w:rFonts w:eastAsia="+mn-ea" w:cs="Calibri"/>
          <w:bCs/>
          <w:color w:val="000000"/>
          <w:kern w:val="24"/>
          <w:sz w:val="24"/>
          <w:szCs w:val="24"/>
          <w:lang w:eastAsia="en-GB"/>
        </w:rPr>
        <w:t>s</w:t>
      </w:r>
      <w:r w:rsidR="00096741">
        <w:rPr>
          <w:rFonts w:eastAsia="+mn-ea" w:cs="Calibri"/>
          <w:bCs/>
          <w:color w:val="000000"/>
          <w:kern w:val="24"/>
          <w:sz w:val="24"/>
          <w:szCs w:val="24"/>
          <w:lang w:eastAsia="en-GB"/>
        </w:rPr>
        <w:t xml:space="preserve">. </w:t>
      </w:r>
      <w:r>
        <w:rPr>
          <w:rFonts w:eastAsia="+mn-ea" w:cs="Calibri"/>
          <w:bCs/>
          <w:color w:val="000000"/>
          <w:kern w:val="24"/>
          <w:sz w:val="24"/>
          <w:szCs w:val="24"/>
          <w:lang w:eastAsia="en-GB"/>
        </w:rPr>
        <w:t>M</w:t>
      </w:r>
      <w:r w:rsidR="00995D62" w:rsidRPr="009D1D93">
        <w:rPr>
          <w:rFonts w:eastAsia="+mn-ea" w:cs="Calibri"/>
          <w:bCs/>
          <w:color w:val="000000"/>
          <w:kern w:val="24"/>
          <w:sz w:val="24"/>
          <w:szCs w:val="24"/>
          <w:lang w:eastAsia="en-GB"/>
        </w:rPr>
        <w:t>any of us are women who</w:t>
      </w:r>
      <w:r>
        <w:rPr>
          <w:rFonts w:eastAsia="+mn-ea" w:cs="Calibri"/>
          <w:bCs/>
          <w:color w:val="000000"/>
          <w:kern w:val="24"/>
          <w:sz w:val="24"/>
          <w:szCs w:val="24"/>
          <w:lang w:eastAsia="en-GB"/>
        </w:rPr>
        <w:t xml:space="preserve"> </w:t>
      </w:r>
      <w:r w:rsidR="00611142">
        <w:rPr>
          <w:rFonts w:eastAsia="+mn-ea" w:cs="Calibri"/>
          <w:bCs/>
          <w:color w:val="000000"/>
          <w:kern w:val="24"/>
          <w:sz w:val="24"/>
          <w:szCs w:val="24"/>
          <w:lang w:eastAsia="en-GB"/>
        </w:rPr>
        <w:t>experience</w:t>
      </w:r>
      <w:r w:rsidR="000E42B5">
        <w:rPr>
          <w:rFonts w:eastAsia="+mn-ea" w:cs="Calibri"/>
          <w:bCs/>
          <w:color w:val="000000"/>
          <w:kern w:val="24"/>
          <w:sz w:val="24"/>
          <w:szCs w:val="24"/>
          <w:lang w:eastAsia="en-GB"/>
        </w:rPr>
        <w:t xml:space="preserve"> </w:t>
      </w:r>
      <w:r>
        <w:rPr>
          <w:rFonts w:eastAsia="+mn-ea" w:cs="Calibri"/>
          <w:bCs/>
          <w:color w:val="000000"/>
          <w:kern w:val="24"/>
          <w:sz w:val="24"/>
          <w:szCs w:val="24"/>
          <w:lang w:eastAsia="en-GB"/>
        </w:rPr>
        <w:t xml:space="preserve">the </w:t>
      </w:r>
      <w:r w:rsidR="00995D62" w:rsidRPr="009D1D93">
        <w:rPr>
          <w:rFonts w:eastAsia="+mn-ea" w:cs="Calibri"/>
          <w:bCs/>
          <w:color w:val="000000"/>
          <w:kern w:val="24"/>
          <w:sz w:val="24"/>
          <w:szCs w:val="24"/>
          <w:lang w:eastAsia="en-GB"/>
        </w:rPr>
        <w:t>restrictive patriarchal norms</w:t>
      </w:r>
      <w:r w:rsidR="00BB4383">
        <w:rPr>
          <w:rFonts w:eastAsia="+mn-ea" w:cs="Calibri"/>
          <w:bCs/>
          <w:color w:val="000000"/>
          <w:kern w:val="24"/>
          <w:sz w:val="24"/>
          <w:szCs w:val="24"/>
          <w:lang w:eastAsia="en-GB"/>
        </w:rPr>
        <w:t xml:space="preserve"> </w:t>
      </w:r>
      <w:r>
        <w:rPr>
          <w:rFonts w:eastAsia="+mn-ea" w:cs="Calibri"/>
          <w:bCs/>
          <w:color w:val="000000"/>
          <w:kern w:val="24"/>
          <w:sz w:val="24"/>
          <w:szCs w:val="24"/>
          <w:lang w:eastAsia="en-GB"/>
        </w:rPr>
        <w:t xml:space="preserve">of </w:t>
      </w:r>
      <w:r w:rsidR="001860AC">
        <w:rPr>
          <w:rFonts w:eastAsia="+mn-ea" w:cs="Calibri"/>
          <w:bCs/>
          <w:color w:val="000000"/>
          <w:kern w:val="24"/>
          <w:sz w:val="24"/>
          <w:szCs w:val="24"/>
          <w:lang w:eastAsia="en-GB"/>
        </w:rPr>
        <w:t xml:space="preserve">both </w:t>
      </w:r>
      <w:r w:rsidR="00995D62" w:rsidRPr="009D1D93">
        <w:rPr>
          <w:rFonts w:eastAsia="+mn-ea" w:cs="Calibri"/>
          <w:bCs/>
          <w:color w:val="000000"/>
          <w:kern w:val="24"/>
          <w:sz w:val="24"/>
          <w:szCs w:val="24"/>
          <w:lang w:eastAsia="en-GB"/>
        </w:rPr>
        <w:t xml:space="preserve">mainstream </w:t>
      </w:r>
      <w:r>
        <w:rPr>
          <w:rFonts w:eastAsia="+mn-ea" w:cs="Calibri"/>
          <w:bCs/>
          <w:color w:val="000000"/>
          <w:kern w:val="24"/>
          <w:sz w:val="24"/>
          <w:szCs w:val="24"/>
          <w:lang w:eastAsia="en-GB"/>
        </w:rPr>
        <w:t xml:space="preserve">UK society </w:t>
      </w:r>
      <w:r w:rsidR="001860AC">
        <w:rPr>
          <w:rFonts w:eastAsia="+mn-ea" w:cs="Calibri"/>
          <w:bCs/>
          <w:color w:val="000000"/>
          <w:kern w:val="24"/>
          <w:sz w:val="24"/>
          <w:szCs w:val="24"/>
          <w:lang w:eastAsia="en-GB"/>
        </w:rPr>
        <w:t xml:space="preserve">and </w:t>
      </w:r>
      <w:r w:rsidR="0064099D">
        <w:rPr>
          <w:rFonts w:eastAsia="+mn-ea" w:cs="Calibri"/>
          <w:bCs/>
          <w:color w:val="000000"/>
          <w:kern w:val="24"/>
          <w:sz w:val="24"/>
          <w:szCs w:val="24"/>
          <w:lang w:eastAsia="en-GB"/>
        </w:rPr>
        <w:t xml:space="preserve">our </w:t>
      </w:r>
      <w:r w:rsidR="00995D62" w:rsidRPr="009D1D93">
        <w:rPr>
          <w:rFonts w:eastAsia="+mn-ea" w:cs="Calibri"/>
          <w:bCs/>
          <w:color w:val="000000"/>
          <w:kern w:val="24"/>
          <w:sz w:val="24"/>
          <w:szCs w:val="24"/>
          <w:lang w:eastAsia="en-GB"/>
        </w:rPr>
        <w:t xml:space="preserve">BME communities. </w:t>
      </w:r>
      <w:r w:rsidR="00995D62">
        <w:rPr>
          <w:rFonts w:eastAsia="+mn-ea" w:cs="Calibri"/>
          <w:bCs/>
          <w:color w:val="000000"/>
          <w:kern w:val="24"/>
          <w:sz w:val="24"/>
          <w:szCs w:val="24"/>
          <w:lang w:eastAsia="en-GB"/>
        </w:rPr>
        <w:t xml:space="preserve">Many of us </w:t>
      </w:r>
      <w:r w:rsidR="000E42B5">
        <w:rPr>
          <w:rFonts w:eastAsia="+mn-ea" w:cs="Calibri"/>
          <w:bCs/>
          <w:color w:val="000000"/>
          <w:kern w:val="24"/>
          <w:sz w:val="24"/>
          <w:szCs w:val="24"/>
          <w:lang w:eastAsia="en-GB"/>
        </w:rPr>
        <w:t>come</w:t>
      </w:r>
      <w:r w:rsidR="00995D62">
        <w:rPr>
          <w:rFonts w:eastAsia="+mn-ea" w:cs="Calibri"/>
          <w:bCs/>
          <w:color w:val="000000"/>
          <w:kern w:val="24"/>
          <w:sz w:val="24"/>
          <w:szCs w:val="24"/>
          <w:lang w:eastAsia="en-GB"/>
        </w:rPr>
        <w:t xml:space="preserve"> from working class backgrounds and face a range of structural barriers </w:t>
      </w:r>
      <w:r w:rsidR="00BD2DED">
        <w:rPr>
          <w:rFonts w:eastAsia="+mn-ea" w:cs="Calibri"/>
          <w:bCs/>
          <w:color w:val="000000"/>
          <w:kern w:val="24"/>
          <w:sz w:val="24"/>
          <w:szCs w:val="24"/>
          <w:lang w:eastAsia="en-GB"/>
        </w:rPr>
        <w:t xml:space="preserve">that </w:t>
      </w:r>
      <w:r w:rsidR="00995D62">
        <w:rPr>
          <w:rFonts w:eastAsia="+mn-ea" w:cs="Calibri"/>
          <w:bCs/>
          <w:color w:val="000000"/>
          <w:kern w:val="24"/>
          <w:sz w:val="24"/>
          <w:szCs w:val="24"/>
          <w:lang w:eastAsia="en-GB"/>
        </w:rPr>
        <w:t>preven</w:t>
      </w:r>
      <w:r w:rsidR="00BD2DED">
        <w:rPr>
          <w:rFonts w:eastAsia="+mn-ea" w:cs="Calibri"/>
          <w:bCs/>
          <w:color w:val="000000"/>
          <w:kern w:val="24"/>
          <w:sz w:val="24"/>
          <w:szCs w:val="24"/>
          <w:lang w:eastAsia="en-GB"/>
        </w:rPr>
        <w:t>t</w:t>
      </w:r>
      <w:r w:rsidR="00995D62">
        <w:rPr>
          <w:rFonts w:eastAsia="+mn-ea" w:cs="Calibri"/>
          <w:bCs/>
          <w:color w:val="000000"/>
          <w:kern w:val="24"/>
          <w:sz w:val="24"/>
          <w:szCs w:val="24"/>
          <w:lang w:eastAsia="en-GB"/>
        </w:rPr>
        <w:t xml:space="preserve"> us </w:t>
      </w:r>
      <w:r>
        <w:rPr>
          <w:rFonts w:eastAsia="+mn-ea" w:cs="Calibri"/>
          <w:bCs/>
          <w:color w:val="000000"/>
          <w:kern w:val="24"/>
          <w:sz w:val="24"/>
          <w:szCs w:val="24"/>
          <w:lang w:eastAsia="en-GB"/>
        </w:rPr>
        <w:t xml:space="preserve">from </w:t>
      </w:r>
      <w:r w:rsidR="00995D62">
        <w:rPr>
          <w:rFonts w:eastAsia="+mn-ea" w:cs="Calibri"/>
          <w:bCs/>
          <w:color w:val="000000"/>
          <w:kern w:val="24"/>
          <w:sz w:val="24"/>
          <w:szCs w:val="24"/>
          <w:lang w:eastAsia="en-GB"/>
        </w:rPr>
        <w:t>realising our potential</w:t>
      </w:r>
      <w:r w:rsidR="001860AC">
        <w:rPr>
          <w:rFonts w:eastAsia="+mn-ea" w:cs="Calibri"/>
          <w:bCs/>
          <w:color w:val="000000"/>
          <w:kern w:val="24"/>
          <w:sz w:val="24"/>
          <w:szCs w:val="24"/>
          <w:lang w:eastAsia="en-GB"/>
        </w:rPr>
        <w:t>. T</w:t>
      </w:r>
      <w:r w:rsidR="00995D62">
        <w:rPr>
          <w:rFonts w:eastAsia="+mn-ea" w:cs="Calibri"/>
          <w:bCs/>
          <w:color w:val="000000"/>
          <w:kern w:val="24"/>
          <w:sz w:val="24"/>
          <w:szCs w:val="24"/>
          <w:lang w:eastAsia="en-GB"/>
        </w:rPr>
        <w:t>h</w:t>
      </w:r>
      <w:r>
        <w:rPr>
          <w:rFonts w:eastAsia="+mn-ea" w:cs="Calibri"/>
          <w:bCs/>
          <w:color w:val="000000"/>
          <w:kern w:val="24"/>
          <w:sz w:val="24"/>
          <w:szCs w:val="24"/>
          <w:lang w:eastAsia="en-GB"/>
        </w:rPr>
        <w:t>ese barriers are</w:t>
      </w:r>
      <w:r w:rsidR="00995D62">
        <w:rPr>
          <w:rFonts w:eastAsia="+mn-ea" w:cs="Calibri"/>
          <w:bCs/>
          <w:color w:val="000000"/>
          <w:kern w:val="24"/>
          <w:sz w:val="24"/>
          <w:szCs w:val="24"/>
          <w:lang w:eastAsia="en-GB"/>
        </w:rPr>
        <w:t xml:space="preserve"> </w:t>
      </w:r>
      <w:r w:rsidR="00BD2DED">
        <w:rPr>
          <w:rFonts w:eastAsia="+mn-ea" w:cs="Calibri"/>
          <w:bCs/>
          <w:color w:val="000000"/>
          <w:kern w:val="24"/>
          <w:sz w:val="24"/>
          <w:szCs w:val="24"/>
          <w:lang w:eastAsia="en-GB"/>
        </w:rPr>
        <w:t xml:space="preserve">deeply entwined </w:t>
      </w:r>
      <w:r w:rsidR="00995D62">
        <w:rPr>
          <w:rFonts w:eastAsia="+mn-ea" w:cs="Calibri"/>
          <w:bCs/>
          <w:color w:val="000000"/>
          <w:kern w:val="24"/>
          <w:sz w:val="24"/>
          <w:szCs w:val="24"/>
          <w:lang w:eastAsia="en-GB"/>
        </w:rPr>
        <w:t xml:space="preserve">with the racism we face. </w:t>
      </w:r>
      <w:r w:rsidR="00995D62" w:rsidRPr="009D1D93">
        <w:rPr>
          <w:rFonts w:eastAsia="+mn-ea" w:cs="Calibri"/>
          <w:bCs/>
          <w:color w:val="000000"/>
          <w:kern w:val="24"/>
          <w:sz w:val="24"/>
          <w:szCs w:val="24"/>
          <w:lang w:eastAsia="en-GB"/>
        </w:rPr>
        <w:t xml:space="preserve">Some of us are </w:t>
      </w:r>
      <w:r w:rsidR="0064099D">
        <w:rPr>
          <w:rFonts w:eastAsia="+mn-ea" w:cs="Calibri"/>
          <w:bCs/>
          <w:color w:val="000000"/>
          <w:kern w:val="24"/>
          <w:sz w:val="24"/>
          <w:szCs w:val="24"/>
          <w:lang w:eastAsia="en-GB"/>
        </w:rPr>
        <w:t xml:space="preserve">also </w:t>
      </w:r>
      <w:r>
        <w:rPr>
          <w:rFonts w:eastAsia="+mn-ea" w:cs="Calibri"/>
          <w:bCs/>
          <w:color w:val="000000"/>
          <w:kern w:val="24"/>
          <w:sz w:val="24"/>
          <w:szCs w:val="24"/>
          <w:lang w:eastAsia="en-GB"/>
        </w:rPr>
        <w:t>l</w:t>
      </w:r>
      <w:r w:rsidR="00995D62" w:rsidRPr="009D1D93">
        <w:rPr>
          <w:rFonts w:eastAsia="+mn-ea" w:cs="Calibri"/>
          <w:bCs/>
          <w:color w:val="000000"/>
          <w:kern w:val="24"/>
          <w:sz w:val="24"/>
          <w:szCs w:val="24"/>
          <w:lang w:eastAsia="en-GB"/>
        </w:rPr>
        <w:t xml:space="preserve">esbian, </w:t>
      </w:r>
      <w:r>
        <w:rPr>
          <w:rFonts w:eastAsia="+mn-ea" w:cs="Calibri"/>
          <w:bCs/>
          <w:color w:val="000000"/>
          <w:kern w:val="24"/>
          <w:sz w:val="24"/>
          <w:szCs w:val="24"/>
          <w:lang w:eastAsia="en-GB"/>
        </w:rPr>
        <w:t>ga</w:t>
      </w:r>
      <w:r w:rsidR="00995D62" w:rsidRPr="009D1D93">
        <w:rPr>
          <w:rFonts w:eastAsia="+mn-ea" w:cs="Calibri"/>
          <w:bCs/>
          <w:color w:val="000000"/>
          <w:kern w:val="24"/>
          <w:sz w:val="24"/>
          <w:szCs w:val="24"/>
          <w:lang w:eastAsia="en-GB"/>
        </w:rPr>
        <w:t xml:space="preserve">y, </w:t>
      </w:r>
      <w:r>
        <w:rPr>
          <w:rFonts w:eastAsia="+mn-ea" w:cs="Calibri"/>
          <w:bCs/>
          <w:color w:val="000000"/>
          <w:kern w:val="24"/>
          <w:sz w:val="24"/>
          <w:szCs w:val="24"/>
          <w:lang w:eastAsia="en-GB"/>
        </w:rPr>
        <w:t>b</w:t>
      </w:r>
      <w:r w:rsidR="00995D62" w:rsidRPr="009D1D93">
        <w:rPr>
          <w:rFonts w:eastAsia="+mn-ea" w:cs="Calibri"/>
          <w:bCs/>
          <w:color w:val="000000"/>
          <w:kern w:val="24"/>
          <w:sz w:val="24"/>
          <w:szCs w:val="24"/>
          <w:lang w:eastAsia="en-GB"/>
        </w:rPr>
        <w:t xml:space="preserve">isexual </w:t>
      </w:r>
      <w:r>
        <w:rPr>
          <w:rFonts w:eastAsia="+mn-ea" w:cs="Calibri"/>
          <w:bCs/>
          <w:color w:val="000000"/>
          <w:kern w:val="24"/>
          <w:sz w:val="24"/>
          <w:szCs w:val="24"/>
          <w:lang w:eastAsia="en-GB"/>
        </w:rPr>
        <w:t>and t</w:t>
      </w:r>
      <w:r w:rsidR="00995D62" w:rsidRPr="009D1D93">
        <w:rPr>
          <w:rFonts w:eastAsia="+mn-ea" w:cs="Calibri"/>
          <w:bCs/>
          <w:color w:val="000000"/>
          <w:kern w:val="24"/>
          <w:sz w:val="24"/>
          <w:szCs w:val="24"/>
          <w:lang w:eastAsia="en-GB"/>
        </w:rPr>
        <w:t xml:space="preserve">ransgender people who feel </w:t>
      </w:r>
      <w:r w:rsidR="00435CFF">
        <w:rPr>
          <w:rFonts w:eastAsia="+mn-ea" w:cs="Calibri"/>
          <w:bCs/>
          <w:color w:val="000000"/>
          <w:kern w:val="24"/>
          <w:sz w:val="24"/>
          <w:szCs w:val="24"/>
          <w:lang w:eastAsia="en-GB"/>
        </w:rPr>
        <w:t xml:space="preserve">compelled </w:t>
      </w:r>
      <w:r w:rsidR="00995D62" w:rsidRPr="009D1D93">
        <w:rPr>
          <w:rFonts w:eastAsia="+mn-ea" w:cs="Calibri"/>
          <w:bCs/>
          <w:color w:val="000000"/>
          <w:kern w:val="24"/>
          <w:sz w:val="24"/>
          <w:szCs w:val="24"/>
          <w:lang w:eastAsia="en-GB"/>
        </w:rPr>
        <w:t xml:space="preserve">to hide our sexual </w:t>
      </w:r>
      <w:r w:rsidR="00435CFF">
        <w:rPr>
          <w:rFonts w:eastAsia="+mn-ea" w:cs="Calibri"/>
          <w:bCs/>
          <w:color w:val="000000"/>
          <w:kern w:val="24"/>
          <w:sz w:val="24"/>
          <w:szCs w:val="24"/>
          <w:lang w:eastAsia="en-GB"/>
        </w:rPr>
        <w:t xml:space="preserve">orientation </w:t>
      </w:r>
      <w:r w:rsidR="00995D62" w:rsidRPr="009D1D93">
        <w:rPr>
          <w:rFonts w:eastAsia="+mn-ea" w:cs="Calibri"/>
          <w:bCs/>
          <w:color w:val="000000"/>
          <w:kern w:val="24"/>
          <w:sz w:val="24"/>
          <w:szCs w:val="24"/>
          <w:lang w:eastAsia="en-GB"/>
        </w:rPr>
        <w:t xml:space="preserve">or gender identity </w:t>
      </w:r>
      <w:r>
        <w:rPr>
          <w:rFonts w:eastAsia="+mn-ea" w:cs="Calibri"/>
          <w:bCs/>
          <w:color w:val="000000"/>
          <w:kern w:val="24"/>
          <w:sz w:val="24"/>
          <w:szCs w:val="24"/>
          <w:lang w:eastAsia="en-GB"/>
        </w:rPr>
        <w:t xml:space="preserve">to </w:t>
      </w:r>
      <w:r w:rsidR="0064099D">
        <w:rPr>
          <w:rFonts w:eastAsia="+mn-ea" w:cs="Calibri"/>
          <w:bCs/>
          <w:color w:val="000000"/>
          <w:kern w:val="24"/>
          <w:sz w:val="24"/>
          <w:szCs w:val="24"/>
          <w:lang w:eastAsia="en-GB"/>
        </w:rPr>
        <w:t xml:space="preserve">avoid </w:t>
      </w:r>
      <w:r w:rsidR="007B56A4">
        <w:rPr>
          <w:rFonts w:eastAsia="+mn-ea" w:cs="Calibri"/>
          <w:bCs/>
          <w:color w:val="000000"/>
          <w:kern w:val="24"/>
          <w:sz w:val="24"/>
          <w:szCs w:val="24"/>
          <w:lang w:eastAsia="en-GB"/>
        </w:rPr>
        <w:t>rejec</w:t>
      </w:r>
      <w:r w:rsidR="00611142">
        <w:rPr>
          <w:rFonts w:eastAsia="+mn-ea" w:cs="Calibri"/>
          <w:bCs/>
          <w:color w:val="000000"/>
          <w:kern w:val="24"/>
          <w:sz w:val="24"/>
          <w:szCs w:val="24"/>
          <w:lang w:eastAsia="en-GB"/>
        </w:rPr>
        <w:t>tion</w:t>
      </w:r>
      <w:r w:rsidR="00995D62" w:rsidRPr="009D1D93">
        <w:rPr>
          <w:rFonts w:eastAsia="+mn-ea" w:cs="Calibri"/>
          <w:bCs/>
          <w:color w:val="000000"/>
          <w:kern w:val="24"/>
          <w:sz w:val="24"/>
          <w:szCs w:val="24"/>
          <w:lang w:eastAsia="en-GB"/>
        </w:rPr>
        <w:t xml:space="preserve"> or even physical</w:t>
      </w:r>
      <w:r w:rsidR="0064099D">
        <w:rPr>
          <w:rFonts w:eastAsia="+mn-ea" w:cs="Calibri"/>
          <w:bCs/>
          <w:color w:val="000000"/>
          <w:kern w:val="24"/>
          <w:sz w:val="24"/>
          <w:szCs w:val="24"/>
          <w:lang w:eastAsia="en-GB"/>
        </w:rPr>
        <w:t xml:space="preserve"> violence</w:t>
      </w:r>
      <w:r w:rsidR="00611142">
        <w:rPr>
          <w:rFonts w:eastAsia="+mn-ea" w:cs="Calibri"/>
          <w:bCs/>
          <w:color w:val="000000"/>
          <w:kern w:val="24"/>
          <w:sz w:val="24"/>
          <w:szCs w:val="24"/>
          <w:lang w:eastAsia="en-GB"/>
        </w:rPr>
        <w:t xml:space="preserve"> </w:t>
      </w:r>
      <w:r>
        <w:rPr>
          <w:rFonts w:eastAsia="+mn-ea" w:cs="Calibri"/>
          <w:bCs/>
          <w:color w:val="000000"/>
          <w:kern w:val="24"/>
          <w:sz w:val="24"/>
          <w:szCs w:val="24"/>
          <w:lang w:eastAsia="en-GB"/>
        </w:rPr>
        <w:t xml:space="preserve">including </w:t>
      </w:r>
      <w:r w:rsidR="00435CFF">
        <w:rPr>
          <w:rFonts w:eastAsia="+mn-ea" w:cs="Calibri"/>
          <w:bCs/>
          <w:color w:val="000000"/>
          <w:kern w:val="24"/>
          <w:sz w:val="24"/>
          <w:szCs w:val="24"/>
          <w:lang w:eastAsia="en-GB"/>
        </w:rPr>
        <w:t xml:space="preserve">from within </w:t>
      </w:r>
      <w:r w:rsidR="00995D62">
        <w:rPr>
          <w:rFonts w:eastAsia="+mn-ea" w:cs="Calibri"/>
          <w:bCs/>
          <w:color w:val="000000"/>
          <w:kern w:val="24"/>
          <w:sz w:val="24"/>
          <w:szCs w:val="24"/>
          <w:lang w:eastAsia="en-GB"/>
        </w:rPr>
        <w:t xml:space="preserve">our </w:t>
      </w:r>
      <w:r>
        <w:rPr>
          <w:rFonts w:eastAsia="+mn-ea" w:cs="Calibri"/>
          <w:bCs/>
          <w:color w:val="000000"/>
          <w:kern w:val="24"/>
          <w:sz w:val="24"/>
          <w:szCs w:val="24"/>
          <w:lang w:eastAsia="en-GB"/>
        </w:rPr>
        <w:t xml:space="preserve">own </w:t>
      </w:r>
      <w:r w:rsidR="00995D62">
        <w:rPr>
          <w:rFonts w:eastAsia="+mn-ea" w:cs="Calibri"/>
          <w:bCs/>
          <w:color w:val="000000"/>
          <w:kern w:val="24"/>
          <w:sz w:val="24"/>
          <w:szCs w:val="24"/>
          <w:lang w:eastAsia="en-GB"/>
        </w:rPr>
        <w:t xml:space="preserve">families </w:t>
      </w:r>
      <w:r>
        <w:rPr>
          <w:rFonts w:eastAsia="+mn-ea" w:cs="Calibri"/>
          <w:bCs/>
          <w:color w:val="000000"/>
          <w:kern w:val="24"/>
          <w:sz w:val="24"/>
          <w:szCs w:val="24"/>
          <w:lang w:eastAsia="en-GB"/>
        </w:rPr>
        <w:t>and</w:t>
      </w:r>
      <w:r w:rsidR="00995D62">
        <w:rPr>
          <w:rFonts w:eastAsia="+mn-ea" w:cs="Calibri"/>
          <w:bCs/>
          <w:color w:val="000000"/>
          <w:kern w:val="24"/>
          <w:sz w:val="24"/>
          <w:szCs w:val="24"/>
          <w:lang w:eastAsia="en-GB"/>
        </w:rPr>
        <w:t xml:space="preserve"> faith communities</w:t>
      </w:r>
      <w:r w:rsidR="00995D62" w:rsidRPr="009D1D93">
        <w:rPr>
          <w:rFonts w:eastAsia="+mn-ea" w:cs="Calibri"/>
          <w:bCs/>
          <w:color w:val="000000"/>
          <w:kern w:val="24"/>
          <w:sz w:val="24"/>
          <w:szCs w:val="24"/>
          <w:lang w:eastAsia="en-GB"/>
        </w:rPr>
        <w:t xml:space="preserve">. We are Muslims who </w:t>
      </w:r>
      <w:r w:rsidR="00F829F7">
        <w:rPr>
          <w:rFonts w:eastAsia="+mn-ea" w:cs="Calibri"/>
          <w:bCs/>
          <w:color w:val="000000"/>
          <w:kern w:val="24"/>
          <w:sz w:val="24"/>
          <w:szCs w:val="24"/>
          <w:lang w:eastAsia="en-GB"/>
        </w:rPr>
        <w:t xml:space="preserve">are </w:t>
      </w:r>
      <w:r w:rsidR="00995D62" w:rsidRPr="009D1D93">
        <w:rPr>
          <w:rFonts w:eastAsia="+mn-ea" w:cs="Calibri"/>
          <w:bCs/>
          <w:color w:val="000000"/>
          <w:kern w:val="24"/>
          <w:sz w:val="24"/>
          <w:szCs w:val="24"/>
          <w:lang w:eastAsia="en-GB"/>
        </w:rPr>
        <w:t xml:space="preserve">called </w:t>
      </w:r>
      <w:r w:rsidR="00611142">
        <w:rPr>
          <w:rFonts w:eastAsia="+mn-ea" w:cs="Calibri"/>
          <w:bCs/>
          <w:color w:val="000000"/>
          <w:kern w:val="24"/>
          <w:sz w:val="24"/>
          <w:szCs w:val="24"/>
          <w:lang w:eastAsia="en-GB"/>
        </w:rPr>
        <w:t>“</w:t>
      </w:r>
      <w:r>
        <w:rPr>
          <w:rFonts w:eastAsia="+mn-ea" w:cs="Calibri"/>
          <w:bCs/>
          <w:color w:val="000000"/>
          <w:kern w:val="24"/>
          <w:sz w:val="24"/>
          <w:szCs w:val="24"/>
          <w:lang w:eastAsia="en-GB"/>
        </w:rPr>
        <w:t>t</w:t>
      </w:r>
      <w:r w:rsidR="00995D62" w:rsidRPr="009D1D93">
        <w:rPr>
          <w:rFonts w:eastAsia="+mn-ea" w:cs="Calibri"/>
          <w:bCs/>
          <w:color w:val="000000"/>
          <w:kern w:val="24"/>
          <w:sz w:val="24"/>
          <w:szCs w:val="24"/>
          <w:lang w:eastAsia="en-GB"/>
        </w:rPr>
        <w:t>errorists</w:t>
      </w:r>
      <w:r w:rsidR="00611142">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 xml:space="preserve"> on the streets and in the media</w:t>
      </w:r>
      <w:r w:rsidR="007B56A4">
        <w:rPr>
          <w:rFonts w:eastAsia="+mn-ea" w:cs="Calibri"/>
          <w:bCs/>
          <w:color w:val="000000"/>
          <w:kern w:val="24"/>
          <w:sz w:val="24"/>
          <w:szCs w:val="24"/>
          <w:lang w:eastAsia="en-GB"/>
        </w:rPr>
        <w:t xml:space="preserve"> and told</w:t>
      </w:r>
      <w:r w:rsidR="00853162">
        <w:rPr>
          <w:rFonts w:eastAsia="+mn-ea" w:cs="Calibri"/>
          <w:bCs/>
          <w:color w:val="000000"/>
          <w:kern w:val="24"/>
          <w:sz w:val="24"/>
          <w:szCs w:val="24"/>
          <w:lang w:eastAsia="en-GB"/>
        </w:rPr>
        <w:t xml:space="preserve"> </w:t>
      </w:r>
      <w:r w:rsidR="002F4694">
        <w:rPr>
          <w:rFonts w:eastAsia="+mn-ea" w:cs="Calibri"/>
          <w:bCs/>
          <w:color w:val="000000"/>
          <w:kern w:val="24"/>
          <w:sz w:val="24"/>
          <w:szCs w:val="24"/>
          <w:lang w:eastAsia="en-GB"/>
        </w:rPr>
        <w:t xml:space="preserve">we have </w:t>
      </w:r>
      <w:r w:rsidR="00611142">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alien</w:t>
      </w:r>
      <w:r w:rsidR="00611142">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 xml:space="preserve">, </w:t>
      </w:r>
      <w:r w:rsidR="00611142">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un-British</w:t>
      </w:r>
      <w:r w:rsidR="00611142">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 xml:space="preserve"> values</w:t>
      </w:r>
      <w:r w:rsidR="002F4694">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 xml:space="preserve"> which make</w:t>
      </w:r>
      <w:r w:rsidR="00611142">
        <w:rPr>
          <w:rFonts w:eastAsia="+mn-ea" w:cs="Calibri"/>
          <w:bCs/>
          <w:color w:val="000000"/>
          <w:kern w:val="24"/>
          <w:sz w:val="24"/>
          <w:szCs w:val="24"/>
          <w:lang w:eastAsia="en-GB"/>
        </w:rPr>
        <w:t>s</w:t>
      </w:r>
      <w:r w:rsidR="00995D62" w:rsidRPr="009D1D93">
        <w:rPr>
          <w:rFonts w:eastAsia="+mn-ea" w:cs="Calibri"/>
          <w:bCs/>
          <w:color w:val="000000"/>
          <w:kern w:val="24"/>
          <w:sz w:val="24"/>
          <w:szCs w:val="24"/>
          <w:lang w:eastAsia="en-GB"/>
        </w:rPr>
        <w:t xml:space="preserve"> us feel </w:t>
      </w:r>
      <w:r w:rsidR="00995D62">
        <w:rPr>
          <w:rFonts w:eastAsia="+mn-ea" w:cs="Calibri"/>
          <w:bCs/>
          <w:color w:val="000000"/>
          <w:kern w:val="24"/>
          <w:sz w:val="24"/>
          <w:szCs w:val="24"/>
          <w:lang w:eastAsia="en-GB"/>
        </w:rPr>
        <w:t>strangers in this country</w:t>
      </w:r>
      <w:r w:rsidR="00995D62" w:rsidRPr="009D1D93">
        <w:rPr>
          <w:rFonts w:eastAsia="+mn-ea" w:cs="Calibri"/>
          <w:bCs/>
          <w:color w:val="000000"/>
          <w:kern w:val="24"/>
          <w:sz w:val="24"/>
          <w:szCs w:val="24"/>
          <w:lang w:eastAsia="en-GB"/>
        </w:rPr>
        <w:t xml:space="preserve">. Some of us are </w:t>
      </w:r>
      <w:r w:rsidR="00853162">
        <w:rPr>
          <w:rFonts w:eastAsia="+mn-ea" w:cs="Calibri"/>
          <w:bCs/>
          <w:color w:val="000000"/>
          <w:kern w:val="24"/>
          <w:sz w:val="24"/>
          <w:szCs w:val="24"/>
          <w:lang w:eastAsia="en-GB"/>
        </w:rPr>
        <w:t xml:space="preserve">also </w:t>
      </w:r>
      <w:r w:rsidR="00995D62" w:rsidRPr="009D1D93">
        <w:rPr>
          <w:rFonts w:eastAsia="+mn-ea" w:cs="Calibri"/>
          <w:bCs/>
          <w:color w:val="000000"/>
          <w:kern w:val="24"/>
          <w:sz w:val="24"/>
          <w:szCs w:val="24"/>
          <w:lang w:eastAsia="en-GB"/>
        </w:rPr>
        <w:t xml:space="preserve">asylum seekers </w:t>
      </w:r>
      <w:r w:rsidR="00853162">
        <w:rPr>
          <w:rFonts w:eastAsia="+mn-ea" w:cs="Calibri"/>
          <w:bCs/>
          <w:color w:val="000000"/>
          <w:kern w:val="24"/>
          <w:sz w:val="24"/>
          <w:szCs w:val="24"/>
          <w:lang w:eastAsia="en-GB"/>
        </w:rPr>
        <w:t>whose</w:t>
      </w:r>
      <w:r w:rsidR="00995D62" w:rsidRPr="009D1D93">
        <w:rPr>
          <w:rFonts w:eastAsia="+mn-ea" w:cs="Calibri"/>
          <w:bCs/>
          <w:color w:val="000000"/>
          <w:kern w:val="24"/>
          <w:sz w:val="24"/>
          <w:szCs w:val="24"/>
          <w:lang w:eastAsia="en-GB"/>
        </w:rPr>
        <w:t xml:space="preserve"> legally inferior status</w:t>
      </w:r>
      <w:r w:rsidR="00435CFF">
        <w:rPr>
          <w:rFonts w:eastAsia="+mn-ea" w:cs="Calibri"/>
          <w:bCs/>
          <w:color w:val="000000"/>
          <w:kern w:val="24"/>
          <w:sz w:val="24"/>
          <w:szCs w:val="24"/>
          <w:lang w:eastAsia="en-GB"/>
        </w:rPr>
        <w:t xml:space="preserve"> </w:t>
      </w:r>
      <w:r w:rsidR="0064099D">
        <w:rPr>
          <w:rFonts w:eastAsia="+mn-ea" w:cs="Calibri"/>
          <w:bCs/>
          <w:color w:val="000000"/>
          <w:kern w:val="24"/>
          <w:sz w:val="24"/>
          <w:szCs w:val="24"/>
          <w:lang w:eastAsia="en-GB"/>
        </w:rPr>
        <w:t>prevents</w:t>
      </w:r>
      <w:r w:rsidR="00435CFF">
        <w:rPr>
          <w:rFonts w:eastAsia="+mn-ea" w:cs="Calibri"/>
          <w:bCs/>
          <w:color w:val="000000"/>
          <w:kern w:val="24"/>
          <w:sz w:val="24"/>
          <w:szCs w:val="24"/>
          <w:lang w:eastAsia="en-GB"/>
        </w:rPr>
        <w:t xml:space="preserve"> us from </w:t>
      </w:r>
      <w:r w:rsidR="00995D62" w:rsidRPr="009D1D93">
        <w:rPr>
          <w:rFonts w:eastAsia="+mn-ea" w:cs="Calibri"/>
          <w:bCs/>
          <w:color w:val="000000"/>
          <w:kern w:val="24"/>
          <w:sz w:val="24"/>
          <w:szCs w:val="24"/>
          <w:lang w:eastAsia="en-GB"/>
        </w:rPr>
        <w:t>access</w:t>
      </w:r>
      <w:r w:rsidR="00435CFF">
        <w:rPr>
          <w:rFonts w:eastAsia="+mn-ea" w:cs="Calibri"/>
          <w:bCs/>
          <w:color w:val="000000"/>
          <w:kern w:val="24"/>
          <w:sz w:val="24"/>
          <w:szCs w:val="24"/>
          <w:lang w:eastAsia="en-GB"/>
        </w:rPr>
        <w:t>ing</w:t>
      </w:r>
      <w:r w:rsidR="00995D62" w:rsidRPr="009D1D93">
        <w:rPr>
          <w:rFonts w:eastAsia="+mn-ea" w:cs="Calibri"/>
          <w:bCs/>
          <w:color w:val="000000"/>
          <w:kern w:val="24"/>
          <w:sz w:val="24"/>
          <w:szCs w:val="24"/>
          <w:lang w:eastAsia="en-GB"/>
        </w:rPr>
        <w:t xml:space="preserve"> a range of services that British citizens</w:t>
      </w:r>
      <w:r w:rsidR="00F531AC">
        <w:rPr>
          <w:rFonts w:eastAsia="+mn-ea" w:cs="Calibri"/>
          <w:bCs/>
          <w:color w:val="000000"/>
          <w:kern w:val="24"/>
          <w:sz w:val="24"/>
          <w:szCs w:val="24"/>
          <w:lang w:eastAsia="en-GB"/>
        </w:rPr>
        <w:t xml:space="preserve"> –</w:t>
      </w:r>
      <w:r w:rsidR="00995D62">
        <w:rPr>
          <w:rFonts w:eastAsia="+mn-ea" w:cs="Calibri"/>
          <w:bCs/>
          <w:color w:val="000000"/>
          <w:kern w:val="24"/>
          <w:sz w:val="24"/>
          <w:szCs w:val="24"/>
          <w:lang w:eastAsia="en-GB"/>
        </w:rPr>
        <w:t xml:space="preserve"> including those from BME communities</w:t>
      </w:r>
      <w:r w:rsidR="00F531AC">
        <w:rPr>
          <w:rFonts w:eastAsia="+mn-ea" w:cs="Calibri"/>
          <w:bCs/>
          <w:color w:val="000000"/>
          <w:kern w:val="24"/>
          <w:sz w:val="24"/>
          <w:szCs w:val="24"/>
          <w:lang w:eastAsia="en-GB"/>
        </w:rPr>
        <w:t xml:space="preserve"> –</w:t>
      </w:r>
      <w:r w:rsidR="00995D62" w:rsidRPr="009D1D93">
        <w:rPr>
          <w:rFonts w:eastAsia="+mn-ea" w:cs="Calibri"/>
          <w:bCs/>
          <w:color w:val="000000"/>
          <w:kern w:val="24"/>
          <w:sz w:val="24"/>
          <w:szCs w:val="24"/>
          <w:lang w:eastAsia="en-GB"/>
        </w:rPr>
        <w:t xml:space="preserve"> take for granted</w:t>
      </w:r>
      <w:r w:rsidR="00096741">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 xml:space="preserve"> even if they </w:t>
      </w:r>
      <w:r w:rsidR="00F531AC">
        <w:rPr>
          <w:rFonts w:eastAsia="+mn-ea" w:cs="Calibri"/>
          <w:bCs/>
          <w:color w:val="000000"/>
          <w:kern w:val="24"/>
          <w:sz w:val="24"/>
          <w:szCs w:val="24"/>
          <w:lang w:eastAsia="en-GB"/>
        </w:rPr>
        <w:t xml:space="preserve">may be </w:t>
      </w:r>
      <w:r w:rsidR="00995D62" w:rsidRPr="009D1D93">
        <w:rPr>
          <w:rFonts w:eastAsia="+mn-ea" w:cs="Calibri"/>
          <w:bCs/>
          <w:color w:val="000000"/>
          <w:kern w:val="24"/>
          <w:sz w:val="24"/>
          <w:szCs w:val="24"/>
          <w:lang w:eastAsia="en-GB"/>
        </w:rPr>
        <w:t xml:space="preserve">far from </w:t>
      </w:r>
      <w:r w:rsidR="00096741">
        <w:rPr>
          <w:rFonts w:eastAsia="+mn-ea" w:cs="Calibri"/>
          <w:bCs/>
          <w:color w:val="000000"/>
          <w:kern w:val="24"/>
          <w:sz w:val="24"/>
          <w:szCs w:val="24"/>
          <w:lang w:eastAsia="en-GB"/>
        </w:rPr>
        <w:t>adequate.</w:t>
      </w:r>
      <w:r w:rsidR="00995D62" w:rsidRPr="009D1D93">
        <w:rPr>
          <w:rFonts w:eastAsia="+mn-ea" w:cs="Calibri"/>
          <w:bCs/>
          <w:color w:val="000000"/>
          <w:kern w:val="24"/>
          <w:sz w:val="24"/>
          <w:szCs w:val="24"/>
          <w:lang w:eastAsia="en-GB"/>
        </w:rPr>
        <w:t xml:space="preserve">  </w:t>
      </w:r>
    </w:p>
    <w:p w14:paraId="6AC8BFCB" w14:textId="03A5B8FC" w:rsidR="00995D62" w:rsidRPr="009D1D93" w:rsidRDefault="00995D62" w:rsidP="004C438A">
      <w:pPr>
        <w:spacing w:before="100" w:beforeAutospacing="1" w:after="100" w:afterAutospacing="1" w:line="240" w:lineRule="auto"/>
        <w:rPr>
          <w:rFonts w:eastAsia="+mn-ea" w:cs="Calibri"/>
          <w:bCs/>
          <w:color w:val="000000"/>
          <w:kern w:val="24"/>
          <w:sz w:val="24"/>
          <w:szCs w:val="24"/>
          <w:lang w:eastAsia="en-GB"/>
        </w:rPr>
      </w:pPr>
      <w:r>
        <w:rPr>
          <w:rFonts w:eastAsia="+mn-ea" w:cs="Calibri"/>
          <w:bCs/>
          <w:color w:val="000000"/>
          <w:kern w:val="24"/>
          <w:sz w:val="24"/>
          <w:szCs w:val="24"/>
          <w:lang w:eastAsia="en-GB"/>
        </w:rPr>
        <w:t>Power difference</w:t>
      </w:r>
      <w:r w:rsidR="00F531AC">
        <w:rPr>
          <w:rFonts w:eastAsia="+mn-ea" w:cs="Calibri"/>
          <w:bCs/>
          <w:color w:val="000000"/>
          <w:kern w:val="24"/>
          <w:sz w:val="24"/>
          <w:szCs w:val="24"/>
          <w:lang w:eastAsia="en-GB"/>
        </w:rPr>
        <w:t>s</w:t>
      </w:r>
      <w:r w:rsidRPr="009D1D93">
        <w:rPr>
          <w:rFonts w:eastAsia="+mn-ea" w:cs="Calibri"/>
          <w:bCs/>
          <w:color w:val="000000"/>
          <w:kern w:val="24"/>
          <w:sz w:val="24"/>
          <w:szCs w:val="24"/>
          <w:lang w:eastAsia="en-GB"/>
        </w:rPr>
        <w:t xml:space="preserve"> cut across and exist within groups including Black and Minority Ethnic communities. </w:t>
      </w:r>
      <w:r w:rsidR="00853162">
        <w:rPr>
          <w:rFonts w:eastAsia="+mn-ea" w:cs="Calibri"/>
          <w:bCs/>
          <w:color w:val="000000"/>
          <w:kern w:val="24"/>
          <w:sz w:val="24"/>
          <w:szCs w:val="24"/>
          <w:lang w:eastAsia="en-GB"/>
        </w:rPr>
        <w:t>We have differing</w:t>
      </w:r>
      <w:r w:rsidR="0064099D">
        <w:rPr>
          <w:rFonts w:eastAsia="+mn-ea" w:cs="Calibri"/>
          <w:bCs/>
          <w:color w:val="000000"/>
          <w:kern w:val="24"/>
          <w:sz w:val="24"/>
          <w:szCs w:val="24"/>
          <w:lang w:eastAsia="en-GB"/>
        </w:rPr>
        <w:t xml:space="preserve"> </w:t>
      </w:r>
      <w:r w:rsidR="00440BC9">
        <w:rPr>
          <w:rFonts w:eastAsia="+mn-ea" w:cs="Calibri"/>
          <w:bCs/>
          <w:color w:val="000000"/>
          <w:kern w:val="24"/>
          <w:sz w:val="24"/>
          <w:szCs w:val="24"/>
          <w:lang w:eastAsia="en-GB"/>
        </w:rPr>
        <w:t xml:space="preserve">experiences of disadvantage </w:t>
      </w:r>
      <w:r w:rsidR="001860AC">
        <w:rPr>
          <w:rFonts w:eastAsia="+mn-ea" w:cs="Calibri"/>
          <w:bCs/>
          <w:color w:val="000000"/>
          <w:kern w:val="24"/>
          <w:sz w:val="24"/>
          <w:szCs w:val="24"/>
          <w:lang w:eastAsia="en-GB"/>
        </w:rPr>
        <w:t xml:space="preserve">and </w:t>
      </w:r>
      <w:r w:rsidR="00440BC9">
        <w:rPr>
          <w:rFonts w:eastAsia="+mn-ea" w:cs="Calibri"/>
          <w:bCs/>
          <w:color w:val="000000"/>
          <w:kern w:val="24"/>
          <w:sz w:val="24"/>
          <w:szCs w:val="24"/>
          <w:lang w:eastAsia="en-GB"/>
        </w:rPr>
        <w:t xml:space="preserve">also </w:t>
      </w:r>
      <w:r w:rsidR="00F531AC" w:rsidRPr="009D1D93">
        <w:rPr>
          <w:rFonts w:eastAsia="+mn-ea" w:cs="Calibri"/>
          <w:bCs/>
          <w:color w:val="000000"/>
          <w:kern w:val="24"/>
          <w:sz w:val="24"/>
          <w:szCs w:val="24"/>
          <w:lang w:eastAsia="en-GB"/>
        </w:rPr>
        <w:t>privilege</w:t>
      </w:r>
      <w:r w:rsidR="00F531AC">
        <w:rPr>
          <w:rFonts w:eastAsia="+mn-ea" w:cs="Calibri"/>
          <w:bCs/>
          <w:color w:val="000000"/>
          <w:kern w:val="24"/>
          <w:sz w:val="24"/>
          <w:szCs w:val="24"/>
          <w:lang w:eastAsia="en-GB"/>
        </w:rPr>
        <w:t xml:space="preserve">. </w:t>
      </w:r>
      <w:r w:rsidRPr="009D1D93">
        <w:rPr>
          <w:rFonts w:eastAsia="+mn-ea" w:cs="Calibri"/>
          <w:bCs/>
          <w:color w:val="000000"/>
          <w:kern w:val="24"/>
          <w:sz w:val="24"/>
          <w:szCs w:val="24"/>
          <w:lang w:eastAsia="en-GB"/>
        </w:rPr>
        <w:t xml:space="preserve">The concept of </w:t>
      </w:r>
      <w:r w:rsidRPr="001860AC">
        <w:rPr>
          <w:rFonts w:eastAsia="+mn-ea" w:cs="Calibri"/>
          <w:b/>
          <w:bCs/>
          <w:i/>
          <w:color w:val="000000"/>
          <w:kern w:val="24"/>
          <w:sz w:val="24"/>
          <w:szCs w:val="24"/>
          <w:lang w:eastAsia="en-GB"/>
        </w:rPr>
        <w:t>intersectionality</w:t>
      </w:r>
      <w:r w:rsidR="00F531AC" w:rsidRPr="001860AC">
        <w:rPr>
          <w:rFonts w:eastAsia="+mn-ea" w:cs="Calibri"/>
          <w:b/>
          <w:bCs/>
          <w:i/>
          <w:color w:val="000000"/>
          <w:kern w:val="24"/>
          <w:sz w:val="24"/>
          <w:szCs w:val="24"/>
          <w:lang w:eastAsia="en-GB"/>
        </w:rPr>
        <w:t xml:space="preserve"> </w:t>
      </w:r>
      <w:r w:rsidR="00F531AC" w:rsidRPr="009D1D93">
        <w:rPr>
          <w:rFonts w:eastAsia="+mn-ea" w:cs="Calibri"/>
          <w:bCs/>
          <w:color w:val="000000"/>
          <w:kern w:val="24"/>
          <w:sz w:val="24"/>
          <w:szCs w:val="24"/>
          <w:lang w:eastAsia="en-GB"/>
        </w:rPr>
        <w:t>can help us understand and address the complexity of our live</w:t>
      </w:r>
      <w:r w:rsidR="00F531AC">
        <w:rPr>
          <w:rFonts w:eastAsia="+mn-ea" w:cs="Calibri"/>
          <w:bCs/>
          <w:color w:val="000000"/>
          <w:kern w:val="24"/>
          <w:sz w:val="24"/>
          <w:szCs w:val="24"/>
          <w:lang w:eastAsia="en-GB"/>
        </w:rPr>
        <w:t>s.</w:t>
      </w:r>
      <w:r w:rsidR="00817978">
        <w:rPr>
          <w:rStyle w:val="EndnoteReference"/>
          <w:rFonts w:eastAsia="+mn-ea" w:cs="Calibri"/>
          <w:bCs/>
          <w:color w:val="000000"/>
          <w:kern w:val="24"/>
          <w:sz w:val="24"/>
          <w:szCs w:val="24"/>
          <w:lang w:eastAsia="en-GB"/>
        </w:rPr>
        <w:endnoteReference w:id="9"/>
      </w:r>
      <w:r w:rsidR="00F531AC">
        <w:rPr>
          <w:rFonts w:eastAsia="+mn-ea" w:cs="Calibri"/>
          <w:bCs/>
          <w:color w:val="000000"/>
          <w:kern w:val="24"/>
          <w:sz w:val="24"/>
          <w:szCs w:val="24"/>
          <w:lang w:eastAsia="en-GB"/>
        </w:rPr>
        <w:t xml:space="preserve"> </w:t>
      </w:r>
      <w:r w:rsidRPr="00DE60FE">
        <w:rPr>
          <w:rFonts w:eastAsia="+mn-ea" w:cs="Calibri"/>
          <w:bCs/>
          <w:color w:val="000000"/>
          <w:kern w:val="24"/>
          <w:sz w:val="24"/>
          <w:szCs w:val="24"/>
          <w:lang w:eastAsia="en-GB"/>
        </w:rPr>
        <w:t xml:space="preserve">We </w:t>
      </w:r>
      <w:r w:rsidR="00440BC9">
        <w:rPr>
          <w:rFonts w:eastAsia="+mn-ea" w:cs="Calibri"/>
          <w:bCs/>
          <w:color w:val="000000"/>
          <w:kern w:val="24"/>
          <w:sz w:val="24"/>
          <w:szCs w:val="24"/>
          <w:lang w:eastAsia="en-GB"/>
        </w:rPr>
        <w:t>want</w:t>
      </w:r>
      <w:r w:rsidR="005B1734">
        <w:rPr>
          <w:rFonts w:eastAsia="+mn-ea" w:cs="Calibri"/>
          <w:bCs/>
          <w:color w:val="000000"/>
          <w:kern w:val="24"/>
          <w:sz w:val="24"/>
          <w:szCs w:val="24"/>
          <w:lang w:eastAsia="en-GB"/>
        </w:rPr>
        <w:t xml:space="preserve"> </w:t>
      </w:r>
      <w:r w:rsidRPr="00DE60FE">
        <w:rPr>
          <w:rFonts w:eastAsia="+mn-ea" w:cs="Calibri"/>
          <w:bCs/>
          <w:color w:val="000000"/>
          <w:kern w:val="24"/>
          <w:sz w:val="24"/>
          <w:szCs w:val="24"/>
          <w:lang w:eastAsia="en-GB"/>
        </w:rPr>
        <w:t>polic</w:t>
      </w:r>
      <w:r w:rsidR="00F531AC">
        <w:rPr>
          <w:rFonts w:eastAsia="+mn-ea" w:cs="Calibri"/>
          <w:bCs/>
          <w:color w:val="000000"/>
          <w:kern w:val="24"/>
          <w:sz w:val="24"/>
          <w:szCs w:val="24"/>
          <w:lang w:eastAsia="en-GB"/>
        </w:rPr>
        <w:t>ies</w:t>
      </w:r>
      <w:r w:rsidRPr="00DE60FE">
        <w:rPr>
          <w:rFonts w:eastAsia="+mn-ea" w:cs="Calibri"/>
          <w:bCs/>
          <w:color w:val="000000"/>
          <w:kern w:val="24"/>
          <w:sz w:val="24"/>
          <w:szCs w:val="24"/>
          <w:lang w:eastAsia="en-GB"/>
        </w:rPr>
        <w:t xml:space="preserve"> and practice</w:t>
      </w:r>
      <w:r w:rsidR="00F531AC">
        <w:rPr>
          <w:rFonts w:eastAsia="+mn-ea" w:cs="Calibri"/>
          <w:bCs/>
          <w:color w:val="000000"/>
          <w:kern w:val="24"/>
          <w:sz w:val="24"/>
          <w:szCs w:val="24"/>
          <w:lang w:eastAsia="en-GB"/>
        </w:rPr>
        <w:t>s</w:t>
      </w:r>
      <w:r w:rsidR="0064099D">
        <w:rPr>
          <w:rFonts w:eastAsia="+mn-ea" w:cs="Calibri"/>
          <w:bCs/>
          <w:color w:val="000000"/>
          <w:kern w:val="24"/>
          <w:sz w:val="24"/>
          <w:szCs w:val="24"/>
          <w:lang w:eastAsia="en-GB"/>
        </w:rPr>
        <w:t xml:space="preserve"> </w:t>
      </w:r>
      <w:r w:rsidRPr="00DE60FE">
        <w:rPr>
          <w:rFonts w:eastAsia="+mn-ea" w:cs="Calibri"/>
          <w:bCs/>
          <w:color w:val="000000"/>
          <w:kern w:val="24"/>
          <w:sz w:val="24"/>
          <w:szCs w:val="24"/>
          <w:lang w:eastAsia="en-GB"/>
        </w:rPr>
        <w:t>t</w:t>
      </w:r>
      <w:r w:rsidR="00435CFF">
        <w:rPr>
          <w:rFonts w:eastAsia="+mn-ea" w:cs="Calibri"/>
          <w:bCs/>
          <w:color w:val="000000"/>
          <w:kern w:val="24"/>
          <w:sz w:val="24"/>
          <w:szCs w:val="24"/>
          <w:lang w:eastAsia="en-GB"/>
        </w:rPr>
        <w:t>o</w:t>
      </w:r>
      <w:r w:rsidR="0064099D">
        <w:rPr>
          <w:rFonts w:eastAsia="+mn-ea" w:cs="Calibri"/>
          <w:bCs/>
          <w:color w:val="000000"/>
          <w:kern w:val="24"/>
          <w:sz w:val="24"/>
          <w:szCs w:val="24"/>
          <w:lang w:eastAsia="en-GB"/>
        </w:rPr>
        <w:t xml:space="preserve"> </w:t>
      </w:r>
      <w:r w:rsidRPr="00DE60FE">
        <w:rPr>
          <w:rFonts w:eastAsia="+mn-ea" w:cs="Calibri"/>
          <w:bCs/>
          <w:color w:val="000000"/>
          <w:kern w:val="24"/>
          <w:sz w:val="24"/>
          <w:szCs w:val="24"/>
          <w:lang w:eastAsia="en-GB"/>
        </w:rPr>
        <w:t>reflect th</w:t>
      </w:r>
      <w:r w:rsidR="001860AC">
        <w:rPr>
          <w:rFonts w:eastAsia="+mn-ea" w:cs="Calibri"/>
          <w:bCs/>
          <w:color w:val="000000"/>
          <w:kern w:val="24"/>
          <w:sz w:val="24"/>
          <w:szCs w:val="24"/>
          <w:lang w:eastAsia="en-GB"/>
        </w:rPr>
        <w:t>e</w:t>
      </w:r>
      <w:r w:rsidRPr="00DE60FE">
        <w:rPr>
          <w:rFonts w:eastAsia="+mn-ea" w:cs="Calibri"/>
          <w:bCs/>
          <w:color w:val="000000"/>
          <w:kern w:val="24"/>
          <w:sz w:val="24"/>
          <w:szCs w:val="24"/>
          <w:lang w:eastAsia="en-GB"/>
        </w:rPr>
        <w:t xml:space="preserve"> true complexit</w:t>
      </w:r>
      <w:r w:rsidR="009C517F">
        <w:rPr>
          <w:rFonts w:eastAsia="+mn-ea" w:cs="Calibri"/>
          <w:bCs/>
          <w:color w:val="000000"/>
          <w:kern w:val="24"/>
          <w:sz w:val="24"/>
          <w:szCs w:val="24"/>
          <w:lang w:eastAsia="en-GB"/>
        </w:rPr>
        <w:t xml:space="preserve">y of our </w:t>
      </w:r>
      <w:r w:rsidR="007B56A4">
        <w:rPr>
          <w:rFonts w:eastAsia="+mn-ea" w:cs="Calibri"/>
          <w:bCs/>
          <w:color w:val="000000"/>
          <w:kern w:val="24"/>
          <w:sz w:val="24"/>
          <w:szCs w:val="24"/>
          <w:lang w:eastAsia="en-GB"/>
        </w:rPr>
        <w:t>ex</w:t>
      </w:r>
      <w:r w:rsidR="00485969">
        <w:rPr>
          <w:rFonts w:eastAsia="+mn-ea" w:cs="Calibri"/>
          <w:bCs/>
          <w:color w:val="000000"/>
          <w:kern w:val="24"/>
          <w:sz w:val="24"/>
          <w:szCs w:val="24"/>
          <w:lang w:eastAsia="en-GB"/>
        </w:rPr>
        <w:t>periences</w:t>
      </w:r>
      <w:r w:rsidR="007B56A4">
        <w:rPr>
          <w:rFonts w:eastAsia="+mn-ea" w:cs="Calibri"/>
          <w:bCs/>
          <w:color w:val="000000"/>
          <w:kern w:val="24"/>
          <w:sz w:val="24"/>
          <w:szCs w:val="24"/>
          <w:lang w:eastAsia="en-GB"/>
        </w:rPr>
        <w:t xml:space="preserve"> </w:t>
      </w:r>
      <w:r w:rsidR="009C517F">
        <w:rPr>
          <w:rFonts w:eastAsia="+mn-ea" w:cs="Calibri"/>
          <w:bCs/>
          <w:color w:val="000000"/>
          <w:kern w:val="24"/>
          <w:sz w:val="24"/>
          <w:szCs w:val="24"/>
          <w:lang w:eastAsia="en-GB"/>
        </w:rPr>
        <w:t xml:space="preserve">and </w:t>
      </w:r>
      <w:r w:rsidR="00853162">
        <w:rPr>
          <w:rFonts w:eastAsia="+mn-ea" w:cs="Calibri"/>
          <w:bCs/>
          <w:color w:val="000000"/>
          <w:kern w:val="24"/>
          <w:sz w:val="24"/>
          <w:szCs w:val="24"/>
          <w:lang w:eastAsia="en-GB"/>
        </w:rPr>
        <w:t xml:space="preserve">confront </w:t>
      </w:r>
      <w:r w:rsidRPr="00DE60FE">
        <w:rPr>
          <w:rFonts w:eastAsia="+mn-ea" w:cs="Calibri"/>
          <w:bCs/>
          <w:color w:val="000000"/>
          <w:kern w:val="24"/>
          <w:sz w:val="24"/>
          <w:szCs w:val="24"/>
          <w:lang w:eastAsia="en-GB"/>
        </w:rPr>
        <w:t>the intersectional nature of the disadvantage we face.</w:t>
      </w:r>
    </w:p>
    <w:p w14:paraId="3272C429" w14:textId="1942836E" w:rsidR="00995D62" w:rsidRDefault="00435CFF" w:rsidP="004C438A">
      <w:pPr>
        <w:spacing w:before="100" w:beforeAutospacing="1" w:after="100" w:afterAutospacing="1" w:line="240" w:lineRule="auto"/>
        <w:rPr>
          <w:rFonts w:eastAsia="+mn-ea" w:cs="Calibri"/>
          <w:bCs/>
          <w:color w:val="000000"/>
          <w:kern w:val="24"/>
          <w:sz w:val="24"/>
          <w:szCs w:val="24"/>
          <w:lang w:eastAsia="en-GB"/>
        </w:rPr>
      </w:pPr>
      <w:r>
        <w:rPr>
          <w:rFonts w:eastAsia="+mn-ea" w:cs="Calibri"/>
          <w:bCs/>
          <w:color w:val="000000"/>
          <w:kern w:val="24"/>
          <w:sz w:val="24"/>
          <w:szCs w:val="24"/>
          <w:lang w:eastAsia="en-GB"/>
        </w:rPr>
        <w:t>A</w:t>
      </w:r>
      <w:r w:rsidR="00995D62" w:rsidRPr="009D1D93">
        <w:rPr>
          <w:rFonts w:eastAsia="+mn-ea" w:cs="Calibri"/>
          <w:bCs/>
          <w:color w:val="000000"/>
          <w:kern w:val="24"/>
          <w:sz w:val="24"/>
          <w:szCs w:val="24"/>
          <w:lang w:eastAsia="en-GB"/>
        </w:rPr>
        <w:t xml:space="preserve">s </w:t>
      </w:r>
      <w:r w:rsidR="00440BC9">
        <w:rPr>
          <w:rFonts w:eastAsia="+mn-ea" w:cs="Calibri"/>
          <w:bCs/>
          <w:color w:val="000000"/>
          <w:kern w:val="24"/>
          <w:sz w:val="24"/>
          <w:szCs w:val="24"/>
          <w:lang w:eastAsia="en-GB"/>
        </w:rPr>
        <w:t>B</w:t>
      </w:r>
      <w:r w:rsidR="00995D62" w:rsidRPr="009D1D93">
        <w:rPr>
          <w:rFonts w:eastAsia="+mn-ea" w:cs="Calibri"/>
          <w:bCs/>
          <w:color w:val="000000"/>
          <w:kern w:val="24"/>
          <w:sz w:val="24"/>
          <w:szCs w:val="24"/>
          <w:lang w:eastAsia="en-GB"/>
        </w:rPr>
        <w:t>lack lesbians</w:t>
      </w:r>
      <w:r w:rsidR="00440BC9">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 xml:space="preserve"> </w:t>
      </w:r>
      <w:r>
        <w:rPr>
          <w:rFonts w:eastAsia="+mn-ea" w:cs="Calibri"/>
          <w:bCs/>
          <w:color w:val="000000"/>
          <w:kern w:val="24"/>
          <w:sz w:val="24"/>
          <w:szCs w:val="24"/>
          <w:lang w:eastAsia="en-GB"/>
        </w:rPr>
        <w:t xml:space="preserve">for example, </w:t>
      </w:r>
      <w:r w:rsidR="00995D62" w:rsidRPr="009D1D93">
        <w:rPr>
          <w:rFonts w:eastAsia="+mn-ea" w:cs="Calibri"/>
          <w:bCs/>
          <w:color w:val="000000"/>
          <w:kern w:val="24"/>
          <w:sz w:val="24"/>
          <w:szCs w:val="24"/>
          <w:lang w:eastAsia="en-GB"/>
        </w:rPr>
        <w:t xml:space="preserve">we </w:t>
      </w:r>
      <w:r w:rsidR="00440BC9">
        <w:rPr>
          <w:rFonts w:eastAsia="+mn-ea" w:cs="Calibri"/>
          <w:bCs/>
          <w:color w:val="000000"/>
          <w:kern w:val="24"/>
          <w:sz w:val="24"/>
          <w:szCs w:val="24"/>
          <w:lang w:eastAsia="en-GB"/>
        </w:rPr>
        <w:t xml:space="preserve">may </w:t>
      </w:r>
      <w:r>
        <w:rPr>
          <w:rFonts w:eastAsia="+mn-ea" w:cs="Calibri"/>
          <w:bCs/>
          <w:color w:val="000000"/>
          <w:kern w:val="24"/>
          <w:sz w:val="24"/>
          <w:szCs w:val="24"/>
          <w:lang w:eastAsia="en-GB"/>
        </w:rPr>
        <w:t xml:space="preserve">find </w:t>
      </w:r>
      <w:r w:rsidR="008B64DD">
        <w:rPr>
          <w:rFonts w:eastAsia="+mn-ea" w:cs="Calibri"/>
          <w:bCs/>
          <w:color w:val="000000"/>
          <w:kern w:val="24"/>
          <w:sz w:val="24"/>
          <w:szCs w:val="24"/>
          <w:lang w:eastAsia="en-GB"/>
        </w:rPr>
        <w:t xml:space="preserve">ourselves </w:t>
      </w:r>
      <w:r w:rsidR="00995D62" w:rsidRPr="009D1D93">
        <w:rPr>
          <w:rFonts w:eastAsia="+mn-ea" w:cs="Calibri"/>
          <w:bCs/>
          <w:color w:val="000000"/>
          <w:kern w:val="24"/>
          <w:sz w:val="24"/>
          <w:szCs w:val="24"/>
          <w:lang w:eastAsia="en-GB"/>
        </w:rPr>
        <w:t xml:space="preserve">labelled </w:t>
      </w:r>
      <w:r w:rsidR="009C51A2">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aggressive</w:t>
      </w:r>
      <w:r w:rsidR="009C51A2">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 xml:space="preserve"> </w:t>
      </w:r>
      <w:r w:rsidR="0064099D">
        <w:rPr>
          <w:rFonts w:eastAsia="+mn-ea" w:cs="Calibri"/>
          <w:bCs/>
          <w:color w:val="000000"/>
          <w:kern w:val="24"/>
          <w:sz w:val="24"/>
          <w:szCs w:val="24"/>
          <w:lang w:eastAsia="en-GB"/>
        </w:rPr>
        <w:t>based on</w:t>
      </w:r>
      <w:r>
        <w:rPr>
          <w:rFonts w:eastAsia="+mn-ea" w:cs="Calibri"/>
          <w:bCs/>
          <w:color w:val="000000"/>
          <w:kern w:val="24"/>
          <w:sz w:val="24"/>
          <w:szCs w:val="24"/>
          <w:lang w:eastAsia="en-GB"/>
        </w:rPr>
        <w:t xml:space="preserve"> </w:t>
      </w:r>
      <w:r w:rsidR="00995D62" w:rsidRPr="009D1D93">
        <w:rPr>
          <w:rFonts w:eastAsia="+mn-ea" w:cs="Calibri"/>
          <w:bCs/>
          <w:color w:val="000000"/>
          <w:kern w:val="24"/>
          <w:sz w:val="24"/>
          <w:szCs w:val="24"/>
          <w:lang w:eastAsia="en-GB"/>
        </w:rPr>
        <w:t xml:space="preserve">prevailing racist stereotypes </w:t>
      </w:r>
      <w:r>
        <w:rPr>
          <w:rFonts w:eastAsia="+mn-ea" w:cs="Calibri"/>
          <w:bCs/>
          <w:color w:val="000000"/>
          <w:kern w:val="24"/>
          <w:sz w:val="24"/>
          <w:szCs w:val="24"/>
          <w:lang w:eastAsia="en-GB"/>
        </w:rPr>
        <w:t xml:space="preserve">about </w:t>
      </w:r>
      <w:r w:rsidR="00995D62" w:rsidRPr="009D1D93">
        <w:rPr>
          <w:rFonts w:eastAsia="+mn-ea" w:cs="Calibri"/>
          <w:bCs/>
          <w:color w:val="000000"/>
          <w:kern w:val="24"/>
          <w:sz w:val="24"/>
          <w:szCs w:val="24"/>
          <w:lang w:eastAsia="en-GB"/>
        </w:rPr>
        <w:t>Black people.</w:t>
      </w:r>
      <w:r w:rsidR="00853162">
        <w:rPr>
          <w:rFonts w:eastAsia="+mn-ea" w:cs="Calibri"/>
          <w:bCs/>
          <w:color w:val="000000"/>
          <w:kern w:val="24"/>
          <w:sz w:val="24"/>
          <w:szCs w:val="24"/>
          <w:lang w:eastAsia="en-GB"/>
        </w:rPr>
        <w:t xml:space="preserve"> </w:t>
      </w:r>
      <w:r w:rsidR="009C517F">
        <w:rPr>
          <w:rFonts w:eastAsia="+mn-ea" w:cs="Calibri"/>
          <w:bCs/>
          <w:color w:val="000000"/>
          <w:kern w:val="24"/>
          <w:sz w:val="24"/>
          <w:szCs w:val="24"/>
          <w:lang w:eastAsia="en-GB"/>
        </w:rPr>
        <w:t>At the same tim</w:t>
      </w:r>
      <w:r w:rsidR="00853162">
        <w:rPr>
          <w:rFonts w:eastAsia="+mn-ea" w:cs="Calibri"/>
          <w:bCs/>
          <w:color w:val="000000"/>
          <w:kern w:val="24"/>
          <w:sz w:val="24"/>
          <w:szCs w:val="24"/>
          <w:lang w:eastAsia="en-GB"/>
        </w:rPr>
        <w:t>e</w:t>
      </w:r>
      <w:r w:rsidR="009C517F">
        <w:rPr>
          <w:rFonts w:eastAsia="+mn-ea" w:cs="Calibri"/>
          <w:bCs/>
          <w:color w:val="000000"/>
          <w:kern w:val="24"/>
          <w:sz w:val="24"/>
          <w:szCs w:val="24"/>
          <w:lang w:eastAsia="en-GB"/>
        </w:rPr>
        <w:t>, we may</w:t>
      </w:r>
      <w:r w:rsidR="00853162">
        <w:rPr>
          <w:rFonts w:eastAsia="+mn-ea" w:cs="Calibri"/>
          <w:bCs/>
          <w:color w:val="000000"/>
          <w:kern w:val="24"/>
          <w:sz w:val="24"/>
          <w:szCs w:val="24"/>
          <w:lang w:eastAsia="en-GB"/>
        </w:rPr>
        <w:t xml:space="preserve"> </w:t>
      </w:r>
      <w:r w:rsidR="007B56A4">
        <w:rPr>
          <w:rFonts w:eastAsia="+mn-ea" w:cs="Calibri"/>
          <w:bCs/>
          <w:color w:val="000000"/>
          <w:kern w:val="24"/>
          <w:sz w:val="24"/>
          <w:szCs w:val="24"/>
          <w:lang w:eastAsia="en-GB"/>
        </w:rPr>
        <w:t xml:space="preserve">meet with </w:t>
      </w:r>
      <w:r w:rsidR="00995D62" w:rsidRPr="009D1D93">
        <w:rPr>
          <w:rFonts w:eastAsia="+mn-ea" w:cs="Calibri"/>
          <w:bCs/>
          <w:color w:val="000000"/>
          <w:kern w:val="24"/>
          <w:sz w:val="24"/>
          <w:szCs w:val="24"/>
          <w:lang w:eastAsia="en-GB"/>
        </w:rPr>
        <w:t xml:space="preserve">homophobic </w:t>
      </w:r>
      <w:r w:rsidR="00497D35">
        <w:rPr>
          <w:rFonts w:eastAsia="+mn-ea" w:cs="Calibri"/>
          <w:bCs/>
          <w:color w:val="000000"/>
          <w:kern w:val="24"/>
          <w:sz w:val="24"/>
          <w:szCs w:val="24"/>
          <w:lang w:eastAsia="en-GB"/>
        </w:rPr>
        <w:t>suspicion</w:t>
      </w:r>
      <w:r>
        <w:rPr>
          <w:rFonts w:eastAsia="+mn-ea" w:cs="Calibri"/>
          <w:bCs/>
          <w:color w:val="000000"/>
          <w:kern w:val="24"/>
          <w:sz w:val="24"/>
          <w:szCs w:val="24"/>
          <w:lang w:eastAsia="en-GB"/>
        </w:rPr>
        <w:t xml:space="preserve"> from mental health staff</w:t>
      </w:r>
      <w:r w:rsidR="00995D62" w:rsidRPr="009D1D93">
        <w:rPr>
          <w:rFonts w:eastAsia="+mn-ea" w:cs="Calibri"/>
          <w:bCs/>
          <w:color w:val="000000"/>
          <w:kern w:val="24"/>
          <w:sz w:val="24"/>
          <w:szCs w:val="24"/>
          <w:lang w:eastAsia="en-GB"/>
        </w:rPr>
        <w:t xml:space="preserve">. We may </w:t>
      </w:r>
      <w:r w:rsidR="008B64DD">
        <w:rPr>
          <w:rFonts w:eastAsia="+mn-ea" w:cs="Calibri"/>
          <w:bCs/>
          <w:color w:val="000000"/>
          <w:kern w:val="24"/>
          <w:sz w:val="24"/>
          <w:szCs w:val="24"/>
          <w:lang w:eastAsia="en-GB"/>
        </w:rPr>
        <w:t xml:space="preserve">receive </w:t>
      </w:r>
      <w:r w:rsidR="00995D62" w:rsidRPr="009D1D93">
        <w:rPr>
          <w:rFonts w:eastAsia="+mn-ea" w:cs="Calibri"/>
          <w:bCs/>
          <w:color w:val="000000"/>
          <w:kern w:val="24"/>
          <w:sz w:val="24"/>
          <w:szCs w:val="24"/>
          <w:lang w:eastAsia="en-GB"/>
        </w:rPr>
        <w:t>specific diagnoses based on prejudices about sexuality and sexual</w:t>
      </w:r>
      <w:r w:rsidR="0064099D">
        <w:rPr>
          <w:rFonts w:eastAsia="+mn-ea" w:cs="Calibri"/>
          <w:bCs/>
          <w:color w:val="000000"/>
          <w:kern w:val="24"/>
          <w:sz w:val="24"/>
          <w:szCs w:val="24"/>
          <w:lang w:eastAsia="en-GB"/>
        </w:rPr>
        <w:t xml:space="preserve"> orientation – </w:t>
      </w:r>
      <w:r w:rsidR="00853162">
        <w:rPr>
          <w:rFonts w:eastAsia="+mn-ea" w:cs="Calibri"/>
          <w:bCs/>
          <w:color w:val="000000"/>
          <w:kern w:val="24"/>
          <w:sz w:val="24"/>
          <w:szCs w:val="24"/>
          <w:lang w:eastAsia="en-GB"/>
        </w:rPr>
        <w:t>and these</w:t>
      </w:r>
      <w:r w:rsidR="00030DC0">
        <w:rPr>
          <w:rFonts w:eastAsia="+mn-ea" w:cs="Calibri"/>
          <w:bCs/>
          <w:color w:val="000000"/>
          <w:kern w:val="24"/>
          <w:sz w:val="24"/>
          <w:szCs w:val="24"/>
          <w:lang w:eastAsia="en-GB"/>
        </w:rPr>
        <w:t xml:space="preserve"> will</w:t>
      </w:r>
      <w:r w:rsidR="0091773E">
        <w:rPr>
          <w:rFonts w:eastAsia="+mn-ea" w:cs="Calibri"/>
          <w:bCs/>
          <w:color w:val="000000"/>
          <w:kern w:val="24"/>
          <w:sz w:val="24"/>
          <w:szCs w:val="24"/>
          <w:lang w:eastAsia="en-GB"/>
        </w:rPr>
        <w:t xml:space="preserve">, in turn, </w:t>
      </w:r>
      <w:r w:rsidR="00995D62" w:rsidRPr="009D1D93">
        <w:rPr>
          <w:rFonts w:eastAsia="+mn-ea" w:cs="Calibri"/>
          <w:bCs/>
          <w:color w:val="000000"/>
          <w:kern w:val="24"/>
          <w:sz w:val="24"/>
          <w:szCs w:val="24"/>
          <w:lang w:eastAsia="en-GB"/>
        </w:rPr>
        <w:t xml:space="preserve">affect the kind of care and treatment we receive within services. </w:t>
      </w:r>
      <w:r w:rsidR="008B64DD">
        <w:rPr>
          <w:rFonts w:eastAsia="+mn-ea" w:cs="Calibri"/>
          <w:bCs/>
          <w:color w:val="000000"/>
          <w:kern w:val="24"/>
          <w:sz w:val="24"/>
          <w:szCs w:val="24"/>
          <w:lang w:eastAsia="en-GB"/>
        </w:rPr>
        <w:t>S</w:t>
      </w:r>
      <w:r w:rsidR="00853162">
        <w:rPr>
          <w:rFonts w:eastAsia="+mn-ea" w:cs="Calibri"/>
          <w:bCs/>
          <w:color w:val="000000"/>
          <w:kern w:val="24"/>
          <w:sz w:val="24"/>
          <w:szCs w:val="24"/>
          <w:lang w:eastAsia="en-GB"/>
        </w:rPr>
        <w:t xml:space="preserve">taff may </w:t>
      </w:r>
      <w:r w:rsidR="008B64DD">
        <w:rPr>
          <w:rFonts w:eastAsia="+mn-ea" w:cs="Calibri"/>
          <w:bCs/>
          <w:color w:val="000000"/>
          <w:kern w:val="24"/>
          <w:sz w:val="24"/>
          <w:szCs w:val="24"/>
          <w:lang w:eastAsia="en-GB"/>
        </w:rPr>
        <w:t xml:space="preserve">also </w:t>
      </w:r>
      <w:r w:rsidR="005B1734">
        <w:rPr>
          <w:rFonts w:eastAsia="+mn-ea" w:cs="Calibri"/>
          <w:bCs/>
          <w:color w:val="000000"/>
          <w:kern w:val="24"/>
          <w:sz w:val="24"/>
          <w:szCs w:val="24"/>
          <w:lang w:eastAsia="en-GB"/>
        </w:rPr>
        <w:t xml:space="preserve">downplay </w:t>
      </w:r>
      <w:r w:rsidR="0091773E">
        <w:rPr>
          <w:rFonts w:eastAsia="+mn-ea" w:cs="Calibri"/>
          <w:bCs/>
          <w:color w:val="000000"/>
          <w:kern w:val="24"/>
          <w:sz w:val="24"/>
          <w:szCs w:val="24"/>
          <w:lang w:eastAsia="en-GB"/>
        </w:rPr>
        <w:t xml:space="preserve">the </w:t>
      </w:r>
      <w:r w:rsidR="00995D62">
        <w:rPr>
          <w:rFonts w:eastAsia="+mn-ea" w:cs="Calibri"/>
          <w:bCs/>
          <w:color w:val="000000"/>
          <w:kern w:val="24"/>
          <w:sz w:val="24"/>
          <w:szCs w:val="24"/>
          <w:lang w:eastAsia="en-GB"/>
        </w:rPr>
        <w:t xml:space="preserve">homophobic </w:t>
      </w:r>
      <w:r w:rsidR="00995D62" w:rsidRPr="009D1D93">
        <w:rPr>
          <w:rFonts w:eastAsia="+mn-ea" w:cs="Calibri"/>
          <w:bCs/>
          <w:color w:val="000000"/>
          <w:kern w:val="24"/>
          <w:sz w:val="24"/>
          <w:szCs w:val="24"/>
          <w:lang w:eastAsia="en-GB"/>
        </w:rPr>
        <w:t>discrimination and trauma</w:t>
      </w:r>
      <w:r w:rsidR="00853162">
        <w:rPr>
          <w:rFonts w:eastAsia="+mn-ea" w:cs="Calibri"/>
          <w:bCs/>
          <w:color w:val="000000"/>
          <w:kern w:val="24"/>
          <w:sz w:val="24"/>
          <w:szCs w:val="24"/>
          <w:lang w:eastAsia="en-GB"/>
        </w:rPr>
        <w:t>tising attacks</w:t>
      </w:r>
      <w:r w:rsidR="00995D62" w:rsidRPr="009D1D93">
        <w:rPr>
          <w:rFonts w:eastAsia="+mn-ea" w:cs="Calibri"/>
          <w:bCs/>
          <w:color w:val="000000"/>
          <w:kern w:val="24"/>
          <w:sz w:val="24"/>
          <w:szCs w:val="24"/>
          <w:lang w:eastAsia="en-GB"/>
        </w:rPr>
        <w:t xml:space="preserve"> we </w:t>
      </w:r>
      <w:r w:rsidR="00030DC0">
        <w:rPr>
          <w:rFonts w:eastAsia="+mn-ea" w:cs="Calibri"/>
          <w:bCs/>
          <w:color w:val="000000"/>
          <w:kern w:val="24"/>
          <w:sz w:val="24"/>
          <w:szCs w:val="24"/>
          <w:lang w:eastAsia="en-GB"/>
        </w:rPr>
        <w:t>fac</w:t>
      </w:r>
      <w:r w:rsidR="0091773E">
        <w:rPr>
          <w:rFonts w:eastAsia="+mn-ea" w:cs="Calibri"/>
          <w:bCs/>
          <w:color w:val="000000"/>
          <w:kern w:val="24"/>
          <w:sz w:val="24"/>
          <w:szCs w:val="24"/>
          <w:lang w:eastAsia="en-GB"/>
        </w:rPr>
        <w:t>e</w:t>
      </w:r>
      <w:r w:rsidR="005B1734">
        <w:rPr>
          <w:rFonts w:eastAsia="+mn-ea" w:cs="Calibri"/>
          <w:bCs/>
          <w:color w:val="000000"/>
          <w:kern w:val="24"/>
          <w:sz w:val="24"/>
          <w:szCs w:val="24"/>
          <w:lang w:eastAsia="en-GB"/>
        </w:rPr>
        <w:t xml:space="preserve">, </w:t>
      </w:r>
      <w:r w:rsidR="00995D62" w:rsidRPr="009D1D93">
        <w:rPr>
          <w:rFonts w:eastAsia="+mn-ea" w:cs="Calibri"/>
          <w:bCs/>
          <w:color w:val="000000"/>
          <w:kern w:val="24"/>
          <w:sz w:val="24"/>
          <w:szCs w:val="24"/>
          <w:lang w:eastAsia="en-GB"/>
        </w:rPr>
        <w:t>ignor</w:t>
      </w:r>
      <w:r w:rsidR="005B1734">
        <w:rPr>
          <w:rFonts w:eastAsia="+mn-ea" w:cs="Calibri"/>
          <w:bCs/>
          <w:color w:val="000000"/>
          <w:kern w:val="24"/>
          <w:sz w:val="24"/>
          <w:szCs w:val="24"/>
          <w:lang w:eastAsia="en-GB"/>
        </w:rPr>
        <w:t xml:space="preserve">ing </w:t>
      </w:r>
      <w:r w:rsidR="00995D62" w:rsidRPr="009D1D93">
        <w:rPr>
          <w:rFonts w:eastAsia="+mn-ea" w:cs="Calibri"/>
          <w:bCs/>
          <w:color w:val="000000"/>
          <w:kern w:val="24"/>
          <w:sz w:val="24"/>
          <w:szCs w:val="24"/>
          <w:lang w:eastAsia="en-GB"/>
        </w:rPr>
        <w:t xml:space="preserve">homophobic </w:t>
      </w:r>
      <w:r w:rsidR="008B64DD">
        <w:rPr>
          <w:rFonts w:eastAsia="+mn-ea" w:cs="Calibri"/>
          <w:bCs/>
          <w:color w:val="000000"/>
          <w:kern w:val="24"/>
          <w:sz w:val="24"/>
          <w:szCs w:val="24"/>
          <w:lang w:eastAsia="en-GB"/>
        </w:rPr>
        <w:t xml:space="preserve">slurs and attacks </w:t>
      </w:r>
      <w:r w:rsidR="005B1734">
        <w:rPr>
          <w:rFonts w:eastAsia="+mn-ea" w:cs="Calibri"/>
          <w:bCs/>
          <w:color w:val="000000"/>
          <w:kern w:val="24"/>
          <w:sz w:val="24"/>
          <w:szCs w:val="24"/>
          <w:lang w:eastAsia="en-GB"/>
        </w:rPr>
        <w:t xml:space="preserve">directed at us </w:t>
      </w:r>
      <w:r w:rsidR="00995D62" w:rsidRPr="009D1D93">
        <w:rPr>
          <w:rFonts w:eastAsia="+mn-ea" w:cs="Calibri"/>
          <w:bCs/>
          <w:color w:val="000000"/>
          <w:kern w:val="24"/>
          <w:sz w:val="24"/>
          <w:szCs w:val="24"/>
          <w:lang w:eastAsia="en-GB"/>
        </w:rPr>
        <w:t xml:space="preserve">on inpatient wards when we are at our most vulnerable. </w:t>
      </w:r>
      <w:r w:rsidR="00853162">
        <w:rPr>
          <w:rFonts w:eastAsia="+mn-ea" w:cs="Calibri"/>
          <w:bCs/>
          <w:color w:val="000000"/>
          <w:kern w:val="24"/>
          <w:sz w:val="24"/>
          <w:szCs w:val="24"/>
          <w:lang w:eastAsia="en-GB"/>
        </w:rPr>
        <w:t>M</w:t>
      </w:r>
      <w:r w:rsidR="00995D62">
        <w:rPr>
          <w:rFonts w:eastAsia="+mn-ea" w:cs="Calibri"/>
          <w:bCs/>
          <w:color w:val="000000"/>
          <w:kern w:val="24"/>
          <w:sz w:val="24"/>
          <w:szCs w:val="24"/>
          <w:lang w:eastAsia="en-GB"/>
        </w:rPr>
        <w:t>emor</w:t>
      </w:r>
      <w:r w:rsidR="0064099D">
        <w:rPr>
          <w:rFonts w:eastAsia="+mn-ea" w:cs="Calibri"/>
          <w:bCs/>
          <w:color w:val="000000"/>
          <w:kern w:val="24"/>
          <w:sz w:val="24"/>
          <w:szCs w:val="24"/>
          <w:lang w:eastAsia="en-GB"/>
        </w:rPr>
        <w:t>ies</w:t>
      </w:r>
      <w:r w:rsidR="00995D62">
        <w:rPr>
          <w:rFonts w:eastAsia="+mn-ea" w:cs="Calibri"/>
          <w:bCs/>
          <w:color w:val="000000"/>
          <w:kern w:val="24"/>
          <w:sz w:val="24"/>
          <w:szCs w:val="24"/>
          <w:lang w:eastAsia="en-GB"/>
        </w:rPr>
        <w:t xml:space="preserve"> of </w:t>
      </w:r>
      <w:r w:rsidR="0091773E">
        <w:rPr>
          <w:rFonts w:eastAsia="+mn-ea" w:cs="Calibri"/>
          <w:bCs/>
          <w:color w:val="000000"/>
          <w:kern w:val="24"/>
          <w:sz w:val="24"/>
          <w:szCs w:val="24"/>
          <w:lang w:eastAsia="en-GB"/>
        </w:rPr>
        <w:t>this kind of treatment</w:t>
      </w:r>
      <w:r w:rsidR="005B1734">
        <w:rPr>
          <w:rFonts w:eastAsia="+mn-ea" w:cs="Calibri"/>
          <w:bCs/>
          <w:color w:val="000000"/>
          <w:kern w:val="24"/>
          <w:sz w:val="24"/>
          <w:szCs w:val="24"/>
          <w:lang w:eastAsia="en-GB"/>
        </w:rPr>
        <w:t xml:space="preserve"> may </w:t>
      </w:r>
      <w:r w:rsidR="00030DC0">
        <w:rPr>
          <w:rFonts w:eastAsia="+mn-ea" w:cs="Calibri"/>
          <w:bCs/>
          <w:color w:val="000000"/>
          <w:kern w:val="24"/>
          <w:sz w:val="24"/>
          <w:szCs w:val="24"/>
          <w:lang w:eastAsia="en-GB"/>
        </w:rPr>
        <w:t xml:space="preserve">impinge on </w:t>
      </w:r>
      <w:r w:rsidR="007B56A4">
        <w:rPr>
          <w:rFonts w:eastAsia="+mn-ea" w:cs="Calibri"/>
          <w:bCs/>
          <w:color w:val="000000"/>
          <w:kern w:val="24"/>
          <w:sz w:val="24"/>
          <w:szCs w:val="24"/>
          <w:lang w:eastAsia="en-GB"/>
        </w:rPr>
        <w:t xml:space="preserve">our </w:t>
      </w:r>
      <w:r w:rsidR="00995D62">
        <w:rPr>
          <w:rFonts w:eastAsia="+mn-ea" w:cs="Calibri"/>
          <w:bCs/>
          <w:color w:val="000000"/>
          <w:kern w:val="24"/>
          <w:sz w:val="24"/>
          <w:szCs w:val="24"/>
          <w:lang w:eastAsia="en-GB"/>
        </w:rPr>
        <w:t>later interactions with</w:t>
      </w:r>
      <w:r w:rsidR="005B1734">
        <w:rPr>
          <w:rFonts w:eastAsia="+mn-ea" w:cs="Calibri"/>
          <w:bCs/>
          <w:color w:val="000000"/>
          <w:kern w:val="24"/>
          <w:sz w:val="24"/>
          <w:szCs w:val="24"/>
          <w:lang w:eastAsia="en-GB"/>
        </w:rPr>
        <w:t xml:space="preserve"> </w:t>
      </w:r>
      <w:r w:rsidR="00995D62">
        <w:rPr>
          <w:rFonts w:eastAsia="+mn-ea" w:cs="Calibri"/>
          <w:bCs/>
          <w:color w:val="000000"/>
          <w:kern w:val="24"/>
          <w:sz w:val="24"/>
          <w:szCs w:val="24"/>
          <w:lang w:eastAsia="en-GB"/>
        </w:rPr>
        <w:t>healthcare professionals</w:t>
      </w:r>
      <w:r w:rsidR="00995D62" w:rsidRPr="009D1D93">
        <w:rPr>
          <w:rFonts w:eastAsia="+mn-ea" w:cs="Calibri"/>
          <w:bCs/>
          <w:color w:val="000000"/>
          <w:kern w:val="24"/>
          <w:sz w:val="24"/>
          <w:szCs w:val="24"/>
          <w:lang w:eastAsia="en-GB"/>
        </w:rPr>
        <w:t xml:space="preserve">.  </w:t>
      </w:r>
    </w:p>
    <w:p w14:paraId="73B92EA4" w14:textId="61017AA8" w:rsidR="00F9230C" w:rsidRPr="009D1D93" w:rsidRDefault="00F9230C" w:rsidP="004C438A">
      <w:pPr>
        <w:spacing w:before="100" w:beforeAutospacing="1" w:after="100" w:afterAutospacing="1" w:line="240" w:lineRule="auto"/>
        <w:rPr>
          <w:rFonts w:eastAsia="+mn-ea" w:cs="Calibri"/>
          <w:bCs/>
          <w:color w:val="000000"/>
          <w:kern w:val="24"/>
          <w:sz w:val="24"/>
          <w:szCs w:val="24"/>
          <w:lang w:eastAsia="en-GB"/>
        </w:rPr>
      </w:pPr>
      <w:r>
        <w:rPr>
          <w:rFonts w:eastAsia="+mn-ea" w:cs="Calibri"/>
          <w:bCs/>
          <w:color w:val="000000"/>
          <w:kern w:val="24"/>
          <w:sz w:val="24"/>
          <w:szCs w:val="24"/>
          <w:lang w:eastAsia="en-GB"/>
        </w:rPr>
        <w:t xml:space="preserve">As Black women, we may feel marginalised </w:t>
      </w:r>
      <w:r w:rsidR="0091773E">
        <w:rPr>
          <w:rFonts w:eastAsia="+mn-ea" w:cs="Calibri"/>
          <w:bCs/>
          <w:color w:val="000000"/>
          <w:kern w:val="24"/>
          <w:sz w:val="24"/>
          <w:szCs w:val="24"/>
          <w:lang w:eastAsia="en-GB"/>
        </w:rPr>
        <w:t xml:space="preserve">and </w:t>
      </w:r>
      <w:r>
        <w:rPr>
          <w:rFonts w:eastAsia="+mn-ea" w:cs="Calibri"/>
          <w:bCs/>
          <w:color w:val="000000"/>
          <w:kern w:val="24"/>
          <w:sz w:val="24"/>
          <w:szCs w:val="24"/>
          <w:lang w:eastAsia="en-GB"/>
        </w:rPr>
        <w:t xml:space="preserve">unable to talk about issues </w:t>
      </w:r>
      <w:r w:rsidR="00853162">
        <w:rPr>
          <w:rFonts w:eastAsia="+mn-ea" w:cs="Calibri"/>
          <w:bCs/>
          <w:color w:val="000000"/>
          <w:kern w:val="24"/>
          <w:sz w:val="24"/>
          <w:szCs w:val="24"/>
          <w:lang w:eastAsia="en-GB"/>
        </w:rPr>
        <w:t>in our lives when we are placed</w:t>
      </w:r>
      <w:r w:rsidR="0091773E">
        <w:rPr>
          <w:rFonts w:eastAsia="+mn-ea" w:cs="Calibri"/>
          <w:bCs/>
          <w:color w:val="000000"/>
          <w:kern w:val="24"/>
          <w:sz w:val="24"/>
          <w:szCs w:val="24"/>
          <w:lang w:eastAsia="en-GB"/>
        </w:rPr>
        <w:t xml:space="preserve"> </w:t>
      </w:r>
      <w:r>
        <w:rPr>
          <w:rFonts w:eastAsia="+mn-ea" w:cs="Calibri"/>
          <w:bCs/>
          <w:color w:val="000000"/>
          <w:kern w:val="24"/>
          <w:sz w:val="24"/>
          <w:szCs w:val="24"/>
          <w:lang w:eastAsia="en-GB"/>
        </w:rPr>
        <w:t>in</w:t>
      </w:r>
      <w:r w:rsidR="00615211">
        <w:rPr>
          <w:rFonts w:eastAsia="+mn-ea" w:cs="Calibri"/>
          <w:bCs/>
          <w:color w:val="000000"/>
          <w:kern w:val="24"/>
          <w:sz w:val="24"/>
          <w:szCs w:val="24"/>
          <w:lang w:eastAsia="en-GB"/>
        </w:rPr>
        <w:t xml:space="preserve"> </w:t>
      </w:r>
      <w:r>
        <w:rPr>
          <w:rFonts w:eastAsia="+mn-ea" w:cs="Calibri"/>
          <w:bCs/>
          <w:color w:val="000000"/>
          <w:kern w:val="24"/>
          <w:sz w:val="24"/>
          <w:szCs w:val="24"/>
          <w:lang w:eastAsia="en-GB"/>
        </w:rPr>
        <w:t>mixed</w:t>
      </w:r>
      <w:r w:rsidR="0091773E">
        <w:rPr>
          <w:rFonts w:eastAsia="+mn-ea" w:cs="Calibri"/>
          <w:bCs/>
          <w:color w:val="000000"/>
          <w:kern w:val="24"/>
          <w:sz w:val="24"/>
          <w:szCs w:val="24"/>
          <w:lang w:eastAsia="en-GB"/>
        </w:rPr>
        <w:t>-</w:t>
      </w:r>
      <w:r>
        <w:rPr>
          <w:rFonts w:eastAsia="+mn-ea" w:cs="Calibri"/>
          <w:bCs/>
          <w:color w:val="000000"/>
          <w:kern w:val="24"/>
          <w:sz w:val="24"/>
          <w:szCs w:val="24"/>
          <w:lang w:eastAsia="en-GB"/>
        </w:rPr>
        <w:t>sex group</w:t>
      </w:r>
      <w:r w:rsidR="00030DC0">
        <w:rPr>
          <w:rFonts w:eastAsia="+mn-ea" w:cs="Calibri"/>
          <w:bCs/>
          <w:color w:val="000000"/>
          <w:kern w:val="24"/>
          <w:sz w:val="24"/>
          <w:szCs w:val="24"/>
          <w:lang w:eastAsia="en-GB"/>
        </w:rPr>
        <w:t>s</w:t>
      </w:r>
      <w:r w:rsidR="00CD7A02">
        <w:rPr>
          <w:rFonts w:eastAsia="+mn-ea" w:cs="Calibri"/>
          <w:bCs/>
          <w:color w:val="000000"/>
          <w:kern w:val="24"/>
          <w:sz w:val="24"/>
          <w:szCs w:val="24"/>
          <w:lang w:eastAsia="en-GB"/>
        </w:rPr>
        <w:t xml:space="preserve"> with other BME service users.</w:t>
      </w:r>
    </w:p>
    <w:p w14:paraId="77DC24A5" w14:textId="73A999EC" w:rsidR="00995D62" w:rsidRPr="009D1D93" w:rsidRDefault="005B1734" w:rsidP="004C438A">
      <w:pPr>
        <w:spacing w:before="100" w:beforeAutospacing="1" w:after="100" w:afterAutospacing="1" w:line="240" w:lineRule="auto"/>
        <w:rPr>
          <w:rFonts w:eastAsia="+mn-ea" w:cs="Calibri"/>
          <w:bCs/>
          <w:color w:val="000000"/>
          <w:kern w:val="24"/>
          <w:sz w:val="24"/>
          <w:szCs w:val="24"/>
          <w:lang w:eastAsia="en-GB"/>
        </w:rPr>
      </w:pPr>
      <w:r>
        <w:rPr>
          <w:rFonts w:eastAsia="+mn-ea" w:cs="Calibri"/>
          <w:bCs/>
          <w:color w:val="000000"/>
          <w:kern w:val="24"/>
          <w:sz w:val="24"/>
          <w:szCs w:val="24"/>
          <w:lang w:eastAsia="en-GB"/>
        </w:rPr>
        <w:lastRenderedPageBreak/>
        <w:t>A</w:t>
      </w:r>
      <w:r w:rsidR="00995D62">
        <w:rPr>
          <w:rFonts w:eastAsia="+mn-ea" w:cs="Calibri"/>
          <w:bCs/>
          <w:color w:val="000000"/>
          <w:kern w:val="24"/>
          <w:sz w:val="24"/>
          <w:szCs w:val="24"/>
          <w:lang w:eastAsia="en-GB"/>
        </w:rPr>
        <w:t xml:space="preserve">s </w:t>
      </w:r>
      <w:r>
        <w:rPr>
          <w:rFonts w:eastAsia="+mn-ea" w:cs="Calibri"/>
          <w:bCs/>
          <w:color w:val="000000"/>
          <w:kern w:val="24"/>
          <w:sz w:val="24"/>
          <w:szCs w:val="24"/>
          <w:lang w:eastAsia="en-GB"/>
        </w:rPr>
        <w:t>LGBT</w:t>
      </w:r>
      <w:r w:rsidR="00096741">
        <w:rPr>
          <w:rFonts w:eastAsia="+mn-ea" w:cs="Calibri"/>
          <w:bCs/>
          <w:color w:val="000000"/>
          <w:kern w:val="24"/>
          <w:sz w:val="24"/>
          <w:szCs w:val="24"/>
          <w:lang w:eastAsia="en-GB"/>
        </w:rPr>
        <w:t>Q (Lesbian, Gay, Bisexuyal, Trans and Questioning)</w:t>
      </w:r>
      <w:r>
        <w:rPr>
          <w:rFonts w:eastAsia="+mn-ea" w:cs="Calibri"/>
          <w:bCs/>
          <w:color w:val="000000"/>
          <w:kern w:val="24"/>
          <w:sz w:val="24"/>
          <w:szCs w:val="24"/>
          <w:lang w:eastAsia="en-GB"/>
        </w:rPr>
        <w:t xml:space="preserve"> </w:t>
      </w:r>
      <w:r w:rsidR="00995D62">
        <w:rPr>
          <w:rFonts w:eastAsia="+mn-ea" w:cs="Calibri"/>
          <w:bCs/>
          <w:color w:val="000000"/>
          <w:kern w:val="24"/>
          <w:sz w:val="24"/>
          <w:szCs w:val="24"/>
          <w:lang w:eastAsia="en-GB"/>
        </w:rPr>
        <w:t xml:space="preserve">mental health service users from BME communities, </w:t>
      </w:r>
      <w:r w:rsidR="00EE41F4">
        <w:rPr>
          <w:rFonts w:eastAsia="+mn-ea" w:cs="Calibri"/>
          <w:bCs/>
          <w:color w:val="000000"/>
          <w:kern w:val="24"/>
          <w:sz w:val="24"/>
          <w:szCs w:val="24"/>
          <w:lang w:eastAsia="en-GB"/>
        </w:rPr>
        <w:t xml:space="preserve">we </w:t>
      </w:r>
      <w:r w:rsidR="007B56A4">
        <w:rPr>
          <w:rFonts w:eastAsia="+mn-ea" w:cs="Calibri"/>
          <w:bCs/>
          <w:color w:val="000000"/>
          <w:kern w:val="24"/>
          <w:sz w:val="24"/>
          <w:szCs w:val="24"/>
          <w:lang w:eastAsia="en-GB"/>
        </w:rPr>
        <w:t xml:space="preserve">are eligible to </w:t>
      </w:r>
      <w:r w:rsidR="00030DC0">
        <w:rPr>
          <w:rFonts w:eastAsia="+mn-ea" w:cs="Calibri"/>
          <w:bCs/>
          <w:color w:val="000000"/>
          <w:kern w:val="24"/>
          <w:sz w:val="24"/>
          <w:szCs w:val="24"/>
          <w:lang w:eastAsia="en-GB"/>
        </w:rPr>
        <w:t xml:space="preserve">join </w:t>
      </w:r>
      <w:r w:rsidR="007B56A4">
        <w:rPr>
          <w:rFonts w:eastAsia="+mn-ea" w:cs="Calibri"/>
          <w:bCs/>
          <w:color w:val="000000"/>
          <w:kern w:val="24"/>
          <w:sz w:val="24"/>
          <w:szCs w:val="24"/>
          <w:lang w:eastAsia="en-GB"/>
        </w:rPr>
        <w:t xml:space="preserve">a </w:t>
      </w:r>
      <w:r w:rsidR="00EE41F4">
        <w:rPr>
          <w:rFonts w:eastAsia="+mn-ea" w:cs="Calibri"/>
          <w:bCs/>
          <w:color w:val="000000"/>
          <w:kern w:val="24"/>
          <w:sz w:val="24"/>
          <w:szCs w:val="24"/>
          <w:lang w:eastAsia="en-GB"/>
        </w:rPr>
        <w:t xml:space="preserve">dwindling number of </w:t>
      </w:r>
      <w:r w:rsidR="00995D62">
        <w:rPr>
          <w:rFonts w:eastAsia="+mn-ea" w:cs="Calibri"/>
          <w:bCs/>
          <w:color w:val="000000"/>
          <w:kern w:val="24"/>
          <w:sz w:val="24"/>
          <w:szCs w:val="24"/>
          <w:lang w:eastAsia="en-GB"/>
        </w:rPr>
        <w:t>self-</w:t>
      </w:r>
      <w:r w:rsidR="007B56A4">
        <w:rPr>
          <w:rFonts w:eastAsia="+mn-ea" w:cs="Calibri"/>
          <w:bCs/>
          <w:color w:val="000000"/>
          <w:kern w:val="24"/>
          <w:sz w:val="24"/>
          <w:szCs w:val="24"/>
          <w:lang w:eastAsia="en-GB"/>
        </w:rPr>
        <w:t>proclaim</w:t>
      </w:r>
      <w:r w:rsidR="00995D62">
        <w:rPr>
          <w:rFonts w:eastAsia="+mn-ea" w:cs="Calibri"/>
          <w:bCs/>
          <w:color w:val="000000"/>
          <w:kern w:val="24"/>
          <w:sz w:val="24"/>
          <w:szCs w:val="24"/>
          <w:lang w:eastAsia="en-GB"/>
        </w:rPr>
        <w:t xml:space="preserve">ed </w:t>
      </w:r>
      <w:r w:rsidR="008B64DD">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safe spaces</w:t>
      </w:r>
      <w:r w:rsidR="008B64DD">
        <w:rPr>
          <w:rFonts w:eastAsia="+mn-ea" w:cs="Calibri"/>
          <w:bCs/>
          <w:color w:val="000000"/>
          <w:kern w:val="24"/>
          <w:sz w:val="24"/>
          <w:szCs w:val="24"/>
          <w:lang w:eastAsia="en-GB"/>
        </w:rPr>
        <w:t xml:space="preserve">” </w:t>
      </w:r>
      <w:r w:rsidR="00374001">
        <w:rPr>
          <w:rFonts w:eastAsia="+mn-ea" w:cs="Calibri"/>
          <w:bCs/>
          <w:color w:val="000000"/>
          <w:kern w:val="24"/>
          <w:sz w:val="24"/>
          <w:szCs w:val="24"/>
          <w:lang w:eastAsia="en-GB"/>
        </w:rPr>
        <w:t xml:space="preserve">such as </w:t>
      </w:r>
      <w:r w:rsidR="00995D62" w:rsidRPr="009D1D93">
        <w:rPr>
          <w:rFonts w:eastAsia="+mn-ea" w:cs="Calibri"/>
          <w:bCs/>
          <w:color w:val="000000"/>
          <w:kern w:val="24"/>
          <w:sz w:val="24"/>
          <w:szCs w:val="24"/>
          <w:lang w:eastAsia="en-GB"/>
        </w:rPr>
        <w:t>peer support</w:t>
      </w:r>
      <w:r w:rsidR="00374001">
        <w:rPr>
          <w:rFonts w:eastAsia="+mn-ea" w:cs="Calibri"/>
          <w:bCs/>
          <w:color w:val="000000"/>
          <w:kern w:val="24"/>
          <w:sz w:val="24"/>
          <w:szCs w:val="24"/>
          <w:lang w:eastAsia="en-GB"/>
        </w:rPr>
        <w:t xml:space="preserve"> services</w:t>
      </w:r>
      <w:r w:rsidR="001647DC">
        <w:rPr>
          <w:rFonts w:eastAsia="+mn-ea" w:cs="Calibri"/>
          <w:bCs/>
          <w:color w:val="000000"/>
          <w:kern w:val="24"/>
          <w:sz w:val="24"/>
          <w:szCs w:val="24"/>
          <w:lang w:eastAsia="en-GB"/>
        </w:rPr>
        <w:t xml:space="preserve"> </w:t>
      </w:r>
      <w:r w:rsidR="00995D62" w:rsidRPr="009D1D93">
        <w:rPr>
          <w:rFonts w:eastAsia="+mn-ea" w:cs="Calibri"/>
          <w:bCs/>
          <w:color w:val="000000"/>
          <w:kern w:val="24"/>
          <w:sz w:val="24"/>
          <w:szCs w:val="24"/>
          <w:lang w:eastAsia="en-GB"/>
        </w:rPr>
        <w:t>(including BME</w:t>
      </w:r>
      <w:r>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specific peer support</w:t>
      </w:r>
      <w:r>
        <w:rPr>
          <w:rFonts w:eastAsia="+mn-ea" w:cs="Calibri"/>
          <w:bCs/>
          <w:color w:val="000000"/>
          <w:kern w:val="24"/>
          <w:sz w:val="24"/>
          <w:szCs w:val="24"/>
          <w:lang w:eastAsia="en-GB"/>
        </w:rPr>
        <w:t>)</w:t>
      </w:r>
      <w:r w:rsidR="008B64DD">
        <w:rPr>
          <w:rFonts w:eastAsia="+mn-ea" w:cs="Calibri"/>
          <w:bCs/>
          <w:color w:val="000000"/>
          <w:kern w:val="24"/>
          <w:sz w:val="24"/>
          <w:szCs w:val="24"/>
          <w:lang w:eastAsia="en-GB"/>
        </w:rPr>
        <w:t>. Nevertheless, w</w:t>
      </w:r>
      <w:r w:rsidR="00374001">
        <w:rPr>
          <w:rFonts w:eastAsia="+mn-ea" w:cs="Calibri"/>
          <w:bCs/>
          <w:color w:val="000000"/>
          <w:kern w:val="24"/>
          <w:sz w:val="24"/>
          <w:szCs w:val="24"/>
          <w:lang w:eastAsia="en-GB"/>
        </w:rPr>
        <w:t>e may steer clear of these spaces</w:t>
      </w:r>
      <w:r w:rsidR="00CC48C9">
        <w:rPr>
          <w:rFonts w:eastAsia="+mn-ea" w:cs="Calibri"/>
          <w:bCs/>
          <w:color w:val="000000"/>
          <w:kern w:val="24"/>
          <w:sz w:val="24"/>
          <w:szCs w:val="24"/>
          <w:lang w:eastAsia="en-GB"/>
        </w:rPr>
        <w:t xml:space="preserve"> </w:t>
      </w:r>
      <w:r>
        <w:rPr>
          <w:rFonts w:eastAsia="+mn-ea" w:cs="Calibri"/>
          <w:bCs/>
          <w:color w:val="000000"/>
          <w:kern w:val="24"/>
          <w:sz w:val="24"/>
          <w:szCs w:val="24"/>
          <w:lang w:eastAsia="en-GB"/>
        </w:rPr>
        <w:t>because of</w:t>
      </w:r>
      <w:r w:rsidR="00995D62" w:rsidRPr="009D1D93">
        <w:rPr>
          <w:rFonts w:eastAsia="+mn-ea" w:cs="Calibri"/>
          <w:bCs/>
          <w:color w:val="000000"/>
          <w:kern w:val="24"/>
          <w:sz w:val="24"/>
          <w:szCs w:val="24"/>
          <w:lang w:eastAsia="en-GB"/>
        </w:rPr>
        <w:t xml:space="preserve"> </w:t>
      </w:r>
      <w:r w:rsidR="00880998">
        <w:rPr>
          <w:rFonts w:eastAsia="+mn-ea" w:cs="Calibri"/>
          <w:bCs/>
          <w:color w:val="000000"/>
          <w:kern w:val="24"/>
          <w:sz w:val="24"/>
          <w:szCs w:val="24"/>
          <w:lang w:eastAsia="en-GB"/>
        </w:rPr>
        <w:t xml:space="preserve">our </w:t>
      </w:r>
      <w:r w:rsidR="00995D62" w:rsidRPr="009D1D93">
        <w:rPr>
          <w:rFonts w:eastAsia="+mn-ea" w:cs="Calibri"/>
          <w:bCs/>
          <w:color w:val="000000"/>
          <w:kern w:val="24"/>
          <w:sz w:val="24"/>
          <w:szCs w:val="24"/>
          <w:lang w:eastAsia="en-GB"/>
        </w:rPr>
        <w:t xml:space="preserve">fears of </w:t>
      </w:r>
      <w:r w:rsidR="008B64DD">
        <w:rPr>
          <w:rFonts w:eastAsia="+mn-ea" w:cs="Calibri"/>
          <w:bCs/>
          <w:color w:val="000000"/>
          <w:kern w:val="24"/>
          <w:sz w:val="24"/>
          <w:szCs w:val="24"/>
          <w:lang w:eastAsia="en-GB"/>
        </w:rPr>
        <w:t xml:space="preserve">meeting with </w:t>
      </w:r>
      <w:r w:rsidR="007B56A4">
        <w:rPr>
          <w:rFonts w:eastAsia="+mn-ea" w:cs="Calibri"/>
          <w:bCs/>
          <w:color w:val="000000"/>
          <w:kern w:val="24"/>
          <w:sz w:val="24"/>
          <w:szCs w:val="24"/>
          <w:lang w:eastAsia="en-GB"/>
        </w:rPr>
        <w:t>homophobic and</w:t>
      </w:r>
      <w:r w:rsidR="00453146">
        <w:rPr>
          <w:rFonts w:eastAsia="+mn-ea" w:cs="Calibri"/>
          <w:bCs/>
          <w:color w:val="000000"/>
          <w:kern w:val="24"/>
          <w:sz w:val="24"/>
          <w:szCs w:val="24"/>
          <w:lang w:eastAsia="en-GB"/>
        </w:rPr>
        <w:t xml:space="preserve"> transphobic response</w:t>
      </w:r>
      <w:r w:rsidR="008B64DD">
        <w:rPr>
          <w:rFonts w:eastAsia="+mn-ea" w:cs="Calibri"/>
          <w:bCs/>
          <w:color w:val="000000"/>
          <w:kern w:val="24"/>
          <w:sz w:val="24"/>
          <w:szCs w:val="24"/>
          <w:lang w:eastAsia="en-GB"/>
        </w:rPr>
        <w:t>s</w:t>
      </w:r>
      <w:r w:rsidR="00995D62" w:rsidRPr="009D1D93">
        <w:rPr>
          <w:rFonts w:eastAsia="+mn-ea" w:cs="Calibri"/>
          <w:bCs/>
          <w:color w:val="000000"/>
          <w:kern w:val="24"/>
          <w:sz w:val="24"/>
          <w:szCs w:val="24"/>
          <w:lang w:eastAsia="en-GB"/>
        </w:rPr>
        <w:t>. Sometimes BME</w:t>
      </w:r>
      <w:r w:rsidR="00880998">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specific LGBT</w:t>
      </w:r>
      <w:r w:rsidR="00096741">
        <w:rPr>
          <w:rFonts w:eastAsia="+mn-ea" w:cs="Calibri"/>
          <w:bCs/>
          <w:color w:val="000000"/>
          <w:kern w:val="24"/>
          <w:sz w:val="24"/>
          <w:szCs w:val="24"/>
          <w:lang w:eastAsia="en-GB"/>
        </w:rPr>
        <w:t>Q</w:t>
      </w:r>
      <w:r w:rsidR="00995D62" w:rsidRPr="009D1D93">
        <w:rPr>
          <w:rFonts w:eastAsia="+mn-ea" w:cs="Calibri"/>
          <w:bCs/>
          <w:color w:val="000000"/>
          <w:kern w:val="24"/>
          <w:sz w:val="24"/>
          <w:szCs w:val="24"/>
          <w:lang w:eastAsia="en-GB"/>
        </w:rPr>
        <w:t xml:space="preserve"> groups, wh</w:t>
      </w:r>
      <w:r w:rsidR="001647DC">
        <w:rPr>
          <w:rFonts w:eastAsia="+mn-ea" w:cs="Calibri"/>
          <w:bCs/>
          <w:color w:val="000000"/>
          <w:kern w:val="24"/>
          <w:sz w:val="24"/>
          <w:szCs w:val="24"/>
          <w:lang w:eastAsia="en-GB"/>
        </w:rPr>
        <w:t>ich understand</w:t>
      </w:r>
      <w:r w:rsidR="00995D62" w:rsidRPr="009D1D93">
        <w:rPr>
          <w:rFonts w:eastAsia="+mn-ea" w:cs="Calibri"/>
          <w:bCs/>
          <w:color w:val="000000"/>
          <w:kern w:val="24"/>
          <w:sz w:val="24"/>
          <w:szCs w:val="24"/>
          <w:lang w:eastAsia="en-GB"/>
        </w:rPr>
        <w:t xml:space="preserve"> the multiple oppressions </w:t>
      </w:r>
      <w:r w:rsidR="001647DC">
        <w:rPr>
          <w:rFonts w:eastAsia="+mn-ea" w:cs="Calibri"/>
          <w:bCs/>
          <w:color w:val="000000"/>
          <w:kern w:val="24"/>
          <w:sz w:val="24"/>
          <w:szCs w:val="24"/>
          <w:lang w:eastAsia="en-GB"/>
        </w:rPr>
        <w:t xml:space="preserve">that </w:t>
      </w:r>
      <w:r w:rsidR="00995D62" w:rsidRPr="009D1D93">
        <w:rPr>
          <w:rFonts w:eastAsia="+mn-ea" w:cs="Calibri"/>
          <w:bCs/>
          <w:color w:val="000000"/>
          <w:kern w:val="24"/>
          <w:sz w:val="24"/>
          <w:szCs w:val="24"/>
          <w:lang w:eastAsia="en-GB"/>
        </w:rPr>
        <w:t>we face</w:t>
      </w:r>
      <w:r w:rsidR="00EE41F4">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 xml:space="preserve"> </w:t>
      </w:r>
      <w:r w:rsidR="00453146">
        <w:rPr>
          <w:rFonts w:eastAsia="+mn-ea" w:cs="Calibri"/>
          <w:bCs/>
          <w:color w:val="000000"/>
          <w:kern w:val="24"/>
          <w:sz w:val="24"/>
          <w:szCs w:val="24"/>
          <w:lang w:eastAsia="en-GB"/>
        </w:rPr>
        <w:t>are</w:t>
      </w:r>
      <w:r w:rsidR="00995D62" w:rsidRPr="009D1D93">
        <w:rPr>
          <w:rFonts w:eastAsia="+mn-ea" w:cs="Calibri"/>
          <w:bCs/>
          <w:color w:val="000000"/>
          <w:kern w:val="24"/>
          <w:sz w:val="24"/>
          <w:szCs w:val="24"/>
          <w:lang w:eastAsia="en-GB"/>
        </w:rPr>
        <w:t xml:space="preserve"> more appropriate for our needs</w:t>
      </w:r>
      <w:r w:rsidR="001647DC">
        <w:rPr>
          <w:rFonts w:eastAsia="+mn-ea" w:cs="Calibri"/>
          <w:bCs/>
          <w:color w:val="000000"/>
          <w:kern w:val="24"/>
          <w:sz w:val="24"/>
          <w:szCs w:val="24"/>
          <w:lang w:eastAsia="en-GB"/>
        </w:rPr>
        <w:t>. T</w:t>
      </w:r>
      <w:r w:rsidR="00995D62" w:rsidRPr="009D1D93">
        <w:rPr>
          <w:rFonts w:eastAsia="+mn-ea" w:cs="Calibri"/>
          <w:bCs/>
          <w:color w:val="000000"/>
          <w:kern w:val="24"/>
          <w:sz w:val="24"/>
          <w:szCs w:val="24"/>
          <w:lang w:eastAsia="en-GB"/>
        </w:rPr>
        <w:t>he</w:t>
      </w:r>
      <w:r w:rsidR="00995D62">
        <w:rPr>
          <w:rFonts w:eastAsia="+mn-ea" w:cs="Calibri"/>
          <w:bCs/>
          <w:color w:val="000000"/>
          <w:kern w:val="24"/>
          <w:sz w:val="24"/>
          <w:szCs w:val="24"/>
          <w:lang w:eastAsia="en-GB"/>
        </w:rPr>
        <w:t xml:space="preserve">se </w:t>
      </w:r>
      <w:r w:rsidR="001647DC">
        <w:rPr>
          <w:rFonts w:eastAsia="+mn-ea" w:cs="Calibri"/>
          <w:bCs/>
          <w:color w:val="000000"/>
          <w:kern w:val="24"/>
          <w:sz w:val="24"/>
          <w:szCs w:val="24"/>
          <w:lang w:eastAsia="en-GB"/>
        </w:rPr>
        <w:t xml:space="preserve">groups </w:t>
      </w:r>
      <w:r w:rsidR="00995D62">
        <w:rPr>
          <w:rFonts w:eastAsia="+mn-ea" w:cs="Calibri"/>
          <w:bCs/>
          <w:color w:val="000000"/>
          <w:kern w:val="24"/>
          <w:sz w:val="24"/>
          <w:szCs w:val="24"/>
          <w:lang w:eastAsia="en-GB"/>
        </w:rPr>
        <w:t>are</w:t>
      </w:r>
      <w:r w:rsidR="001647DC">
        <w:rPr>
          <w:rFonts w:eastAsia="+mn-ea" w:cs="Calibri"/>
          <w:bCs/>
          <w:color w:val="000000"/>
          <w:kern w:val="24"/>
          <w:sz w:val="24"/>
          <w:szCs w:val="24"/>
          <w:lang w:eastAsia="en-GB"/>
        </w:rPr>
        <w:t>, however,</w:t>
      </w:r>
      <w:r w:rsidR="00995D62">
        <w:rPr>
          <w:rFonts w:eastAsia="+mn-ea" w:cs="Calibri"/>
          <w:bCs/>
          <w:color w:val="000000"/>
          <w:kern w:val="24"/>
          <w:sz w:val="24"/>
          <w:szCs w:val="24"/>
          <w:lang w:eastAsia="en-GB"/>
        </w:rPr>
        <w:t xml:space="preserve"> few and far between</w:t>
      </w:r>
      <w:r w:rsidR="001647DC">
        <w:rPr>
          <w:rFonts w:eastAsia="+mn-ea" w:cs="Calibri"/>
          <w:bCs/>
          <w:color w:val="000000"/>
          <w:kern w:val="24"/>
          <w:sz w:val="24"/>
          <w:szCs w:val="24"/>
          <w:lang w:eastAsia="en-GB"/>
        </w:rPr>
        <w:t>.</w:t>
      </w:r>
      <w:r w:rsidR="00995D62">
        <w:rPr>
          <w:rFonts w:eastAsia="+mn-ea" w:cs="Calibri"/>
          <w:bCs/>
          <w:color w:val="000000"/>
          <w:kern w:val="24"/>
          <w:sz w:val="24"/>
          <w:szCs w:val="24"/>
          <w:lang w:eastAsia="en-GB"/>
        </w:rPr>
        <w:t xml:space="preserve"> </w:t>
      </w:r>
      <w:r w:rsidR="00EE41F4">
        <w:rPr>
          <w:rFonts w:eastAsia="+mn-ea" w:cs="Calibri"/>
          <w:bCs/>
          <w:color w:val="000000"/>
          <w:kern w:val="24"/>
          <w:sz w:val="24"/>
          <w:szCs w:val="24"/>
          <w:lang w:eastAsia="en-GB"/>
        </w:rPr>
        <w:t>Very</w:t>
      </w:r>
      <w:r w:rsidR="00995D62">
        <w:rPr>
          <w:rFonts w:eastAsia="+mn-ea" w:cs="Calibri"/>
          <w:bCs/>
          <w:color w:val="000000"/>
          <w:kern w:val="24"/>
          <w:sz w:val="24"/>
          <w:szCs w:val="24"/>
          <w:lang w:eastAsia="en-GB"/>
        </w:rPr>
        <w:t xml:space="preserve"> few are mental health</w:t>
      </w:r>
      <w:r w:rsidR="001647DC">
        <w:rPr>
          <w:rFonts w:eastAsia="+mn-ea" w:cs="Calibri"/>
          <w:bCs/>
          <w:color w:val="000000"/>
          <w:kern w:val="24"/>
          <w:sz w:val="24"/>
          <w:szCs w:val="24"/>
          <w:lang w:eastAsia="en-GB"/>
        </w:rPr>
        <w:t>-</w:t>
      </w:r>
      <w:r w:rsidR="00995D62">
        <w:rPr>
          <w:rFonts w:eastAsia="+mn-ea" w:cs="Calibri"/>
          <w:bCs/>
          <w:color w:val="000000"/>
          <w:kern w:val="24"/>
          <w:sz w:val="24"/>
          <w:szCs w:val="24"/>
          <w:lang w:eastAsia="en-GB"/>
        </w:rPr>
        <w:t>specific and th</w:t>
      </w:r>
      <w:r w:rsidR="00297509">
        <w:rPr>
          <w:rFonts w:eastAsia="+mn-ea" w:cs="Calibri"/>
          <w:bCs/>
          <w:color w:val="000000"/>
          <w:kern w:val="24"/>
          <w:sz w:val="24"/>
          <w:szCs w:val="24"/>
          <w:lang w:eastAsia="en-GB"/>
        </w:rPr>
        <w:t>ose that</w:t>
      </w:r>
      <w:r w:rsidR="001647DC">
        <w:rPr>
          <w:rFonts w:eastAsia="+mn-ea" w:cs="Calibri"/>
          <w:bCs/>
          <w:color w:val="000000"/>
          <w:kern w:val="24"/>
          <w:sz w:val="24"/>
          <w:szCs w:val="24"/>
          <w:lang w:eastAsia="en-GB"/>
        </w:rPr>
        <w:t xml:space="preserve"> </w:t>
      </w:r>
      <w:r w:rsidR="00374001">
        <w:rPr>
          <w:rFonts w:eastAsia="+mn-ea" w:cs="Calibri"/>
          <w:bCs/>
          <w:color w:val="000000"/>
          <w:kern w:val="24"/>
          <w:sz w:val="24"/>
          <w:szCs w:val="24"/>
          <w:lang w:eastAsia="en-GB"/>
        </w:rPr>
        <w:t xml:space="preserve">do exist </w:t>
      </w:r>
      <w:r w:rsidR="00297509">
        <w:rPr>
          <w:rFonts w:eastAsia="+mn-ea" w:cs="Calibri"/>
          <w:bCs/>
          <w:color w:val="000000"/>
          <w:kern w:val="24"/>
          <w:sz w:val="24"/>
          <w:szCs w:val="24"/>
          <w:lang w:eastAsia="en-GB"/>
        </w:rPr>
        <w:t xml:space="preserve">have been hit by </w:t>
      </w:r>
      <w:r w:rsidR="00995D62">
        <w:rPr>
          <w:rFonts w:eastAsia="+mn-ea" w:cs="Calibri"/>
          <w:bCs/>
          <w:color w:val="000000"/>
          <w:kern w:val="24"/>
          <w:sz w:val="24"/>
          <w:szCs w:val="24"/>
          <w:lang w:eastAsia="en-GB"/>
        </w:rPr>
        <w:t>funding cut</w:t>
      </w:r>
      <w:r w:rsidR="00EE41F4">
        <w:rPr>
          <w:rFonts w:eastAsia="+mn-ea" w:cs="Calibri"/>
          <w:bCs/>
          <w:color w:val="000000"/>
          <w:kern w:val="24"/>
          <w:sz w:val="24"/>
          <w:szCs w:val="24"/>
          <w:lang w:eastAsia="en-GB"/>
        </w:rPr>
        <w:t>s</w:t>
      </w:r>
      <w:r w:rsidR="00995D62">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 xml:space="preserve"> </w:t>
      </w:r>
    </w:p>
    <w:p w14:paraId="5376C048" w14:textId="34721E39" w:rsidR="00995D62" w:rsidRPr="00DE60FE" w:rsidRDefault="00995D62" w:rsidP="004C438A">
      <w:pPr>
        <w:spacing w:before="100" w:beforeAutospacing="1" w:after="100" w:afterAutospacing="1" w:line="240" w:lineRule="auto"/>
        <w:rPr>
          <w:rFonts w:eastAsia="+mn-ea" w:cs="Calibri"/>
          <w:bCs/>
          <w:color w:val="000000"/>
          <w:kern w:val="24"/>
          <w:sz w:val="24"/>
          <w:szCs w:val="24"/>
          <w:lang w:eastAsia="en-GB"/>
        </w:rPr>
      </w:pPr>
      <w:r w:rsidRPr="009D1D93">
        <w:rPr>
          <w:rFonts w:eastAsia="+mn-ea" w:cs="Calibri"/>
          <w:bCs/>
          <w:color w:val="000000"/>
          <w:kern w:val="24"/>
          <w:sz w:val="24"/>
          <w:szCs w:val="24"/>
          <w:lang w:eastAsia="en-GB"/>
        </w:rPr>
        <w:t xml:space="preserve">As </w:t>
      </w:r>
      <w:r>
        <w:rPr>
          <w:rFonts w:eastAsia="+mn-ea" w:cs="Calibri"/>
          <w:bCs/>
          <w:color w:val="000000"/>
          <w:kern w:val="24"/>
          <w:sz w:val="24"/>
          <w:szCs w:val="24"/>
          <w:lang w:eastAsia="en-GB"/>
        </w:rPr>
        <w:t xml:space="preserve">BME </w:t>
      </w:r>
      <w:r w:rsidRPr="009D1D93">
        <w:rPr>
          <w:rFonts w:eastAsia="+mn-ea" w:cs="Calibri"/>
          <w:bCs/>
          <w:color w:val="000000"/>
          <w:kern w:val="24"/>
          <w:sz w:val="24"/>
          <w:szCs w:val="24"/>
          <w:lang w:eastAsia="en-GB"/>
        </w:rPr>
        <w:t>asylum seekers</w:t>
      </w:r>
      <w:r>
        <w:rPr>
          <w:rFonts w:eastAsia="+mn-ea" w:cs="Calibri"/>
          <w:bCs/>
          <w:color w:val="000000"/>
          <w:kern w:val="24"/>
          <w:sz w:val="24"/>
          <w:szCs w:val="24"/>
          <w:lang w:eastAsia="en-GB"/>
        </w:rPr>
        <w:t>, we</w:t>
      </w:r>
      <w:r w:rsidR="00453146">
        <w:rPr>
          <w:rFonts w:eastAsia="+mn-ea" w:cs="Calibri"/>
          <w:bCs/>
          <w:color w:val="000000"/>
          <w:kern w:val="24"/>
          <w:sz w:val="24"/>
          <w:szCs w:val="24"/>
          <w:lang w:eastAsia="en-GB"/>
        </w:rPr>
        <w:t xml:space="preserve"> </w:t>
      </w:r>
      <w:r w:rsidR="008B64DD">
        <w:rPr>
          <w:rFonts w:eastAsia="+mn-ea" w:cs="Calibri"/>
          <w:bCs/>
          <w:color w:val="000000"/>
          <w:kern w:val="24"/>
          <w:sz w:val="24"/>
          <w:szCs w:val="24"/>
          <w:lang w:eastAsia="en-GB"/>
        </w:rPr>
        <w:t xml:space="preserve">contend </w:t>
      </w:r>
      <w:r w:rsidR="00374001">
        <w:rPr>
          <w:rFonts w:eastAsia="+mn-ea" w:cs="Calibri"/>
          <w:bCs/>
          <w:color w:val="000000"/>
          <w:kern w:val="24"/>
          <w:sz w:val="24"/>
          <w:szCs w:val="24"/>
          <w:lang w:eastAsia="en-GB"/>
        </w:rPr>
        <w:t>with general</w:t>
      </w:r>
      <w:r w:rsidR="00BC39B4">
        <w:rPr>
          <w:rFonts w:eastAsia="+mn-ea" w:cs="Calibri"/>
          <w:bCs/>
          <w:color w:val="000000"/>
          <w:kern w:val="24"/>
          <w:sz w:val="24"/>
          <w:szCs w:val="24"/>
          <w:lang w:eastAsia="en-GB"/>
        </w:rPr>
        <w:t>ly</w:t>
      </w:r>
      <w:r w:rsidR="006D106F">
        <w:rPr>
          <w:rFonts w:eastAsia="+mn-ea" w:cs="Calibri"/>
          <w:bCs/>
          <w:color w:val="000000"/>
          <w:kern w:val="24"/>
          <w:sz w:val="24"/>
          <w:szCs w:val="24"/>
          <w:lang w:eastAsia="en-GB"/>
        </w:rPr>
        <w:t xml:space="preserve"> hostile</w:t>
      </w:r>
      <w:r w:rsidR="008B64DD">
        <w:rPr>
          <w:rFonts w:eastAsia="+mn-ea" w:cs="Calibri"/>
          <w:bCs/>
          <w:color w:val="000000"/>
          <w:kern w:val="24"/>
          <w:sz w:val="24"/>
          <w:szCs w:val="24"/>
          <w:lang w:eastAsia="en-GB"/>
        </w:rPr>
        <w:t xml:space="preserve"> </w:t>
      </w:r>
      <w:r w:rsidR="00BC39B4">
        <w:rPr>
          <w:rFonts w:eastAsia="+mn-ea" w:cs="Calibri"/>
          <w:bCs/>
          <w:color w:val="000000"/>
          <w:kern w:val="24"/>
          <w:sz w:val="24"/>
          <w:szCs w:val="24"/>
          <w:lang w:eastAsia="en-GB"/>
        </w:rPr>
        <w:t xml:space="preserve">attitudes </w:t>
      </w:r>
      <w:r w:rsidR="00216DE7">
        <w:rPr>
          <w:rFonts w:eastAsia="+mn-ea" w:cs="Calibri"/>
          <w:bCs/>
          <w:color w:val="000000"/>
          <w:kern w:val="24"/>
          <w:sz w:val="24"/>
          <w:szCs w:val="24"/>
          <w:lang w:eastAsia="en-GB"/>
        </w:rPr>
        <w:t xml:space="preserve">and are dismissed </w:t>
      </w:r>
      <w:r>
        <w:rPr>
          <w:rFonts w:eastAsia="+mn-ea" w:cs="Calibri"/>
          <w:bCs/>
          <w:color w:val="000000"/>
          <w:kern w:val="24"/>
          <w:sz w:val="24"/>
          <w:szCs w:val="24"/>
          <w:lang w:eastAsia="en-GB"/>
        </w:rPr>
        <w:t>as sc</w:t>
      </w:r>
      <w:r w:rsidRPr="00DE60FE">
        <w:rPr>
          <w:rFonts w:eastAsia="+mn-ea" w:cs="Calibri"/>
          <w:bCs/>
          <w:color w:val="000000"/>
          <w:kern w:val="24"/>
          <w:sz w:val="24"/>
          <w:szCs w:val="24"/>
          <w:lang w:eastAsia="en-GB"/>
        </w:rPr>
        <w:t xml:space="preserve">roungers. </w:t>
      </w:r>
      <w:r w:rsidR="00374001">
        <w:rPr>
          <w:rFonts w:eastAsia="+mn-ea" w:cs="Calibri"/>
          <w:bCs/>
          <w:color w:val="000000"/>
          <w:kern w:val="24"/>
          <w:sz w:val="24"/>
          <w:szCs w:val="24"/>
          <w:lang w:eastAsia="en-GB"/>
        </w:rPr>
        <w:t>T</w:t>
      </w:r>
      <w:r>
        <w:rPr>
          <w:rFonts w:eastAsia="+mn-ea" w:cs="Calibri"/>
          <w:bCs/>
          <w:color w:val="000000"/>
          <w:kern w:val="24"/>
          <w:sz w:val="24"/>
          <w:szCs w:val="24"/>
          <w:lang w:eastAsia="en-GB"/>
        </w:rPr>
        <w:t xml:space="preserve">hese attitudes </w:t>
      </w:r>
      <w:r w:rsidR="00453146">
        <w:rPr>
          <w:rFonts w:eastAsia="+mn-ea" w:cs="Calibri"/>
          <w:bCs/>
          <w:color w:val="000000"/>
          <w:kern w:val="24"/>
          <w:sz w:val="24"/>
          <w:szCs w:val="24"/>
          <w:lang w:eastAsia="en-GB"/>
        </w:rPr>
        <w:t xml:space="preserve">permeate </w:t>
      </w:r>
      <w:r w:rsidRPr="00DE60FE">
        <w:rPr>
          <w:rFonts w:eastAsia="+mn-ea" w:cs="Calibri"/>
          <w:bCs/>
          <w:color w:val="000000"/>
          <w:kern w:val="24"/>
          <w:sz w:val="24"/>
          <w:szCs w:val="24"/>
          <w:lang w:eastAsia="en-GB"/>
        </w:rPr>
        <w:t>all communities including BME communities</w:t>
      </w:r>
      <w:r w:rsidR="00374001">
        <w:rPr>
          <w:rFonts w:eastAsia="+mn-ea" w:cs="Calibri"/>
          <w:bCs/>
          <w:color w:val="000000"/>
          <w:kern w:val="24"/>
          <w:sz w:val="24"/>
          <w:szCs w:val="24"/>
          <w:lang w:eastAsia="en-GB"/>
        </w:rPr>
        <w:t>. They</w:t>
      </w:r>
      <w:r w:rsidR="00BC39B4">
        <w:rPr>
          <w:rFonts w:eastAsia="+mn-ea" w:cs="Calibri"/>
          <w:bCs/>
          <w:color w:val="000000"/>
          <w:kern w:val="24"/>
          <w:sz w:val="24"/>
          <w:szCs w:val="24"/>
          <w:lang w:eastAsia="en-GB"/>
        </w:rPr>
        <w:t xml:space="preserve"> can leave</w:t>
      </w:r>
      <w:r w:rsidR="00297509">
        <w:rPr>
          <w:rFonts w:eastAsia="+mn-ea" w:cs="Calibri"/>
          <w:bCs/>
          <w:color w:val="000000"/>
          <w:kern w:val="24"/>
          <w:sz w:val="24"/>
          <w:szCs w:val="24"/>
          <w:lang w:eastAsia="en-GB"/>
        </w:rPr>
        <w:t xml:space="preserve"> us feeling </w:t>
      </w:r>
      <w:r w:rsidR="00BC39B4">
        <w:rPr>
          <w:rFonts w:eastAsia="+mn-ea" w:cs="Calibri"/>
          <w:bCs/>
          <w:color w:val="000000"/>
          <w:kern w:val="24"/>
          <w:sz w:val="24"/>
          <w:szCs w:val="24"/>
          <w:lang w:eastAsia="en-GB"/>
        </w:rPr>
        <w:t xml:space="preserve">that </w:t>
      </w:r>
      <w:r w:rsidRPr="00DE60FE">
        <w:rPr>
          <w:rFonts w:eastAsia="+mn-ea" w:cs="Calibri"/>
          <w:bCs/>
          <w:color w:val="000000"/>
          <w:kern w:val="24"/>
          <w:sz w:val="24"/>
          <w:szCs w:val="24"/>
          <w:lang w:eastAsia="en-GB"/>
        </w:rPr>
        <w:t xml:space="preserve">we </w:t>
      </w:r>
      <w:r w:rsidR="00297509">
        <w:rPr>
          <w:rFonts w:eastAsia="+mn-ea" w:cs="Calibri"/>
          <w:bCs/>
          <w:color w:val="000000"/>
          <w:kern w:val="24"/>
          <w:sz w:val="24"/>
          <w:szCs w:val="24"/>
          <w:lang w:eastAsia="en-GB"/>
        </w:rPr>
        <w:t>have arrived</w:t>
      </w:r>
      <w:r w:rsidRPr="00DE60FE">
        <w:rPr>
          <w:rFonts w:eastAsia="+mn-ea" w:cs="Calibri"/>
          <w:bCs/>
          <w:color w:val="000000"/>
          <w:kern w:val="24"/>
          <w:sz w:val="24"/>
          <w:szCs w:val="24"/>
          <w:lang w:eastAsia="en-GB"/>
        </w:rPr>
        <w:t xml:space="preserve"> in a</w:t>
      </w:r>
      <w:r>
        <w:rPr>
          <w:rFonts w:eastAsia="+mn-ea" w:cs="Calibri"/>
          <w:bCs/>
          <w:color w:val="000000"/>
          <w:kern w:val="24"/>
          <w:sz w:val="24"/>
          <w:szCs w:val="24"/>
          <w:lang w:eastAsia="en-GB"/>
        </w:rPr>
        <w:t xml:space="preserve">n especially </w:t>
      </w:r>
      <w:r w:rsidR="006D106F">
        <w:rPr>
          <w:rFonts w:eastAsia="+mn-ea" w:cs="Calibri"/>
          <w:bCs/>
          <w:color w:val="000000"/>
          <w:kern w:val="24"/>
          <w:sz w:val="24"/>
          <w:szCs w:val="24"/>
          <w:lang w:eastAsia="en-GB"/>
        </w:rPr>
        <w:t>hateful</w:t>
      </w:r>
      <w:r w:rsidR="008B64DD">
        <w:rPr>
          <w:rFonts w:eastAsia="+mn-ea" w:cs="Calibri"/>
          <w:bCs/>
          <w:color w:val="000000"/>
          <w:kern w:val="24"/>
          <w:sz w:val="24"/>
          <w:szCs w:val="24"/>
          <w:lang w:eastAsia="en-GB"/>
        </w:rPr>
        <w:t xml:space="preserve"> </w:t>
      </w:r>
      <w:r w:rsidRPr="00DE60FE">
        <w:rPr>
          <w:rFonts w:eastAsia="+mn-ea" w:cs="Calibri"/>
          <w:bCs/>
          <w:color w:val="000000"/>
          <w:kern w:val="24"/>
          <w:sz w:val="24"/>
          <w:szCs w:val="24"/>
          <w:lang w:eastAsia="en-GB"/>
        </w:rPr>
        <w:t xml:space="preserve">environment where we are not wanted. </w:t>
      </w:r>
    </w:p>
    <w:p w14:paraId="0DBB6B31" w14:textId="25919664" w:rsidR="00995D62" w:rsidRPr="009D1D93" w:rsidRDefault="00995D62" w:rsidP="004C438A">
      <w:pPr>
        <w:spacing w:before="100" w:beforeAutospacing="1" w:after="100" w:afterAutospacing="1" w:line="240" w:lineRule="auto"/>
        <w:rPr>
          <w:rFonts w:eastAsia="+mn-ea" w:cs="Calibri"/>
          <w:bCs/>
          <w:color w:val="000000"/>
          <w:kern w:val="24"/>
          <w:sz w:val="24"/>
          <w:szCs w:val="24"/>
          <w:lang w:eastAsia="en-GB"/>
        </w:rPr>
      </w:pPr>
      <w:r>
        <w:rPr>
          <w:rFonts w:eastAsia="+mn-ea" w:cs="Calibri"/>
          <w:bCs/>
          <w:color w:val="000000"/>
          <w:kern w:val="24"/>
          <w:sz w:val="24"/>
          <w:szCs w:val="24"/>
          <w:lang w:eastAsia="en-GB"/>
        </w:rPr>
        <w:t xml:space="preserve">Some of the </w:t>
      </w:r>
      <w:r w:rsidR="00453146">
        <w:rPr>
          <w:rFonts w:eastAsia="+mn-ea" w:cs="Calibri"/>
          <w:bCs/>
          <w:color w:val="000000"/>
          <w:kern w:val="24"/>
          <w:sz w:val="24"/>
          <w:szCs w:val="24"/>
          <w:lang w:eastAsia="en-GB"/>
        </w:rPr>
        <w:t xml:space="preserve">discrimination </w:t>
      </w:r>
      <w:r w:rsidR="00F16B80">
        <w:rPr>
          <w:rFonts w:eastAsia="+mn-ea" w:cs="Calibri"/>
          <w:bCs/>
          <w:color w:val="000000"/>
          <w:kern w:val="24"/>
          <w:sz w:val="24"/>
          <w:szCs w:val="24"/>
          <w:lang w:eastAsia="en-GB"/>
        </w:rPr>
        <w:t>we</w:t>
      </w:r>
      <w:r w:rsidR="00BC39B4">
        <w:rPr>
          <w:rFonts w:eastAsia="+mn-ea" w:cs="Calibri"/>
          <w:bCs/>
          <w:color w:val="000000"/>
          <w:kern w:val="24"/>
          <w:sz w:val="24"/>
          <w:szCs w:val="24"/>
          <w:lang w:eastAsia="en-GB"/>
        </w:rPr>
        <w:t xml:space="preserve"> face</w:t>
      </w:r>
      <w:r w:rsidR="00F16B80">
        <w:rPr>
          <w:rFonts w:eastAsia="+mn-ea" w:cs="Calibri"/>
          <w:bCs/>
          <w:color w:val="000000"/>
          <w:kern w:val="24"/>
          <w:sz w:val="24"/>
          <w:szCs w:val="24"/>
          <w:lang w:eastAsia="en-GB"/>
        </w:rPr>
        <w:t xml:space="preserve"> as </w:t>
      </w:r>
      <w:r>
        <w:rPr>
          <w:rFonts w:eastAsia="+mn-ea" w:cs="Calibri"/>
          <w:bCs/>
          <w:color w:val="000000"/>
          <w:kern w:val="24"/>
          <w:sz w:val="24"/>
          <w:szCs w:val="24"/>
          <w:lang w:eastAsia="en-GB"/>
        </w:rPr>
        <w:t xml:space="preserve">asylum seekers </w:t>
      </w:r>
      <w:r w:rsidR="00374001">
        <w:rPr>
          <w:rFonts w:eastAsia="+mn-ea" w:cs="Calibri"/>
          <w:bCs/>
          <w:color w:val="000000"/>
          <w:kern w:val="24"/>
          <w:sz w:val="24"/>
          <w:szCs w:val="24"/>
          <w:lang w:eastAsia="en-GB"/>
        </w:rPr>
        <w:t xml:space="preserve">comes </w:t>
      </w:r>
      <w:r w:rsidR="00714DD7">
        <w:rPr>
          <w:rFonts w:eastAsia="+mn-ea" w:cs="Calibri"/>
          <w:bCs/>
          <w:color w:val="000000"/>
          <w:kern w:val="24"/>
          <w:sz w:val="24"/>
          <w:szCs w:val="24"/>
          <w:lang w:eastAsia="en-GB"/>
        </w:rPr>
        <w:t xml:space="preserve">from </w:t>
      </w:r>
      <w:r w:rsidR="002B4269">
        <w:rPr>
          <w:rFonts w:eastAsia="+mn-ea" w:cs="Calibri"/>
          <w:bCs/>
          <w:color w:val="000000"/>
          <w:kern w:val="24"/>
          <w:sz w:val="24"/>
          <w:szCs w:val="24"/>
          <w:lang w:eastAsia="en-GB"/>
        </w:rPr>
        <w:t xml:space="preserve">rules restricting </w:t>
      </w:r>
      <w:r w:rsidR="00714DD7">
        <w:rPr>
          <w:rFonts w:eastAsia="+mn-ea" w:cs="Calibri"/>
          <w:bCs/>
          <w:color w:val="000000"/>
          <w:kern w:val="24"/>
          <w:sz w:val="24"/>
          <w:szCs w:val="24"/>
          <w:lang w:eastAsia="en-GB"/>
        </w:rPr>
        <w:t xml:space="preserve">our </w:t>
      </w:r>
      <w:r w:rsidRPr="009D1D93">
        <w:rPr>
          <w:rFonts w:eastAsia="+mn-ea" w:cs="Calibri"/>
          <w:bCs/>
          <w:color w:val="000000"/>
          <w:kern w:val="24"/>
          <w:sz w:val="24"/>
          <w:szCs w:val="24"/>
          <w:lang w:eastAsia="en-GB"/>
        </w:rPr>
        <w:t>use of food banks</w:t>
      </w:r>
      <w:r w:rsidR="00216DE7">
        <w:rPr>
          <w:rFonts w:eastAsia="+mn-ea" w:cs="Calibri"/>
          <w:bCs/>
          <w:color w:val="000000"/>
          <w:kern w:val="24"/>
          <w:sz w:val="24"/>
          <w:szCs w:val="24"/>
          <w:lang w:eastAsia="en-GB"/>
        </w:rPr>
        <w:t xml:space="preserve"> and</w:t>
      </w:r>
      <w:r w:rsidRPr="009D1D93">
        <w:rPr>
          <w:rFonts w:eastAsia="+mn-ea" w:cs="Calibri"/>
          <w:bCs/>
          <w:color w:val="000000"/>
          <w:kern w:val="24"/>
          <w:sz w:val="24"/>
          <w:szCs w:val="24"/>
          <w:lang w:eastAsia="en-GB"/>
        </w:rPr>
        <w:t xml:space="preserve"> housing</w:t>
      </w:r>
      <w:r w:rsidR="00216DE7">
        <w:rPr>
          <w:rFonts w:eastAsia="+mn-ea" w:cs="Calibri"/>
          <w:bCs/>
          <w:color w:val="000000"/>
          <w:kern w:val="24"/>
          <w:sz w:val="24"/>
          <w:szCs w:val="24"/>
          <w:lang w:eastAsia="en-GB"/>
        </w:rPr>
        <w:t xml:space="preserve">, </w:t>
      </w:r>
      <w:r w:rsidRPr="009D1D93">
        <w:rPr>
          <w:rFonts w:eastAsia="+mn-ea" w:cs="Calibri"/>
          <w:bCs/>
          <w:color w:val="000000"/>
          <w:kern w:val="24"/>
          <w:sz w:val="24"/>
          <w:szCs w:val="24"/>
          <w:lang w:eastAsia="en-GB"/>
        </w:rPr>
        <w:t xml:space="preserve">health and social care services </w:t>
      </w:r>
      <w:r w:rsidR="002B4269">
        <w:rPr>
          <w:rFonts w:eastAsia="+mn-ea" w:cs="Calibri"/>
          <w:bCs/>
          <w:color w:val="000000"/>
          <w:kern w:val="24"/>
          <w:sz w:val="24"/>
          <w:szCs w:val="24"/>
          <w:lang w:eastAsia="en-GB"/>
        </w:rPr>
        <w:t>a</w:t>
      </w:r>
      <w:r w:rsidR="00F829F7">
        <w:rPr>
          <w:rFonts w:eastAsia="+mn-ea" w:cs="Calibri"/>
          <w:bCs/>
          <w:color w:val="000000"/>
          <w:kern w:val="24"/>
          <w:sz w:val="24"/>
          <w:szCs w:val="24"/>
          <w:lang w:eastAsia="en-GB"/>
        </w:rPr>
        <w:t>s well as</w:t>
      </w:r>
      <w:r w:rsidR="002B4269">
        <w:rPr>
          <w:rFonts w:eastAsia="+mn-ea" w:cs="Calibri"/>
          <w:bCs/>
          <w:color w:val="000000"/>
          <w:kern w:val="24"/>
          <w:sz w:val="24"/>
          <w:szCs w:val="24"/>
          <w:lang w:eastAsia="en-GB"/>
        </w:rPr>
        <w:t xml:space="preserve"> our </w:t>
      </w:r>
      <w:r w:rsidRPr="009D1D93">
        <w:rPr>
          <w:rFonts w:eastAsia="+mn-ea" w:cs="Calibri"/>
          <w:bCs/>
          <w:color w:val="000000"/>
          <w:kern w:val="24"/>
          <w:sz w:val="24"/>
          <w:szCs w:val="24"/>
          <w:lang w:eastAsia="en-GB"/>
        </w:rPr>
        <w:t>access to education</w:t>
      </w:r>
      <w:r w:rsidR="00714DD7">
        <w:rPr>
          <w:rFonts w:eastAsia="+mn-ea" w:cs="Calibri"/>
          <w:bCs/>
          <w:color w:val="000000"/>
          <w:kern w:val="24"/>
          <w:sz w:val="24"/>
          <w:szCs w:val="24"/>
          <w:lang w:eastAsia="en-GB"/>
        </w:rPr>
        <w:t>, e</w:t>
      </w:r>
      <w:r w:rsidRPr="009D1D93">
        <w:rPr>
          <w:rFonts w:eastAsia="+mn-ea" w:cs="Calibri"/>
          <w:bCs/>
          <w:color w:val="000000"/>
          <w:kern w:val="24"/>
          <w:sz w:val="24"/>
          <w:szCs w:val="24"/>
          <w:lang w:eastAsia="en-GB"/>
        </w:rPr>
        <w:t>mployment</w:t>
      </w:r>
      <w:r w:rsidR="00F16B80">
        <w:rPr>
          <w:rFonts w:eastAsia="+mn-ea" w:cs="Calibri"/>
          <w:bCs/>
          <w:color w:val="000000"/>
          <w:kern w:val="24"/>
          <w:sz w:val="24"/>
          <w:szCs w:val="24"/>
          <w:lang w:eastAsia="en-GB"/>
        </w:rPr>
        <w:t xml:space="preserve"> and</w:t>
      </w:r>
      <w:r w:rsidRPr="009D1D93">
        <w:rPr>
          <w:rFonts w:eastAsia="+mn-ea" w:cs="Calibri"/>
          <w:bCs/>
          <w:color w:val="000000"/>
          <w:kern w:val="24"/>
          <w:sz w:val="24"/>
          <w:szCs w:val="24"/>
          <w:lang w:eastAsia="en-GB"/>
        </w:rPr>
        <w:t xml:space="preserve"> support systems including advocacy and language support. These restrictions </w:t>
      </w:r>
      <w:r>
        <w:rPr>
          <w:rFonts w:eastAsia="+mn-ea" w:cs="Calibri"/>
          <w:bCs/>
          <w:color w:val="000000"/>
          <w:kern w:val="24"/>
          <w:sz w:val="24"/>
          <w:szCs w:val="24"/>
          <w:lang w:eastAsia="en-GB"/>
        </w:rPr>
        <w:t xml:space="preserve">can </w:t>
      </w:r>
      <w:r w:rsidR="00F829F7">
        <w:rPr>
          <w:rFonts w:eastAsia="+mn-ea" w:cs="Calibri"/>
          <w:bCs/>
          <w:color w:val="000000"/>
          <w:kern w:val="24"/>
          <w:sz w:val="24"/>
          <w:szCs w:val="24"/>
          <w:lang w:eastAsia="en-GB"/>
        </w:rPr>
        <w:t xml:space="preserve">drive </w:t>
      </w:r>
      <w:r w:rsidR="00BC39B4">
        <w:rPr>
          <w:rFonts w:eastAsia="+mn-ea" w:cs="Calibri"/>
          <w:bCs/>
          <w:color w:val="000000"/>
          <w:kern w:val="24"/>
          <w:sz w:val="24"/>
          <w:szCs w:val="24"/>
          <w:lang w:eastAsia="en-GB"/>
        </w:rPr>
        <w:t xml:space="preserve">us into </w:t>
      </w:r>
      <w:r w:rsidRPr="009D1D93">
        <w:rPr>
          <w:rFonts w:eastAsia="+mn-ea" w:cs="Calibri"/>
          <w:bCs/>
          <w:color w:val="000000"/>
          <w:kern w:val="24"/>
          <w:sz w:val="24"/>
          <w:szCs w:val="24"/>
          <w:lang w:eastAsia="en-GB"/>
        </w:rPr>
        <w:t>poverty and social isolation</w:t>
      </w:r>
      <w:r w:rsidR="00F16B80">
        <w:rPr>
          <w:rFonts w:eastAsia="+mn-ea" w:cs="Calibri"/>
          <w:bCs/>
          <w:color w:val="000000"/>
          <w:kern w:val="24"/>
          <w:sz w:val="24"/>
          <w:szCs w:val="24"/>
          <w:lang w:eastAsia="en-GB"/>
        </w:rPr>
        <w:t>,</w:t>
      </w:r>
      <w:r w:rsidRPr="009D1D93">
        <w:rPr>
          <w:rFonts w:eastAsia="+mn-ea" w:cs="Calibri"/>
          <w:bCs/>
          <w:color w:val="000000"/>
          <w:kern w:val="24"/>
          <w:sz w:val="24"/>
          <w:szCs w:val="24"/>
          <w:lang w:eastAsia="en-GB"/>
        </w:rPr>
        <w:t xml:space="preserve"> which</w:t>
      </w:r>
      <w:r w:rsidR="006D106F">
        <w:rPr>
          <w:rFonts w:eastAsia="+mn-ea" w:cs="Calibri"/>
          <w:bCs/>
          <w:color w:val="000000"/>
          <w:kern w:val="24"/>
          <w:sz w:val="24"/>
          <w:szCs w:val="24"/>
          <w:lang w:eastAsia="en-GB"/>
        </w:rPr>
        <w:t xml:space="preserve"> </w:t>
      </w:r>
      <w:r w:rsidR="00497D35">
        <w:rPr>
          <w:rFonts w:eastAsia="+mn-ea" w:cs="Calibri"/>
          <w:bCs/>
          <w:color w:val="000000"/>
          <w:kern w:val="24"/>
          <w:sz w:val="24"/>
          <w:szCs w:val="24"/>
          <w:lang w:eastAsia="en-GB"/>
        </w:rPr>
        <w:t xml:space="preserve">lead to </w:t>
      </w:r>
      <w:r w:rsidR="00714DD7">
        <w:rPr>
          <w:rFonts w:eastAsia="+mn-ea" w:cs="Calibri"/>
          <w:bCs/>
          <w:color w:val="000000"/>
          <w:kern w:val="24"/>
          <w:sz w:val="24"/>
          <w:szCs w:val="24"/>
          <w:lang w:eastAsia="en-GB"/>
        </w:rPr>
        <w:t>greater</w:t>
      </w:r>
      <w:r w:rsidRPr="009D1D93">
        <w:rPr>
          <w:rFonts w:eastAsia="+mn-ea" w:cs="Calibri"/>
          <w:bCs/>
          <w:color w:val="000000"/>
          <w:kern w:val="24"/>
          <w:sz w:val="24"/>
          <w:szCs w:val="24"/>
          <w:lang w:eastAsia="en-GB"/>
        </w:rPr>
        <w:t xml:space="preserve"> distress, thus creating a vicious circle. </w:t>
      </w:r>
      <w:r w:rsidR="00374001">
        <w:rPr>
          <w:rFonts w:eastAsia="+mn-ea" w:cs="Calibri"/>
          <w:bCs/>
          <w:color w:val="000000"/>
          <w:kern w:val="24"/>
          <w:sz w:val="24"/>
          <w:szCs w:val="24"/>
          <w:lang w:eastAsia="en-GB"/>
        </w:rPr>
        <w:t>At present,</w:t>
      </w:r>
      <w:r w:rsidRPr="009D1D93">
        <w:rPr>
          <w:rFonts w:eastAsia="+mn-ea" w:cs="Calibri"/>
          <w:bCs/>
          <w:color w:val="000000"/>
          <w:kern w:val="24"/>
          <w:sz w:val="24"/>
          <w:szCs w:val="24"/>
          <w:lang w:eastAsia="en-GB"/>
        </w:rPr>
        <w:t xml:space="preserve"> care coordinators have little understanding of </w:t>
      </w:r>
      <w:r w:rsidR="002B4269">
        <w:rPr>
          <w:rFonts w:eastAsia="+mn-ea" w:cs="Calibri"/>
          <w:bCs/>
          <w:color w:val="000000"/>
          <w:kern w:val="24"/>
          <w:sz w:val="24"/>
          <w:szCs w:val="24"/>
          <w:lang w:eastAsia="en-GB"/>
        </w:rPr>
        <w:t xml:space="preserve">the </w:t>
      </w:r>
      <w:r w:rsidRPr="009D1D93">
        <w:rPr>
          <w:rFonts w:eastAsia="+mn-ea" w:cs="Calibri"/>
          <w:bCs/>
          <w:color w:val="000000"/>
          <w:kern w:val="24"/>
          <w:sz w:val="24"/>
          <w:szCs w:val="24"/>
          <w:lang w:eastAsia="en-GB"/>
        </w:rPr>
        <w:t xml:space="preserve">specific </w:t>
      </w:r>
      <w:r w:rsidR="002B4269">
        <w:rPr>
          <w:rFonts w:eastAsia="+mn-ea" w:cs="Calibri"/>
          <w:bCs/>
          <w:color w:val="000000"/>
          <w:kern w:val="24"/>
          <w:sz w:val="24"/>
          <w:szCs w:val="24"/>
          <w:lang w:eastAsia="en-GB"/>
        </w:rPr>
        <w:t xml:space="preserve">predicaments we face </w:t>
      </w:r>
      <w:r w:rsidR="00714DD7">
        <w:rPr>
          <w:rFonts w:eastAsia="+mn-ea" w:cs="Calibri"/>
          <w:bCs/>
          <w:color w:val="000000"/>
          <w:kern w:val="24"/>
          <w:sz w:val="24"/>
          <w:szCs w:val="24"/>
          <w:lang w:eastAsia="en-GB"/>
        </w:rPr>
        <w:t xml:space="preserve">as </w:t>
      </w:r>
      <w:r w:rsidRPr="009D1D93">
        <w:rPr>
          <w:rFonts w:eastAsia="+mn-ea" w:cs="Calibri"/>
          <w:bCs/>
          <w:color w:val="000000"/>
          <w:kern w:val="24"/>
          <w:sz w:val="24"/>
          <w:szCs w:val="24"/>
          <w:lang w:eastAsia="en-GB"/>
        </w:rPr>
        <w:t>asylum seeker</w:t>
      </w:r>
      <w:r w:rsidR="002B4269">
        <w:rPr>
          <w:rFonts w:eastAsia="+mn-ea" w:cs="Calibri"/>
          <w:bCs/>
          <w:color w:val="000000"/>
          <w:kern w:val="24"/>
          <w:sz w:val="24"/>
          <w:szCs w:val="24"/>
          <w:lang w:eastAsia="en-GB"/>
        </w:rPr>
        <w:t>s</w:t>
      </w:r>
      <w:r w:rsidR="0016534D">
        <w:rPr>
          <w:rFonts w:eastAsia="+mn-ea" w:cs="Calibri"/>
          <w:bCs/>
          <w:color w:val="000000"/>
          <w:kern w:val="24"/>
          <w:sz w:val="24"/>
          <w:szCs w:val="24"/>
          <w:lang w:eastAsia="en-GB"/>
        </w:rPr>
        <w:t>,</w:t>
      </w:r>
      <w:r w:rsidR="006D106F">
        <w:rPr>
          <w:rFonts w:eastAsia="+mn-ea" w:cs="Calibri"/>
          <w:bCs/>
          <w:color w:val="000000"/>
          <w:kern w:val="24"/>
          <w:sz w:val="24"/>
          <w:szCs w:val="24"/>
          <w:lang w:eastAsia="en-GB"/>
        </w:rPr>
        <w:t xml:space="preserve"> </w:t>
      </w:r>
      <w:r w:rsidR="00563B5A">
        <w:rPr>
          <w:rFonts w:eastAsia="+mn-ea" w:cs="Calibri"/>
          <w:bCs/>
          <w:color w:val="000000"/>
          <w:kern w:val="24"/>
          <w:sz w:val="24"/>
          <w:szCs w:val="24"/>
          <w:lang w:eastAsia="en-GB"/>
        </w:rPr>
        <w:t xml:space="preserve">including </w:t>
      </w:r>
      <w:r w:rsidR="006D106F">
        <w:rPr>
          <w:rFonts w:eastAsia="+mn-ea" w:cs="Calibri"/>
          <w:bCs/>
          <w:color w:val="000000"/>
          <w:kern w:val="24"/>
          <w:sz w:val="24"/>
          <w:szCs w:val="24"/>
          <w:lang w:eastAsia="en-GB"/>
        </w:rPr>
        <w:t>the</w:t>
      </w:r>
      <w:r w:rsidR="002B4269">
        <w:rPr>
          <w:rFonts w:eastAsia="+mn-ea" w:cs="Calibri"/>
          <w:bCs/>
          <w:color w:val="000000"/>
          <w:kern w:val="24"/>
          <w:sz w:val="24"/>
          <w:szCs w:val="24"/>
          <w:lang w:eastAsia="en-GB"/>
        </w:rPr>
        <w:t xml:space="preserve"> </w:t>
      </w:r>
      <w:r w:rsidRPr="009D1D93">
        <w:rPr>
          <w:rFonts w:eastAsia="+mn-ea" w:cs="Calibri"/>
          <w:bCs/>
          <w:color w:val="000000"/>
          <w:kern w:val="24"/>
          <w:sz w:val="24"/>
          <w:szCs w:val="24"/>
          <w:lang w:eastAsia="en-GB"/>
        </w:rPr>
        <w:t>need</w:t>
      </w:r>
      <w:r w:rsidR="0016534D">
        <w:rPr>
          <w:rFonts w:eastAsia="+mn-ea" w:cs="Calibri"/>
          <w:bCs/>
          <w:color w:val="000000"/>
          <w:kern w:val="24"/>
          <w:sz w:val="24"/>
          <w:szCs w:val="24"/>
          <w:lang w:eastAsia="en-GB"/>
        </w:rPr>
        <w:t>,</w:t>
      </w:r>
      <w:r w:rsidRPr="009D1D93">
        <w:rPr>
          <w:rFonts w:eastAsia="+mn-ea" w:cs="Calibri"/>
          <w:bCs/>
          <w:color w:val="000000"/>
          <w:kern w:val="24"/>
          <w:sz w:val="24"/>
          <w:szCs w:val="24"/>
          <w:lang w:eastAsia="en-GB"/>
        </w:rPr>
        <w:t xml:space="preserve"> </w:t>
      </w:r>
      <w:r w:rsidR="006D106F">
        <w:rPr>
          <w:rFonts w:eastAsia="+mn-ea" w:cs="Calibri"/>
          <w:bCs/>
          <w:color w:val="000000"/>
          <w:kern w:val="24"/>
          <w:sz w:val="24"/>
          <w:szCs w:val="24"/>
          <w:lang w:eastAsia="en-GB"/>
        </w:rPr>
        <w:t>very often</w:t>
      </w:r>
      <w:r w:rsidR="0016534D">
        <w:rPr>
          <w:rFonts w:eastAsia="+mn-ea" w:cs="Calibri"/>
          <w:bCs/>
          <w:color w:val="000000"/>
          <w:kern w:val="24"/>
          <w:sz w:val="24"/>
          <w:szCs w:val="24"/>
          <w:lang w:eastAsia="en-GB"/>
        </w:rPr>
        <w:t>,</w:t>
      </w:r>
      <w:r w:rsidR="006D106F">
        <w:rPr>
          <w:rFonts w:eastAsia="+mn-ea" w:cs="Calibri"/>
          <w:bCs/>
          <w:color w:val="000000"/>
          <w:kern w:val="24"/>
          <w:sz w:val="24"/>
          <w:szCs w:val="24"/>
          <w:lang w:eastAsia="en-GB"/>
        </w:rPr>
        <w:t xml:space="preserve"> </w:t>
      </w:r>
      <w:r w:rsidRPr="009D1D93">
        <w:rPr>
          <w:rFonts w:eastAsia="+mn-ea" w:cs="Calibri"/>
          <w:bCs/>
          <w:color w:val="000000"/>
          <w:kern w:val="24"/>
          <w:sz w:val="24"/>
          <w:szCs w:val="24"/>
          <w:lang w:eastAsia="en-GB"/>
        </w:rPr>
        <w:t>to prioritise buying food over medic</w:t>
      </w:r>
      <w:r>
        <w:rPr>
          <w:rFonts w:eastAsia="+mn-ea" w:cs="Calibri"/>
          <w:bCs/>
          <w:color w:val="000000"/>
          <w:kern w:val="24"/>
          <w:sz w:val="24"/>
          <w:szCs w:val="24"/>
          <w:lang w:eastAsia="en-GB"/>
        </w:rPr>
        <w:t>ation</w:t>
      </w:r>
      <w:r w:rsidRPr="009D1D93">
        <w:rPr>
          <w:rFonts w:eastAsia="+mn-ea" w:cs="Calibri"/>
          <w:bCs/>
          <w:color w:val="000000"/>
          <w:kern w:val="24"/>
          <w:sz w:val="24"/>
          <w:szCs w:val="24"/>
          <w:lang w:eastAsia="en-GB"/>
        </w:rPr>
        <w:t>.</w:t>
      </w:r>
    </w:p>
    <w:p w14:paraId="6A0BF2E4" w14:textId="669463C4" w:rsidR="00995D62" w:rsidRDefault="002B4269" w:rsidP="004C438A">
      <w:pPr>
        <w:spacing w:before="100" w:beforeAutospacing="1" w:after="100" w:afterAutospacing="1" w:line="240" w:lineRule="auto"/>
        <w:rPr>
          <w:rFonts w:eastAsia="+mn-ea" w:cs="Calibri"/>
          <w:bCs/>
          <w:color w:val="000000"/>
          <w:kern w:val="24"/>
          <w:sz w:val="24"/>
          <w:szCs w:val="24"/>
          <w:lang w:eastAsia="en-GB"/>
        </w:rPr>
      </w:pPr>
      <w:r>
        <w:rPr>
          <w:rFonts w:eastAsia="+mn-ea" w:cs="Calibri"/>
          <w:bCs/>
          <w:color w:val="000000"/>
          <w:kern w:val="24"/>
          <w:sz w:val="24"/>
          <w:szCs w:val="24"/>
          <w:lang w:eastAsia="en-GB"/>
        </w:rPr>
        <w:t>A</w:t>
      </w:r>
      <w:r w:rsidR="00995D62">
        <w:rPr>
          <w:rFonts w:eastAsia="+mn-ea" w:cs="Calibri"/>
          <w:bCs/>
          <w:color w:val="000000"/>
          <w:kern w:val="24"/>
          <w:sz w:val="24"/>
          <w:szCs w:val="24"/>
          <w:lang w:eastAsia="en-GB"/>
        </w:rPr>
        <w:t>s asylum seekers</w:t>
      </w:r>
      <w:r w:rsidR="00216DE7">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 xml:space="preserve"> we are </w:t>
      </w:r>
      <w:r>
        <w:rPr>
          <w:rFonts w:eastAsia="+mn-ea" w:cs="Calibri"/>
          <w:bCs/>
          <w:color w:val="000000"/>
          <w:kern w:val="24"/>
          <w:sz w:val="24"/>
          <w:szCs w:val="24"/>
          <w:lang w:eastAsia="en-GB"/>
        </w:rPr>
        <w:t xml:space="preserve">sometimes </w:t>
      </w:r>
      <w:r w:rsidR="00995D62" w:rsidRPr="009D1D93">
        <w:rPr>
          <w:rFonts w:eastAsia="+mn-ea" w:cs="Calibri"/>
          <w:bCs/>
          <w:color w:val="000000"/>
          <w:kern w:val="24"/>
          <w:sz w:val="24"/>
          <w:szCs w:val="24"/>
          <w:lang w:eastAsia="en-GB"/>
        </w:rPr>
        <w:t>un</w:t>
      </w:r>
      <w:r w:rsidR="00374001">
        <w:rPr>
          <w:rFonts w:eastAsia="+mn-ea" w:cs="Calibri"/>
          <w:bCs/>
          <w:color w:val="000000"/>
          <w:kern w:val="24"/>
          <w:sz w:val="24"/>
          <w:szCs w:val="24"/>
          <w:lang w:eastAsia="en-GB"/>
        </w:rPr>
        <w:t>sure</w:t>
      </w:r>
      <w:r w:rsidR="00995D62" w:rsidRPr="009D1D93">
        <w:rPr>
          <w:rFonts w:eastAsia="+mn-ea" w:cs="Calibri"/>
          <w:bCs/>
          <w:color w:val="000000"/>
          <w:kern w:val="24"/>
          <w:sz w:val="24"/>
          <w:szCs w:val="24"/>
          <w:lang w:eastAsia="en-GB"/>
        </w:rPr>
        <w:t xml:space="preserve"> about whether we are entitled to medications </w:t>
      </w:r>
      <w:r>
        <w:rPr>
          <w:rFonts w:eastAsia="+mn-ea" w:cs="Calibri"/>
          <w:bCs/>
          <w:color w:val="000000"/>
          <w:kern w:val="24"/>
          <w:sz w:val="24"/>
          <w:szCs w:val="24"/>
          <w:lang w:eastAsia="en-GB"/>
        </w:rPr>
        <w:t>under</w:t>
      </w:r>
      <w:r w:rsidR="00995D62" w:rsidRPr="009D1D93">
        <w:rPr>
          <w:rFonts w:eastAsia="+mn-ea" w:cs="Calibri"/>
          <w:bCs/>
          <w:color w:val="000000"/>
          <w:kern w:val="24"/>
          <w:sz w:val="24"/>
          <w:szCs w:val="24"/>
          <w:lang w:eastAsia="en-GB"/>
        </w:rPr>
        <w:t xml:space="preserve"> the National Asylum Support Service. There seems to be no</w:t>
      </w:r>
      <w:r w:rsidR="004C01F3">
        <w:rPr>
          <w:rFonts w:eastAsia="+mn-ea" w:cs="Calibri"/>
          <w:bCs/>
          <w:color w:val="000000"/>
          <w:kern w:val="24"/>
          <w:sz w:val="24"/>
          <w:szCs w:val="24"/>
          <w:lang w:eastAsia="en-GB"/>
        </w:rPr>
        <w:t xml:space="preserve"> clear</w:t>
      </w:r>
      <w:r w:rsidR="00714DD7">
        <w:rPr>
          <w:rFonts w:eastAsia="+mn-ea" w:cs="Calibri"/>
          <w:bCs/>
          <w:color w:val="000000"/>
          <w:kern w:val="24"/>
          <w:sz w:val="24"/>
          <w:szCs w:val="24"/>
          <w:lang w:eastAsia="en-GB"/>
        </w:rPr>
        <w:t xml:space="preserve"> </w:t>
      </w:r>
      <w:r w:rsidR="00995D62" w:rsidRPr="009D1D93">
        <w:rPr>
          <w:rFonts w:eastAsia="+mn-ea" w:cs="Calibri"/>
          <w:bCs/>
          <w:color w:val="000000"/>
          <w:kern w:val="24"/>
          <w:sz w:val="24"/>
          <w:szCs w:val="24"/>
          <w:lang w:eastAsia="en-GB"/>
        </w:rPr>
        <w:t xml:space="preserve">rule </w:t>
      </w:r>
      <w:r w:rsidR="004C01F3">
        <w:rPr>
          <w:rFonts w:eastAsia="+mn-ea" w:cs="Calibri"/>
          <w:bCs/>
          <w:color w:val="000000"/>
          <w:kern w:val="24"/>
          <w:sz w:val="24"/>
          <w:szCs w:val="24"/>
          <w:lang w:eastAsia="en-GB"/>
        </w:rPr>
        <w:t xml:space="preserve">about our </w:t>
      </w:r>
      <w:r w:rsidR="00497D35">
        <w:rPr>
          <w:rFonts w:eastAsia="+mn-ea" w:cs="Calibri"/>
          <w:bCs/>
          <w:color w:val="000000"/>
          <w:kern w:val="24"/>
          <w:sz w:val="24"/>
          <w:szCs w:val="24"/>
          <w:lang w:eastAsia="en-GB"/>
        </w:rPr>
        <w:t xml:space="preserve">use of </w:t>
      </w:r>
      <w:r w:rsidR="00995D62" w:rsidRPr="009D1D93">
        <w:rPr>
          <w:rFonts w:eastAsia="+mn-ea" w:cs="Calibri"/>
          <w:bCs/>
          <w:color w:val="000000"/>
          <w:kern w:val="24"/>
          <w:sz w:val="24"/>
          <w:szCs w:val="24"/>
          <w:lang w:eastAsia="en-GB"/>
        </w:rPr>
        <w:t xml:space="preserve"> food banks, </w:t>
      </w:r>
      <w:r w:rsidR="00714DD7">
        <w:rPr>
          <w:rFonts w:eastAsia="+mn-ea" w:cs="Calibri"/>
          <w:bCs/>
          <w:color w:val="000000"/>
          <w:kern w:val="24"/>
          <w:sz w:val="24"/>
          <w:szCs w:val="24"/>
          <w:lang w:eastAsia="en-GB"/>
        </w:rPr>
        <w:t>however</w:t>
      </w:r>
      <w:r w:rsidR="00995D62" w:rsidRPr="009D1D93">
        <w:rPr>
          <w:rFonts w:eastAsia="+mn-ea" w:cs="Calibri"/>
          <w:bCs/>
          <w:color w:val="000000"/>
          <w:kern w:val="24"/>
          <w:sz w:val="24"/>
          <w:szCs w:val="24"/>
          <w:lang w:eastAsia="en-GB"/>
        </w:rPr>
        <w:t xml:space="preserve"> </w:t>
      </w:r>
      <w:r w:rsidR="00810768">
        <w:rPr>
          <w:rFonts w:eastAsia="+mn-ea" w:cs="Calibri"/>
          <w:bCs/>
          <w:color w:val="000000"/>
          <w:kern w:val="24"/>
          <w:sz w:val="24"/>
          <w:szCs w:val="24"/>
          <w:lang w:eastAsia="en-GB"/>
        </w:rPr>
        <w:t>our</w:t>
      </w:r>
      <w:r w:rsidR="00995D62" w:rsidRPr="009D1D93">
        <w:rPr>
          <w:rFonts w:eastAsia="+mn-ea" w:cs="Calibri"/>
          <w:bCs/>
          <w:color w:val="000000"/>
          <w:kern w:val="24"/>
          <w:sz w:val="24"/>
          <w:szCs w:val="24"/>
          <w:lang w:eastAsia="en-GB"/>
        </w:rPr>
        <w:t xml:space="preserve"> extreme</w:t>
      </w:r>
      <w:r w:rsidR="00810768">
        <w:rPr>
          <w:rFonts w:eastAsia="+mn-ea" w:cs="Calibri"/>
          <w:bCs/>
          <w:color w:val="000000"/>
          <w:kern w:val="24"/>
          <w:sz w:val="24"/>
          <w:szCs w:val="24"/>
          <w:lang w:eastAsia="en-GB"/>
        </w:rPr>
        <w:t>ly poor diet and</w:t>
      </w:r>
      <w:r w:rsidR="00995D62" w:rsidRPr="009D1D93">
        <w:rPr>
          <w:rFonts w:eastAsia="+mn-ea" w:cs="Calibri"/>
          <w:bCs/>
          <w:color w:val="000000"/>
          <w:kern w:val="24"/>
          <w:sz w:val="24"/>
          <w:szCs w:val="24"/>
          <w:lang w:eastAsia="en-GB"/>
        </w:rPr>
        <w:t xml:space="preserve"> </w:t>
      </w:r>
      <w:r w:rsidR="00497D35">
        <w:rPr>
          <w:rFonts w:eastAsia="+mn-ea" w:cs="Calibri"/>
          <w:bCs/>
          <w:color w:val="000000"/>
          <w:kern w:val="24"/>
          <w:sz w:val="24"/>
          <w:szCs w:val="24"/>
          <w:lang w:eastAsia="en-GB"/>
        </w:rPr>
        <w:t xml:space="preserve">food </w:t>
      </w:r>
      <w:r w:rsidR="00995D62" w:rsidRPr="009D1D93">
        <w:rPr>
          <w:rFonts w:eastAsia="+mn-ea" w:cs="Calibri"/>
          <w:bCs/>
          <w:color w:val="000000"/>
          <w:kern w:val="24"/>
          <w:sz w:val="24"/>
          <w:szCs w:val="24"/>
          <w:lang w:eastAsia="en-GB"/>
        </w:rPr>
        <w:t>access ha</w:t>
      </w:r>
      <w:r w:rsidR="004C01F3">
        <w:rPr>
          <w:rFonts w:eastAsia="+mn-ea" w:cs="Calibri"/>
          <w:bCs/>
          <w:color w:val="000000"/>
          <w:kern w:val="24"/>
          <w:sz w:val="24"/>
          <w:szCs w:val="24"/>
          <w:lang w:eastAsia="en-GB"/>
        </w:rPr>
        <w:t>ve</w:t>
      </w:r>
      <w:r w:rsidR="00995D62" w:rsidRPr="009D1D93">
        <w:rPr>
          <w:rFonts w:eastAsia="+mn-ea" w:cs="Calibri"/>
          <w:bCs/>
          <w:color w:val="000000"/>
          <w:kern w:val="24"/>
          <w:sz w:val="24"/>
          <w:szCs w:val="24"/>
          <w:lang w:eastAsia="en-GB"/>
        </w:rPr>
        <w:t xml:space="preserve"> been </w:t>
      </w:r>
      <w:r w:rsidR="006D106F">
        <w:rPr>
          <w:rFonts w:eastAsia="+mn-ea" w:cs="Calibri"/>
          <w:bCs/>
          <w:color w:val="000000"/>
          <w:kern w:val="24"/>
          <w:sz w:val="24"/>
          <w:szCs w:val="24"/>
          <w:lang w:eastAsia="en-GB"/>
        </w:rPr>
        <w:t xml:space="preserve">highlighted </w:t>
      </w:r>
      <w:r>
        <w:rPr>
          <w:rFonts w:eastAsia="+mn-ea" w:cs="Calibri"/>
          <w:bCs/>
          <w:color w:val="000000"/>
          <w:kern w:val="24"/>
          <w:sz w:val="24"/>
          <w:szCs w:val="24"/>
          <w:lang w:eastAsia="en-GB"/>
        </w:rPr>
        <w:t>(</w:t>
      </w:r>
      <w:r w:rsidRPr="002B4269">
        <w:rPr>
          <w:rFonts w:eastAsia="+mn-ea" w:cs="Calibri"/>
          <w:bCs/>
          <w:color w:val="000000"/>
          <w:kern w:val="24"/>
          <w:sz w:val="24"/>
          <w:szCs w:val="24"/>
          <w:lang w:eastAsia="en-GB"/>
        </w:rPr>
        <w:t>Loopstra</w:t>
      </w:r>
      <w:r>
        <w:rPr>
          <w:rFonts w:eastAsia="+mn-ea" w:cs="Calibri"/>
          <w:bCs/>
          <w:color w:val="000000"/>
          <w:kern w:val="24"/>
          <w:sz w:val="24"/>
          <w:szCs w:val="24"/>
          <w:lang w:eastAsia="en-GB"/>
        </w:rPr>
        <w:t xml:space="preserve"> et al.,</w:t>
      </w:r>
      <w:r w:rsidRPr="002B4269">
        <w:rPr>
          <w:rFonts w:eastAsia="+mn-ea" w:cs="Calibri"/>
          <w:bCs/>
          <w:color w:val="000000"/>
          <w:kern w:val="24"/>
          <w:sz w:val="24"/>
          <w:szCs w:val="24"/>
          <w:lang w:eastAsia="en-GB"/>
        </w:rPr>
        <w:t xml:space="preserve"> 2015</w:t>
      </w:r>
      <w:r>
        <w:rPr>
          <w:rFonts w:eastAsia="+mn-ea" w:cs="Calibri"/>
          <w:bCs/>
          <w:color w:val="000000"/>
          <w:kern w:val="24"/>
          <w:sz w:val="24"/>
          <w:szCs w:val="24"/>
          <w:lang w:eastAsia="en-GB"/>
        </w:rPr>
        <w:t>; McVeigh, 2016</w:t>
      </w:r>
      <w:r w:rsidRPr="002B4269">
        <w:rPr>
          <w:rFonts w:eastAsia="+mn-ea" w:cs="Calibri"/>
          <w:bCs/>
          <w:color w:val="000000"/>
          <w:kern w:val="24"/>
          <w:sz w:val="24"/>
          <w:szCs w:val="24"/>
          <w:lang w:eastAsia="en-GB"/>
        </w:rPr>
        <w:t>).</w:t>
      </w:r>
      <w:r w:rsidR="00995D62" w:rsidRPr="009D1D93">
        <w:rPr>
          <w:rFonts w:eastAsia="+mn-ea" w:cs="Calibri"/>
          <w:bCs/>
          <w:color w:val="000000"/>
          <w:kern w:val="24"/>
          <w:sz w:val="24"/>
          <w:szCs w:val="24"/>
          <w:lang w:eastAsia="en-GB"/>
        </w:rPr>
        <w:t xml:space="preserve"> What little support we</w:t>
      </w:r>
      <w:r w:rsidR="00866505">
        <w:rPr>
          <w:rFonts w:eastAsia="+mn-ea" w:cs="Calibri"/>
          <w:bCs/>
          <w:color w:val="000000"/>
          <w:kern w:val="24"/>
          <w:sz w:val="24"/>
          <w:szCs w:val="24"/>
          <w:lang w:eastAsia="en-GB"/>
        </w:rPr>
        <w:t xml:space="preserve"> </w:t>
      </w:r>
      <w:r w:rsidR="00995D62" w:rsidRPr="009D1D93">
        <w:rPr>
          <w:rFonts w:eastAsia="+mn-ea" w:cs="Calibri"/>
          <w:bCs/>
          <w:color w:val="000000"/>
          <w:kern w:val="24"/>
          <w:sz w:val="24"/>
          <w:szCs w:val="24"/>
          <w:lang w:eastAsia="en-GB"/>
        </w:rPr>
        <w:t xml:space="preserve">receive </w:t>
      </w:r>
      <w:r w:rsidR="00866505">
        <w:rPr>
          <w:rFonts w:eastAsia="+mn-ea" w:cs="Calibri"/>
          <w:bCs/>
          <w:color w:val="000000"/>
          <w:kern w:val="24"/>
          <w:sz w:val="24"/>
          <w:szCs w:val="24"/>
          <w:lang w:eastAsia="en-GB"/>
        </w:rPr>
        <w:t>tends to come</w:t>
      </w:r>
      <w:r w:rsidR="00995D62" w:rsidRPr="009D1D93">
        <w:rPr>
          <w:rFonts w:eastAsia="+mn-ea" w:cs="Calibri"/>
          <w:bCs/>
          <w:color w:val="000000"/>
          <w:kern w:val="24"/>
          <w:sz w:val="24"/>
          <w:szCs w:val="24"/>
          <w:lang w:eastAsia="en-GB"/>
        </w:rPr>
        <w:t xml:space="preserve"> through voluntary sector organisations specialising in the needs of specific groups such as BME asylum seekers. </w:t>
      </w:r>
      <w:r>
        <w:rPr>
          <w:rFonts w:eastAsia="+mn-ea" w:cs="Calibri"/>
          <w:bCs/>
          <w:color w:val="000000"/>
          <w:kern w:val="24"/>
          <w:sz w:val="24"/>
          <w:szCs w:val="24"/>
          <w:lang w:eastAsia="en-GB"/>
        </w:rPr>
        <w:t>T</w:t>
      </w:r>
      <w:r w:rsidR="00995D62" w:rsidRPr="009D1D93">
        <w:rPr>
          <w:rFonts w:eastAsia="+mn-ea" w:cs="Calibri"/>
          <w:bCs/>
          <w:color w:val="000000"/>
          <w:kern w:val="24"/>
          <w:sz w:val="24"/>
          <w:szCs w:val="24"/>
          <w:lang w:eastAsia="en-GB"/>
        </w:rPr>
        <w:t xml:space="preserve">hese </w:t>
      </w:r>
      <w:r w:rsidR="00374001">
        <w:rPr>
          <w:rFonts w:eastAsia="+mn-ea" w:cs="Calibri"/>
          <w:bCs/>
          <w:color w:val="000000"/>
          <w:kern w:val="24"/>
          <w:sz w:val="24"/>
          <w:szCs w:val="24"/>
          <w:lang w:eastAsia="en-GB"/>
        </w:rPr>
        <w:t xml:space="preserve">initiatives </w:t>
      </w:r>
      <w:r w:rsidR="00995D62" w:rsidRPr="009D1D93">
        <w:rPr>
          <w:rFonts w:eastAsia="+mn-ea" w:cs="Calibri"/>
          <w:bCs/>
          <w:color w:val="000000"/>
          <w:kern w:val="24"/>
          <w:sz w:val="24"/>
          <w:szCs w:val="24"/>
          <w:lang w:eastAsia="en-GB"/>
        </w:rPr>
        <w:t>are</w:t>
      </w:r>
      <w:r>
        <w:rPr>
          <w:rFonts w:eastAsia="+mn-ea" w:cs="Calibri"/>
          <w:bCs/>
          <w:color w:val="000000"/>
          <w:kern w:val="24"/>
          <w:sz w:val="24"/>
          <w:szCs w:val="24"/>
          <w:lang w:eastAsia="en-GB"/>
        </w:rPr>
        <w:t>, however,</w:t>
      </w:r>
      <w:r w:rsidR="00995D62" w:rsidRPr="009D1D93">
        <w:rPr>
          <w:rFonts w:eastAsia="+mn-ea" w:cs="Calibri"/>
          <w:bCs/>
          <w:color w:val="000000"/>
          <w:kern w:val="24"/>
          <w:sz w:val="24"/>
          <w:szCs w:val="24"/>
          <w:lang w:eastAsia="en-GB"/>
        </w:rPr>
        <w:t xml:space="preserve"> </w:t>
      </w:r>
      <w:r w:rsidR="006D106F">
        <w:rPr>
          <w:rFonts w:eastAsia="+mn-ea" w:cs="Calibri"/>
          <w:bCs/>
          <w:color w:val="000000"/>
          <w:kern w:val="24"/>
          <w:sz w:val="24"/>
          <w:szCs w:val="24"/>
          <w:lang w:eastAsia="en-GB"/>
        </w:rPr>
        <w:t xml:space="preserve">very </w:t>
      </w:r>
      <w:r w:rsidR="00374001">
        <w:rPr>
          <w:rFonts w:eastAsia="+mn-ea" w:cs="Calibri"/>
          <w:bCs/>
          <w:color w:val="000000"/>
          <w:kern w:val="24"/>
          <w:sz w:val="24"/>
          <w:szCs w:val="24"/>
          <w:lang w:eastAsia="en-GB"/>
        </w:rPr>
        <w:t xml:space="preserve">rare </w:t>
      </w:r>
      <w:r w:rsidR="00995D62" w:rsidRPr="009D1D93">
        <w:rPr>
          <w:rFonts w:eastAsia="+mn-ea" w:cs="Calibri"/>
          <w:bCs/>
          <w:color w:val="000000"/>
          <w:kern w:val="24"/>
          <w:sz w:val="24"/>
          <w:szCs w:val="24"/>
          <w:lang w:eastAsia="en-GB"/>
        </w:rPr>
        <w:t xml:space="preserve">and inadequately funded. The </w:t>
      </w:r>
      <w:r w:rsidR="00866505">
        <w:rPr>
          <w:rFonts w:eastAsia="+mn-ea" w:cs="Calibri"/>
          <w:bCs/>
          <w:color w:val="000000"/>
          <w:kern w:val="24"/>
          <w:sz w:val="24"/>
          <w:szCs w:val="24"/>
          <w:lang w:eastAsia="en-GB"/>
        </w:rPr>
        <w:t xml:space="preserve">general </w:t>
      </w:r>
      <w:r w:rsidR="006D106F">
        <w:rPr>
          <w:rFonts w:eastAsia="+mn-ea" w:cs="Calibri"/>
          <w:bCs/>
          <w:color w:val="000000"/>
          <w:kern w:val="24"/>
          <w:sz w:val="24"/>
          <w:szCs w:val="24"/>
          <w:lang w:eastAsia="en-GB"/>
        </w:rPr>
        <w:t>lack</w:t>
      </w:r>
      <w:r w:rsidR="00995D62" w:rsidRPr="009D1D93">
        <w:rPr>
          <w:rFonts w:eastAsia="+mn-ea" w:cs="Calibri"/>
          <w:bCs/>
          <w:color w:val="000000"/>
          <w:kern w:val="24"/>
          <w:sz w:val="24"/>
          <w:szCs w:val="24"/>
          <w:lang w:eastAsia="en-GB"/>
        </w:rPr>
        <w:t xml:space="preserve"> of</w:t>
      </w:r>
      <w:r w:rsidR="00866505">
        <w:rPr>
          <w:rFonts w:eastAsia="+mn-ea" w:cs="Calibri"/>
          <w:bCs/>
          <w:color w:val="000000"/>
          <w:kern w:val="24"/>
          <w:sz w:val="24"/>
          <w:szCs w:val="24"/>
          <w:lang w:eastAsia="en-GB"/>
        </w:rPr>
        <w:t xml:space="preserve"> information about services</w:t>
      </w:r>
      <w:r w:rsidR="00995D62" w:rsidRPr="009D1D93">
        <w:rPr>
          <w:rFonts w:eastAsia="+mn-ea" w:cs="Calibri"/>
          <w:bCs/>
          <w:color w:val="000000"/>
          <w:kern w:val="24"/>
          <w:sz w:val="24"/>
          <w:szCs w:val="24"/>
          <w:lang w:eastAsia="en-GB"/>
        </w:rPr>
        <w:t xml:space="preserve"> </w:t>
      </w:r>
      <w:r>
        <w:rPr>
          <w:rFonts w:eastAsia="+mn-ea" w:cs="Calibri"/>
          <w:bCs/>
          <w:color w:val="000000"/>
          <w:kern w:val="24"/>
          <w:sz w:val="24"/>
          <w:szCs w:val="24"/>
          <w:lang w:eastAsia="en-GB"/>
        </w:rPr>
        <w:t xml:space="preserve">is </w:t>
      </w:r>
      <w:r w:rsidR="00F829F7">
        <w:rPr>
          <w:rFonts w:eastAsia="+mn-ea" w:cs="Calibri"/>
          <w:bCs/>
          <w:color w:val="000000"/>
          <w:kern w:val="24"/>
          <w:sz w:val="24"/>
          <w:szCs w:val="24"/>
          <w:lang w:eastAsia="en-GB"/>
        </w:rPr>
        <w:t xml:space="preserve">exacerbated </w:t>
      </w:r>
      <w:r w:rsidR="00995D62" w:rsidRPr="009D1D93">
        <w:rPr>
          <w:rFonts w:eastAsia="+mn-ea" w:cs="Calibri"/>
          <w:bCs/>
          <w:color w:val="000000"/>
          <w:kern w:val="24"/>
          <w:sz w:val="24"/>
          <w:szCs w:val="24"/>
          <w:lang w:eastAsia="en-GB"/>
        </w:rPr>
        <w:t>for those of us whose first language is not English.</w:t>
      </w:r>
      <w:r w:rsidR="00995D62">
        <w:rPr>
          <w:rFonts w:eastAsia="+mn-ea" w:cs="Calibri"/>
          <w:bCs/>
          <w:color w:val="000000"/>
          <w:kern w:val="24"/>
          <w:sz w:val="24"/>
          <w:szCs w:val="24"/>
          <w:lang w:eastAsia="en-GB"/>
        </w:rPr>
        <w:t xml:space="preserve"> And yet our access to English language courses has been</w:t>
      </w:r>
      <w:r w:rsidR="00216DE7">
        <w:rPr>
          <w:rFonts w:eastAsia="+mn-ea" w:cs="Calibri"/>
          <w:bCs/>
          <w:color w:val="000000"/>
          <w:kern w:val="24"/>
          <w:sz w:val="24"/>
          <w:szCs w:val="24"/>
          <w:lang w:eastAsia="en-GB"/>
        </w:rPr>
        <w:t xml:space="preserve"> slash</w:t>
      </w:r>
      <w:r w:rsidR="00F829F7">
        <w:rPr>
          <w:rFonts w:eastAsia="+mn-ea" w:cs="Calibri"/>
          <w:bCs/>
          <w:color w:val="000000"/>
          <w:kern w:val="24"/>
          <w:sz w:val="24"/>
          <w:szCs w:val="24"/>
          <w:lang w:eastAsia="en-GB"/>
        </w:rPr>
        <w:t>ed</w:t>
      </w:r>
      <w:r w:rsidR="00995D62">
        <w:rPr>
          <w:rFonts w:eastAsia="+mn-ea" w:cs="Calibri"/>
          <w:bCs/>
          <w:color w:val="000000"/>
          <w:kern w:val="24"/>
          <w:sz w:val="24"/>
          <w:szCs w:val="24"/>
          <w:lang w:eastAsia="en-GB"/>
        </w:rPr>
        <w:t xml:space="preserve">, </w:t>
      </w:r>
      <w:r w:rsidR="006D106F">
        <w:rPr>
          <w:rFonts w:eastAsia="+mn-ea" w:cs="Calibri"/>
          <w:bCs/>
          <w:color w:val="000000"/>
          <w:kern w:val="24"/>
          <w:sz w:val="24"/>
          <w:szCs w:val="24"/>
          <w:lang w:eastAsia="en-GB"/>
        </w:rPr>
        <w:t>isolating indi</w:t>
      </w:r>
      <w:r w:rsidR="00374001">
        <w:rPr>
          <w:rFonts w:eastAsia="+mn-ea" w:cs="Calibri"/>
          <w:bCs/>
          <w:color w:val="000000"/>
          <w:kern w:val="24"/>
          <w:sz w:val="24"/>
          <w:szCs w:val="24"/>
          <w:lang w:eastAsia="en-GB"/>
        </w:rPr>
        <w:t xml:space="preserve">viduals even more. </w:t>
      </w:r>
    </w:p>
    <w:p w14:paraId="5748DDEA" w14:textId="527BF811" w:rsidR="00F9230C" w:rsidRPr="00F9230C" w:rsidRDefault="00810768" w:rsidP="00F9230C">
      <w:pPr>
        <w:spacing w:before="100" w:beforeAutospacing="1" w:after="100" w:afterAutospacing="1" w:line="240" w:lineRule="auto"/>
        <w:rPr>
          <w:rFonts w:eastAsia="+mn-ea" w:cs="Calibri"/>
          <w:bCs/>
          <w:color w:val="000000"/>
          <w:kern w:val="24"/>
          <w:sz w:val="24"/>
          <w:szCs w:val="24"/>
          <w:lang w:eastAsia="en-GB"/>
        </w:rPr>
      </w:pPr>
      <w:r>
        <w:rPr>
          <w:rFonts w:eastAsia="+mn-ea" w:cs="Calibri"/>
          <w:bCs/>
          <w:color w:val="000000"/>
          <w:kern w:val="24"/>
          <w:sz w:val="24"/>
          <w:szCs w:val="24"/>
          <w:lang w:eastAsia="en-GB"/>
        </w:rPr>
        <w:t xml:space="preserve">In order to </w:t>
      </w:r>
      <w:r w:rsidR="002B4269">
        <w:rPr>
          <w:rFonts w:eastAsia="+mn-ea" w:cs="Calibri"/>
          <w:bCs/>
          <w:color w:val="000000"/>
          <w:kern w:val="24"/>
          <w:sz w:val="24"/>
          <w:szCs w:val="24"/>
          <w:lang w:eastAsia="en-GB"/>
        </w:rPr>
        <w:t xml:space="preserve">address </w:t>
      </w:r>
      <w:r>
        <w:rPr>
          <w:rFonts w:eastAsia="+mn-ea" w:cs="Calibri"/>
          <w:bCs/>
          <w:color w:val="000000"/>
          <w:kern w:val="24"/>
          <w:sz w:val="24"/>
          <w:szCs w:val="24"/>
          <w:lang w:eastAsia="en-GB"/>
        </w:rPr>
        <w:t xml:space="preserve">the intersecting forms of discrimination that we face, we </w:t>
      </w:r>
      <w:r w:rsidR="00183DF4">
        <w:rPr>
          <w:rFonts w:eastAsia="+mn-ea" w:cs="Calibri"/>
          <w:bCs/>
          <w:color w:val="000000"/>
          <w:kern w:val="24"/>
          <w:sz w:val="24"/>
          <w:szCs w:val="24"/>
          <w:lang w:eastAsia="en-GB"/>
        </w:rPr>
        <w:t xml:space="preserve">need to see </w:t>
      </w:r>
      <w:r w:rsidR="00374001">
        <w:rPr>
          <w:rFonts w:eastAsia="+mn-ea" w:cs="Calibri"/>
          <w:bCs/>
          <w:color w:val="000000"/>
          <w:kern w:val="24"/>
          <w:sz w:val="24"/>
          <w:szCs w:val="24"/>
          <w:lang w:eastAsia="en-GB"/>
        </w:rPr>
        <w:t xml:space="preserve">more links </w:t>
      </w:r>
      <w:r w:rsidR="00F9230C">
        <w:rPr>
          <w:rFonts w:eastAsia="+mn-ea" w:cs="Calibri"/>
          <w:bCs/>
          <w:color w:val="000000"/>
          <w:kern w:val="24"/>
          <w:sz w:val="24"/>
          <w:szCs w:val="24"/>
          <w:lang w:eastAsia="en-GB"/>
        </w:rPr>
        <w:t xml:space="preserve">between groups working </w:t>
      </w:r>
      <w:r w:rsidR="00866505">
        <w:rPr>
          <w:rFonts w:eastAsia="+mn-ea" w:cs="Calibri"/>
          <w:bCs/>
          <w:color w:val="000000"/>
          <w:kern w:val="24"/>
          <w:sz w:val="24"/>
          <w:szCs w:val="24"/>
          <w:lang w:eastAsia="en-GB"/>
        </w:rPr>
        <w:t>on</w:t>
      </w:r>
      <w:r w:rsidR="00F9230C">
        <w:rPr>
          <w:rFonts w:eastAsia="+mn-ea" w:cs="Calibri"/>
          <w:bCs/>
          <w:color w:val="000000"/>
          <w:kern w:val="24"/>
          <w:sz w:val="24"/>
          <w:szCs w:val="24"/>
          <w:lang w:eastAsia="en-GB"/>
        </w:rPr>
        <w:t xml:space="preserve"> mental health </w:t>
      </w:r>
      <w:r w:rsidR="00866505">
        <w:rPr>
          <w:rFonts w:eastAsia="+mn-ea" w:cs="Calibri"/>
          <w:bCs/>
          <w:color w:val="000000"/>
          <w:kern w:val="24"/>
          <w:sz w:val="24"/>
          <w:szCs w:val="24"/>
          <w:lang w:eastAsia="en-GB"/>
        </w:rPr>
        <w:t xml:space="preserve">issues </w:t>
      </w:r>
      <w:r w:rsidR="00F9230C">
        <w:rPr>
          <w:rFonts w:eastAsia="+mn-ea" w:cs="Calibri"/>
          <w:bCs/>
          <w:color w:val="000000"/>
          <w:kern w:val="24"/>
          <w:sz w:val="24"/>
          <w:szCs w:val="24"/>
          <w:lang w:eastAsia="en-GB"/>
        </w:rPr>
        <w:t xml:space="preserve">and </w:t>
      </w:r>
      <w:r w:rsidR="006D106F">
        <w:rPr>
          <w:rFonts w:eastAsia="+mn-ea" w:cs="Calibri"/>
          <w:bCs/>
          <w:color w:val="000000"/>
          <w:kern w:val="24"/>
          <w:sz w:val="24"/>
          <w:szCs w:val="24"/>
          <w:lang w:eastAsia="en-GB"/>
        </w:rPr>
        <w:t>groups</w:t>
      </w:r>
      <w:r w:rsidR="0064423A">
        <w:rPr>
          <w:rFonts w:eastAsia="+mn-ea" w:cs="Calibri"/>
          <w:bCs/>
          <w:color w:val="000000"/>
          <w:kern w:val="24"/>
          <w:sz w:val="24"/>
          <w:szCs w:val="24"/>
          <w:lang w:eastAsia="en-GB"/>
        </w:rPr>
        <w:t xml:space="preserve"> dealing with </w:t>
      </w:r>
      <w:r w:rsidR="00866505">
        <w:rPr>
          <w:rFonts w:eastAsia="+mn-ea" w:cs="Calibri"/>
          <w:bCs/>
          <w:color w:val="000000"/>
          <w:kern w:val="24"/>
          <w:sz w:val="24"/>
          <w:szCs w:val="24"/>
          <w:lang w:eastAsia="en-GB"/>
        </w:rPr>
        <w:t>other</w:t>
      </w:r>
      <w:r w:rsidR="00F9230C">
        <w:rPr>
          <w:rFonts w:eastAsia="+mn-ea" w:cs="Calibri"/>
          <w:bCs/>
          <w:color w:val="000000"/>
          <w:kern w:val="24"/>
          <w:sz w:val="24"/>
          <w:szCs w:val="24"/>
          <w:lang w:eastAsia="en-GB"/>
        </w:rPr>
        <w:t xml:space="preserve"> rights</w:t>
      </w:r>
      <w:r w:rsidR="00866505">
        <w:rPr>
          <w:rFonts w:eastAsia="+mn-ea" w:cs="Calibri"/>
          <w:bCs/>
          <w:color w:val="000000"/>
          <w:kern w:val="24"/>
          <w:sz w:val="24"/>
          <w:szCs w:val="24"/>
          <w:lang w:eastAsia="en-GB"/>
        </w:rPr>
        <w:t>-</w:t>
      </w:r>
      <w:r w:rsidR="00F9230C">
        <w:rPr>
          <w:rFonts w:eastAsia="+mn-ea" w:cs="Calibri"/>
          <w:bCs/>
          <w:color w:val="000000"/>
          <w:kern w:val="24"/>
          <w:sz w:val="24"/>
          <w:szCs w:val="24"/>
          <w:lang w:eastAsia="en-GB"/>
        </w:rPr>
        <w:t xml:space="preserve">based issues </w:t>
      </w:r>
      <w:r w:rsidR="00866505">
        <w:rPr>
          <w:rFonts w:eastAsia="+mn-ea" w:cs="Calibri"/>
          <w:bCs/>
          <w:color w:val="000000"/>
          <w:kern w:val="24"/>
          <w:sz w:val="24"/>
          <w:szCs w:val="24"/>
          <w:lang w:eastAsia="en-GB"/>
        </w:rPr>
        <w:t xml:space="preserve">affecting </w:t>
      </w:r>
      <w:r w:rsidR="00F9230C">
        <w:rPr>
          <w:rFonts w:eastAsia="+mn-ea" w:cs="Calibri"/>
          <w:bCs/>
          <w:color w:val="000000"/>
          <w:kern w:val="24"/>
          <w:sz w:val="24"/>
          <w:szCs w:val="24"/>
          <w:lang w:eastAsia="en-GB"/>
        </w:rPr>
        <w:t xml:space="preserve">the mental health of BME communities. </w:t>
      </w:r>
      <w:r w:rsidR="006D106F">
        <w:rPr>
          <w:rFonts w:eastAsia="+mn-ea" w:cs="Calibri"/>
          <w:bCs/>
          <w:color w:val="000000"/>
          <w:kern w:val="24"/>
          <w:sz w:val="24"/>
          <w:szCs w:val="24"/>
          <w:lang w:eastAsia="en-GB"/>
        </w:rPr>
        <w:t>Link</w:t>
      </w:r>
      <w:r w:rsidR="0064423A">
        <w:rPr>
          <w:rFonts w:eastAsia="+mn-ea" w:cs="Calibri"/>
          <w:bCs/>
          <w:color w:val="000000"/>
          <w:kern w:val="24"/>
          <w:sz w:val="24"/>
          <w:szCs w:val="24"/>
          <w:lang w:eastAsia="en-GB"/>
        </w:rPr>
        <w:t>s with</w:t>
      </w:r>
      <w:r>
        <w:rPr>
          <w:rFonts w:eastAsia="+mn-ea" w:cs="Calibri"/>
          <w:bCs/>
          <w:color w:val="000000"/>
          <w:kern w:val="24"/>
          <w:sz w:val="24"/>
          <w:szCs w:val="24"/>
          <w:lang w:eastAsia="en-GB"/>
        </w:rPr>
        <w:t xml:space="preserve"> </w:t>
      </w:r>
      <w:r w:rsidR="00DB7A43">
        <w:rPr>
          <w:rFonts w:eastAsia="+mn-ea" w:cs="Calibri"/>
          <w:bCs/>
          <w:color w:val="000000"/>
          <w:kern w:val="24"/>
          <w:sz w:val="24"/>
          <w:szCs w:val="24"/>
          <w:lang w:eastAsia="en-GB"/>
        </w:rPr>
        <w:t xml:space="preserve">groups like </w:t>
      </w:r>
      <w:r w:rsidR="00F9230C" w:rsidRPr="00F9230C">
        <w:rPr>
          <w:rFonts w:eastAsia="+mn-ea" w:cs="Calibri"/>
          <w:bCs/>
          <w:color w:val="000000"/>
          <w:kern w:val="24"/>
          <w:sz w:val="24"/>
          <w:szCs w:val="24"/>
          <w:lang w:eastAsia="en-GB"/>
        </w:rPr>
        <w:t>Violence Against Women and Girls Strategy</w:t>
      </w:r>
      <w:r>
        <w:rPr>
          <w:rFonts w:eastAsia="+mn-ea" w:cs="Calibri"/>
          <w:bCs/>
          <w:color w:val="000000"/>
          <w:kern w:val="24"/>
          <w:sz w:val="24"/>
          <w:szCs w:val="24"/>
          <w:lang w:eastAsia="en-GB"/>
        </w:rPr>
        <w:t xml:space="preserve"> would</w:t>
      </w:r>
      <w:r w:rsidR="00216DE7">
        <w:rPr>
          <w:rFonts w:eastAsia="+mn-ea" w:cs="Calibri"/>
          <w:bCs/>
          <w:color w:val="000000"/>
          <w:kern w:val="24"/>
          <w:sz w:val="24"/>
          <w:szCs w:val="24"/>
          <w:lang w:eastAsia="en-GB"/>
        </w:rPr>
        <w:t xml:space="preserve"> </w:t>
      </w:r>
      <w:r>
        <w:rPr>
          <w:rFonts w:eastAsia="+mn-ea" w:cs="Calibri"/>
          <w:bCs/>
          <w:color w:val="000000"/>
          <w:kern w:val="24"/>
          <w:sz w:val="24"/>
          <w:szCs w:val="24"/>
          <w:lang w:eastAsia="en-GB"/>
        </w:rPr>
        <w:t xml:space="preserve">allow us to </w:t>
      </w:r>
      <w:r w:rsidR="00F9230C" w:rsidRPr="00F9230C">
        <w:rPr>
          <w:rFonts w:eastAsia="+mn-ea" w:cs="Calibri"/>
          <w:bCs/>
          <w:color w:val="000000"/>
          <w:kern w:val="24"/>
          <w:sz w:val="24"/>
          <w:szCs w:val="24"/>
          <w:lang w:eastAsia="en-GB"/>
        </w:rPr>
        <w:t xml:space="preserve">campaign </w:t>
      </w:r>
      <w:r w:rsidR="006D106F">
        <w:rPr>
          <w:rFonts w:eastAsia="+mn-ea" w:cs="Calibri"/>
          <w:bCs/>
          <w:color w:val="000000"/>
          <w:kern w:val="24"/>
          <w:sz w:val="24"/>
          <w:szCs w:val="24"/>
          <w:lang w:eastAsia="en-GB"/>
        </w:rPr>
        <w:t xml:space="preserve">together </w:t>
      </w:r>
      <w:r w:rsidR="0064423A">
        <w:rPr>
          <w:rFonts w:eastAsia="+mn-ea" w:cs="Calibri"/>
          <w:bCs/>
          <w:color w:val="000000"/>
          <w:kern w:val="24"/>
          <w:sz w:val="24"/>
          <w:szCs w:val="24"/>
          <w:lang w:eastAsia="en-GB"/>
        </w:rPr>
        <w:t>against</w:t>
      </w:r>
      <w:r w:rsidR="00F9230C" w:rsidRPr="00F9230C">
        <w:rPr>
          <w:rFonts w:eastAsia="+mn-ea" w:cs="Calibri"/>
          <w:bCs/>
          <w:color w:val="000000"/>
          <w:kern w:val="24"/>
          <w:sz w:val="24"/>
          <w:szCs w:val="24"/>
          <w:lang w:eastAsia="en-GB"/>
        </w:rPr>
        <w:t xml:space="preserve"> the </w:t>
      </w:r>
      <w:r>
        <w:rPr>
          <w:rFonts w:eastAsia="+mn-ea" w:cs="Calibri"/>
          <w:bCs/>
          <w:color w:val="000000"/>
          <w:kern w:val="24"/>
          <w:sz w:val="24"/>
          <w:szCs w:val="24"/>
          <w:lang w:eastAsia="en-GB"/>
        </w:rPr>
        <w:t xml:space="preserve">current system </w:t>
      </w:r>
      <w:r w:rsidR="00183DF4">
        <w:rPr>
          <w:rFonts w:eastAsia="+mn-ea" w:cs="Calibri"/>
          <w:bCs/>
          <w:color w:val="000000"/>
          <w:kern w:val="24"/>
          <w:sz w:val="24"/>
          <w:szCs w:val="24"/>
          <w:lang w:eastAsia="en-GB"/>
        </w:rPr>
        <w:t>that</w:t>
      </w:r>
      <w:r>
        <w:rPr>
          <w:rFonts w:eastAsia="+mn-ea" w:cs="Calibri"/>
          <w:bCs/>
          <w:color w:val="000000"/>
          <w:kern w:val="24"/>
          <w:sz w:val="24"/>
          <w:szCs w:val="24"/>
          <w:lang w:eastAsia="en-GB"/>
        </w:rPr>
        <w:t xml:space="preserve"> requires survivors of violence and </w:t>
      </w:r>
      <w:r w:rsidR="00DB7A43">
        <w:rPr>
          <w:rFonts w:eastAsia="+mn-ea" w:cs="Calibri"/>
          <w:bCs/>
          <w:color w:val="000000"/>
          <w:kern w:val="24"/>
          <w:sz w:val="24"/>
          <w:szCs w:val="24"/>
          <w:lang w:eastAsia="en-GB"/>
        </w:rPr>
        <w:t xml:space="preserve">domestic </w:t>
      </w:r>
      <w:r>
        <w:rPr>
          <w:rFonts w:eastAsia="+mn-ea" w:cs="Calibri"/>
          <w:bCs/>
          <w:color w:val="000000"/>
          <w:kern w:val="24"/>
          <w:sz w:val="24"/>
          <w:szCs w:val="24"/>
          <w:lang w:eastAsia="en-GB"/>
        </w:rPr>
        <w:t xml:space="preserve">abuse to obtain </w:t>
      </w:r>
      <w:r w:rsidR="00F9230C" w:rsidRPr="00F9230C">
        <w:rPr>
          <w:rFonts w:eastAsia="+mn-ea" w:cs="Calibri"/>
          <w:bCs/>
          <w:color w:val="000000"/>
          <w:kern w:val="24"/>
          <w:sz w:val="24"/>
          <w:szCs w:val="24"/>
          <w:lang w:eastAsia="en-GB"/>
        </w:rPr>
        <w:t xml:space="preserve">a mental illness diagnosis </w:t>
      </w:r>
      <w:r w:rsidR="0064423A">
        <w:rPr>
          <w:rFonts w:eastAsia="+mn-ea" w:cs="Calibri"/>
          <w:bCs/>
          <w:color w:val="000000"/>
          <w:kern w:val="24"/>
          <w:sz w:val="24"/>
          <w:szCs w:val="24"/>
          <w:lang w:eastAsia="en-GB"/>
        </w:rPr>
        <w:t xml:space="preserve">to qualify for </w:t>
      </w:r>
      <w:r w:rsidR="00F9230C">
        <w:rPr>
          <w:rFonts w:eastAsia="+mn-ea" w:cs="Calibri"/>
          <w:bCs/>
          <w:color w:val="000000"/>
          <w:kern w:val="24"/>
          <w:sz w:val="24"/>
          <w:szCs w:val="24"/>
          <w:lang w:eastAsia="en-GB"/>
        </w:rPr>
        <w:t>help</w:t>
      </w:r>
      <w:r>
        <w:rPr>
          <w:rFonts w:eastAsia="+mn-ea" w:cs="Calibri"/>
          <w:bCs/>
          <w:color w:val="000000"/>
          <w:kern w:val="24"/>
          <w:sz w:val="24"/>
          <w:szCs w:val="24"/>
          <w:lang w:eastAsia="en-GB"/>
        </w:rPr>
        <w:t>. Similarly,</w:t>
      </w:r>
      <w:r w:rsidR="00DB7A43">
        <w:rPr>
          <w:rFonts w:eastAsia="+mn-ea" w:cs="Calibri"/>
          <w:bCs/>
          <w:color w:val="000000"/>
          <w:kern w:val="24"/>
          <w:sz w:val="24"/>
          <w:szCs w:val="24"/>
          <w:lang w:eastAsia="en-GB"/>
        </w:rPr>
        <w:t xml:space="preserve"> we </w:t>
      </w:r>
      <w:r w:rsidR="006D106F">
        <w:rPr>
          <w:rFonts w:eastAsia="+mn-ea" w:cs="Calibri"/>
          <w:bCs/>
          <w:color w:val="000000"/>
          <w:kern w:val="24"/>
          <w:sz w:val="24"/>
          <w:szCs w:val="24"/>
          <w:lang w:eastAsia="en-GB"/>
        </w:rPr>
        <w:t xml:space="preserve">need to </w:t>
      </w:r>
      <w:r w:rsidR="00DB7A43">
        <w:rPr>
          <w:rFonts w:eastAsia="+mn-ea" w:cs="Calibri"/>
          <w:bCs/>
          <w:color w:val="000000"/>
          <w:kern w:val="24"/>
          <w:sz w:val="24"/>
          <w:szCs w:val="24"/>
          <w:lang w:eastAsia="en-GB"/>
        </w:rPr>
        <w:t>forge</w:t>
      </w:r>
      <w:r>
        <w:rPr>
          <w:rFonts w:eastAsia="+mn-ea" w:cs="Calibri"/>
          <w:bCs/>
          <w:color w:val="000000"/>
          <w:kern w:val="24"/>
          <w:sz w:val="24"/>
          <w:szCs w:val="24"/>
          <w:lang w:eastAsia="en-GB"/>
        </w:rPr>
        <w:t xml:space="preserve"> </w:t>
      </w:r>
      <w:r w:rsidR="00DB7A43">
        <w:rPr>
          <w:rFonts w:eastAsia="+mn-ea" w:cs="Calibri"/>
          <w:bCs/>
          <w:color w:val="000000"/>
          <w:kern w:val="24"/>
          <w:sz w:val="24"/>
          <w:szCs w:val="24"/>
          <w:lang w:eastAsia="en-GB"/>
        </w:rPr>
        <w:t xml:space="preserve">links with </w:t>
      </w:r>
      <w:r w:rsidR="00F9230C" w:rsidRPr="00F9230C">
        <w:rPr>
          <w:rFonts w:eastAsia="+mn-ea" w:cs="Calibri"/>
          <w:bCs/>
          <w:color w:val="000000"/>
          <w:kern w:val="24"/>
          <w:sz w:val="24"/>
          <w:szCs w:val="24"/>
          <w:lang w:eastAsia="en-GB"/>
        </w:rPr>
        <w:t xml:space="preserve">Refugee Action, which </w:t>
      </w:r>
      <w:r>
        <w:rPr>
          <w:rFonts w:eastAsia="+mn-ea" w:cs="Calibri"/>
          <w:bCs/>
          <w:color w:val="000000"/>
          <w:kern w:val="24"/>
          <w:sz w:val="24"/>
          <w:szCs w:val="24"/>
          <w:lang w:eastAsia="en-GB"/>
        </w:rPr>
        <w:t>is</w:t>
      </w:r>
      <w:r w:rsidR="00F9230C" w:rsidRPr="00F9230C">
        <w:rPr>
          <w:rFonts w:eastAsia="+mn-ea" w:cs="Calibri"/>
          <w:bCs/>
          <w:color w:val="000000"/>
          <w:kern w:val="24"/>
          <w:sz w:val="24"/>
          <w:szCs w:val="24"/>
          <w:lang w:eastAsia="en-GB"/>
        </w:rPr>
        <w:t xml:space="preserve"> </w:t>
      </w:r>
      <w:r w:rsidR="00DB7A43">
        <w:rPr>
          <w:rFonts w:eastAsia="+mn-ea" w:cs="Calibri"/>
          <w:bCs/>
          <w:color w:val="000000"/>
          <w:kern w:val="24"/>
          <w:sz w:val="24"/>
          <w:szCs w:val="24"/>
          <w:lang w:eastAsia="en-GB"/>
        </w:rPr>
        <w:t xml:space="preserve">challenging the </w:t>
      </w:r>
      <w:r w:rsidR="00F9230C" w:rsidRPr="00F9230C">
        <w:rPr>
          <w:rFonts w:eastAsia="+mn-ea" w:cs="Calibri"/>
          <w:bCs/>
          <w:color w:val="000000"/>
          <w:kern w:val="24"/>
          <w:sz w:val="24"/>
          <w:szCs w:val="24"/>
          <w:lang w:eastAsia="en-GB"/>
        </w:rPr>
        <w:t xml:space="preserve">discriminatory laws that prevent </w:t>
      </w:r>
      <w:r w:rsidR="00DB7A43">
        <w:rPr>
          <w:rFonts w:eastAsia="+mn-ea" w:cs="Calibri"/>
          <w:bCs/>
          <w:color w:val="000000"/>
          <w:kern w:val="24"/>
          <w:sz w:val="24"/>
          <w:szCs w:val="24"/>
          <w:lang w:eastAsia="en-GB"/>
        </w:rPr>
        <w:t xml:space="preserve">asylum seekers </w:t>
      </w:r>
      <w:r w:rsidR="00F9230C" w:rsidRPr="00F9230C">
        <w:rPr>
          <w:rFonts w:eastAsia="+mn-ea" w:cs="Calibri"/>
          <w:bCs/>
          <w:color w:val="000000"/>
          <w:kern w:val="24"/>
          <w:sz w:val="24"/>
          <w:szCs w:val="24"/>
          <w:lang w:eastAsia="en-GB"/>
        </w:rPr>
        <w:t xml:space="preserve">from accessing </w:t>
      </w:r>
      <w:r>
        <w:rPr>
          <w:rFonts w:eastAsia="+mn-ea" w:cs="Calibri"/>
          <w:bCs/>
          <w:color w:val="000000"/>
          <w:kern w:val="24"/>
          <w:sz w:val="24"/>
          <w:szCs w:val="24"/>
          <w:lang w:eastAsia="en-GB"/>
        </w:rPr>
        <w:t xml:space="preserve">food banks and </w:t>
      </w:r>
      <w:r w:rsidR="00F9230C" w:rsidRPr="00F9230C">
        <w:rPr>
          <w:rFonts w:eastAsia="+mn-ea" w:cs="Calibri"/>
          <w:bCs/>
          <w:color w:val="000000"/>
          <w:kern w:val="24"/>
          <w:sz w:val="24"/>
          <w:szCs w:val="24"/>
          <w:lang w:eastAsia="en-GB"/>
        </w:rPr>
        <w:t>work and education</w:t>
      </w:r>
      <w:r w:rsidR="00497D35">
        <w:rPr>
          <w:rFonts w:eastAsia="+mn-ea" w:cs="Calibri"/>
          <w:bCs/>
          <w:color w:val="000000"/>
          <w:kern w:val="24"/>
          <w:sz w:val="24"/>
          <w:szCs w:val="24"/>
          <w:lang w:eastAsia="en-GB"/>
        </w:rPr>
        <w:t>al support</w:t>
      </w:r>
      <w:r w:rsidR="00DB7A43">
        <w:rPr>
          <w:rFonts w:eastAsia="+mn-ea" w:cs="Calibri"/>
          <w:bCs/>
          <w:color w:val="000000"/>
          <w:kern w:val="24"/>
          <w:sz w:val="24"/>
          <w:szCs w:val="24"/>
          <w:lang w:eastAsia="en-GB"/>
        </w:rPr>
        <w:t xml:space="preserve">, </w:t>
      </w:r>
      <w:r w:rsidR="00497D35">
        <w:rPr>
          <w:rFonts w:eastAsia="+mn-ea" w:cs="Calibri"/>
          <w:bCs/>
          <w:color w:val="000000"/>
          <w:kern w:val="24"/>
          <w:sz w:val="24"/>
          <w:szCs w:val="24"/>
          <w:lang w:eastAsia="en-GB"/>
        </w:rPr>
        <w:t>increasing</w:t>
      </w:r>
      <w:r w:rsidR="0064423A">
        <w:rPr>
          <w:rFonts w:eastAsia="+mn-ea" w:cs="Calibri"/>
          <w:bCs/>
          <w:color w:val="000000"/>
          <w:kern w:val="24"/>
          <w:sz w:val="24"/>
          <w:szCs w:val="24"/>
          <w:lang w:eastAsia="en-GB"/>
        </w:rPr>
        <w:t xml:space="preserve"> their</w:t>
      </w:r>
      <w:r w:rsidR="00CC48C9">
        <w:rPr>
          <w:rFonts w:eastAsia="+mn-ea" w:cs="Calibri"/>
          <w:bCs/>
          <w:color w:val="000000"/>
          <w:kern w:val="24"/>
          <w:sz w:val="24"/>
          <w:szCs w:val="24"/>
          <w:lang w:eastAsia="en-GB"/>
        </w:rPr>
        <w:t xml:space="preserve"> </w:t>
      </w:r>
      <w:r w:rsidR="00F9230C">
        <w:rPr>
          <w:rFonts w:eastAsia="+mn-ea" w:cs="Calibri"/>
          <w:bCs/>
          <w:color w:val="000000"/>
          <w:kern w:val="24"/>
          <w:sz w:val="24"/>
          <w:szCs w:val="24"/>
          <w:lang w:eastAsia="en-GB"/>
        </w:rPr>
        <w:t>isolation, hardship and mental distress</w:t>
      </w:r>
      <w:r>
        <w:rPr>
          <w:rFonts w:eastAsia="+mn-ea" w:cs="Calibri"/>
          <w:bCs/>
          <w:color w:val="000000"/>
          <w:kern w:val="24"/>
          <w:sz w:val="24"/>
          <w:szCs w:val="24"/>
          <w:lang w:eastAsia="en-GB"/>
        </w:rPr>
        <w:t>.</w:t>
      </w:r>
      <w:r w:rsidR="00216DE7">
        <w:rPr>
          <w:rFonts w:eastAsia="+mn-ea" w:cs="Calibri"/>
          <w:bCs/>
          <w:color w:val="000000"/>
          <w:kern w:val="24"/>
          <w:sz w:val="24"/>
          <w:szCs w:val="24"/>
          <w:lang w:eastAsia="en-GB"/>
        </w:rPr>
        <w:t xml:space="preserve"> We </w:t>
      </w:r>
      <w:r w:rsidR="00941A65">
        <w:rPr>
          <w:rFonts w:eastAsia="+mn-ea" w:cs="Calibri"/>
          <w:bCs/>
          <w:color w:val="000000"/>
          <w:kern w:val="24"/>
          <w:sz w:val="24"/>
          <w:szCs w:val="24"/>
          <w:lang w:eastAsia="en-GB"/>
        </w:rPr>
        <w:t>need to</w:t>
      </w:r>
      <w:r w:rsidR="006D106F">
        <w:rPr>
          <w:rFonts w:eastAsia="+mn-ea" w:cs="Calibri"/>
          <w:bCs/>
          <w:color w:val="000000"/>
          <w:kern w:val="24"/>
          <w:sz w:val="24"/>
          <w:szCs w:val="24"/>
          <w:lang w:eastAsia="en-GB"/>
        </w:rPr>
        <w:t xml:space="preserve"> </w:t>
      </w:r>
      <w:r w:rsidR="00DB7A43">
        <w:rPr>
          <w:rFonts w:eastAsia="+mn-ea" w:cs="Calibri"/>
          <w:bCs/>
          <w:color w:val="000000"/>
          <w:kern w:val="24"/>
          <w:sz w:val="24"/>
          <w:szCs w:val="24"/>
          <w:lang w:eastAsia="en-GB"/>
        </w:rPr>
        <w:t xml:space="preserve">connect with </w:t>
      </w:r>
      <w:r w:rsidR="00F9230C" w:rsidRPr="00F9230C">
        <w:rPr>
          <w:rFonts w:eastAsia="+mn-ea" w:cs="Calibri"/>
          <w:bCs/>
          <w:color w:val="000000"/>
          <w:kern w:val="24"/>
          <w:sz w:val="24"/>
          <w:szCs w:val="24"/>
          <w:lang w:eastAsia="en-GB"/>
        </w:rPr>
        <w:t xml:space="preserve">LGBT campaigning groups </w:t>
      </w:r>
      <w:r w:rsidR="0064423A">
        <w:rPr>
          <w:rFonts w:eastAsia="+mn-ea" w:cs="Calibri"/>
          <w:bCs/>
          <w:color w:val="000000"/>
          <w:kern w:val="24"/>
          <w:sz w:val="24"/>
          <w:szCs w:val="24"/>
          <w:lang w:eastAsia="en-GB"/>
        </w:rPr>
        <w:t xml:space="preserve">that are </w:t>
      </w:r>
      <w:r w:rsidR="00F9230C" w:rsidRPr="00F9230C">
        <w:rPr>
          <w:rFonts w:eastAsia="+mn-ea" w:cs="Calibri"/>
          <w:bCs/>
          <w:color w:val="000000"/>
          <w:kern w:val="24"/>
          <w:sz w:val="24"/>
          <w:szCs w:val="24"/>
          <w:lang w:eastAsia="en-GB"/>
        </w:rPr>
        <w:t xml:space="preserve">working to </w:t>
      </w:r>
      <w:r w:rsidR="00563B5A">
        <w:rPr>
          <w:rFonts w:eastAsia="+mn-ea" w:cs="Calibri"/>
          <w:bCs/>
          <w:color w:val="000000"/>
          <w:kern w:val="24"/>
          <w:sz w:val="24"/>
          <w:szCs w:val="24"/>
          <w:lang w:eastAsia="en-GB"/>
        </w:rPr>
        <w:t>change</w:t>
      </w:r>
      <w:r w:rsidR="00F9230C" w:rsidRPr="00F9230C">
        <w:rPr>
          <w:rFonts w:eastAsia="+mn-ea" w:cs="Calibri"/>
          <w:bCs/>
          <w:color w:val="000000"/>
          <w:kern w:val="24"/>
          <w:sz w:val="24"/>
          <w:szCs w:val="24"/>
          <w:lang w:eastAsia="en-GB"/>
        </w:rPr>
        <w:t xml:space="preserve"> </w:t>
      </w:r>
      <w:r w:rsidR="0064423A">
        <w:rPr>
          <w:rFonts w:eastAsia="+mn-ea" w:cs="Calibri"/>
          <w:bCs/>
          <w:color w:val="000000"/>
          <w:kern w:val="24"/>
          <w:sz w:val="24"/>
          <w:szCs w:val="24"/>
          <w:lang w:eastAsia="en-GB"/>
        </w:rPr>
        <w:t xml:space="preserve">the </w:t>
      </w:r>
      <w:r w:rsidR="00563B5A">
        <w:rPr>
          <w:rFonts w:eastAsia="+mn-ea" w:cs="Calibri"/>
          <w:bCs/>
          <w:color w:val="000000"/>
          <w:kern w:val="24"/>
          <w:sz w:val="24"/>
          <w:szCs w:val="24"/>
          <w:lang w:eastAsia="en-GB"/>
        </w:rPr>
        <w:t xml:space="preserve">rules </w:t>
      </w:r>
      <w:r w:rsidR="0064423A">
        <w:rPr>
          <w:rFonts w:eastAsia="+mn-ea" w:cs="Calibri"/>
          <w:bCs/>
          <w:color w:val="000000"/>
          <w:kern w:val="24"/>
          <w:sz w:val="24"/>
          <w:szCs w:val="24"/>
          <w:lang w:eastAsia="en-GB"/>
        </w:rPr>
        <w:t xml:space="preserve">that </w:t>
      </w:r>
      <w:r w:rsidR="00563B5A">
        <w:rPr>
          <w:rFonts w:eastAsia="+mn-ea" w:cs="Calibri"/>
          <w:bCs/>
          <w:color w:val="000000"/>
          <w:kern w:val="24"/>
          <w:sz w:val="24"/>
          <w:szCs w:val="24"/>
          <w:lang w:eastAsia="en-GB"/>
        </w:rPr>
        <w:t>stop</w:t>
      </w:r>
      <w:r w:rsidR="00F9230C" w:rsidRPr="00F9230C">
        <w:rPr>
          <w:rFonts w:eastAsia="+mn-ea" w:cs="Calibri"/>
          <w:bCs/>
          <w:color w:val="000000"/>
          <w:kern w:val="24"/>
          <w:sz w:val="24"/>
          <w:szCs w:val="24"/>
          <w:lang w:eastAsia="en-GB"/>
        </w:rPr>
        <w:t xml:space="preserve"> LGBT people </w:t>
      </w:r>
      <w:r w:rsidR="00216DE7">
        <w:rPr>
          <w:rFonts w:eastAsia="+mn-ea" w:cs="Calibri"/>
          <w:bCs/>
          <w:color w:val="000000"/>
          <w:kern w:val="24"/>
          <w:sz w:val="24"/>
          <w:szCs w:val="24"/>
          <w:lang w:eastAsia="en-GB"/>
        </w:rPr>
        <w:t xml:space="preserve">from </w:t>
      </w:r>
      <w:r w:rsidR="00F9230C" w:rsidRPr="00F9230C">
        <w:rPr>
          <w:rFonts w:eastAsia="+mn-ea" w:cs="Calibri"/>
          <w:bCs/>
          <w:color w:val="000000"/>
          <w:kern w:val="24"/>
          <w:sz w:val="24"/>
          <w:szCs w:val="24"/>
          <w:lang w:eastAsia="en-GB"/>
        </w:rPr>
        <w:t xml:space="preserve">fleeing homophobic </w:t>
      </w:r>
      <w:r w:rsidR="00216DE7">
        <w:rPr>
          <w:rFonts w:eastAsia="+mn-ea" w:cs="Calibri"/>
          <w:bCs/>
          <w:color w:val="000000"/>
          <w:kern w:val="24"/>
          <w:sz w:val="24"/>
          <w:szCs w:val="24"/>
          <w:lang w:eastAsia="en-GB"/>
        </w:rPr>
        <w:t>regimes</w:t>
      </w:r>
      <w:r w:rsidR="00216DE7" w:rsidRPr="00F9230C">
        <w:rPr>
          <w:rFonts w:eastAsia="+mn-ea" w:cs="Calibri"/>
          <w:bCs/>
          <w:color w:val="000000"/>
          <w:kern w:val="24"/>
          <w:sz w:val="24"/>
          <w:szCs w:val="24"/>
          <w:lang w:eastAsia="en-GB"/>
        </w:rPr>
        <w:t xml:space="preserve"> </w:t>
      </w:r>
      <w:r w:rsidR="00F9230C" w:rsidRPr="00F9230C">
        <w:rPr>
          <w:rFonts w:eastAsia="+mn-ea" w:cs="Calibri"/>
          <w:bCs/>
          <w:color w:val="000000"/>
          <w:kern w:val="24"/>
          <w:sz w:val="24"/>
          <w:szCs w:val="24"/>
          <w:lang w:eastAsia="en-GB"/>
        </w:rPr>
        <w:t xml:space="preserve">and </w:t>
      </w:r>
      <w:r w:rsidR="00FD5B93">
        <w:rPr>
          <w:rFonts w:eastAsia="+mn-ea" w:cs="Calibri"/>
          <w:bCs/>
          <w:color w:val="000000"/>
          <w:kern w:val="24"/>
          <w:sz w:val="24"/>
          <w:szCs w:val="24"/>
          <w:lang w:eastAsia="en-GB"/>
        </w:rPr>
        <w:t xml:space="preserve">expose </w:t>
      </w:r>
      <w:r w:rsidR="00DB7A43">
        <w:rPr>
          <w:rFonts w:eastAsia="+mn-ea" w:cs="Calibri"/>
          <w:bCs/>
          <w:color w:val="000000"/>
          <w:kern w:val="24"/>
          <w:sz w:val="24"/>
          <w:szCs w:val="24"/>
          <w:lang w:eastAsia="en-GB"/>
        </w:rPr>
        <w:t xml:space="preserve">them to </w:t>
      </w:r>
      <w:r w:rsidR="00F9230C" w:rsidRPr="00F9230C">
        <w:rPr>
          <w:rFonts w:eastAsia="+mn-ea" w:cs="Calibri"/>
          <w:bCs/>
          <w:color w:val="000000"/>
          <w:kern w:val="24"/>
          <w:sz w:val="24"/>
          <w:szCs w:val="24"/>
          <w:lang w:eastAsia="en-GB"/>
        </w:rPr>
        <w:t>traumati</w:t>
      </w:r>
      <w:r w:rsidR="00183DF4">
        <w:rPr>
          <w:rFonts w:eastAsia="+mn-ea" w:cs="Calibri"/>
          <w:bCs/>
          <w:color w:val="000000"/>
          <w:kern w:val="24"/>
          <w:sz w:val="24"/>
          <w:szCs w:val="24"/>
          <w:lang w:eastAsia="en-GB"/>
        </w:rPr>
        <w:t>sing</w:t>
      </w:r>
      <w:r w:rsidR="00DB7A43">
        <w:rPr>
          <w:rFonts w:eastAsia="+mn-ea" w:cs="Calibri"/>
          <w:bCs/>
          <w:color w:val="000000"/>
          <w:kern w:val="24"/>
          <w:sz w:val="24"/>
          <w:szCs w:val="24"/>
          <w:lang w:eastAsia="en-GB"/>
        </w:rPr>
        <w:t xml:space="preserve"> processes when </w:t>
      </w:r>
      <w:r w:rsidR="00497D35">
        <w:rPr>
          <w:rFonts w:eastAsia="+mn-ea" w:cs="Calibri"/>
          <w:bCs/>
          <w:color w:val="000000"/>
          <w:kern w:val="24"/>
          <w:sz w:val="24"/>
          <w:szCs w:val="24"/>
          <w:lang w:eastAsia="en-GB"/>
        </w:rPr>
        <w:t>they s</w:t>
      </w:r>
      <w:r w:rsidR="00DB7A43">
        <w:rPr>
          <w:rFonts w:eastAsia="+mn-ea" w:cs="Calibri"/>
          <w:bCs/>
          <w:color w:val="000000"/>
          <w:kern w:val="24"/>
          <w:sz w:val="24"/>
          <w:szCs w:val="24"/>
          <w:lang w:eastAsia="en-GB"/>
        </w:rPr>
        <w:t>eek asylum</w:t>
      </w:r>
      <w:r w:rsidR="00F9230C">
        <w:rPr>
          <w:rFonts w:eastAsia="+mn-ea" w:cs="Calibri"/>
          <w:bCs/>
          <w:color w:val="000000"/>
          <w:kern w:val="24"/>
          <w:sz w:val="24"/>
          <w:szCs w:val="24"/>
          <w:lang w:eastAsia="en-GB"/>
        </w:rPr>
        <w:t xml:space="preserve">. We need to break out of the narrow silo of </w:t>
      </w:r>
      <w:r w:rsidR="0064423A">
        <w:rPr>
          <w:rFonts w:eastAsia="+mn-ea" w:cs="Calibri"/>
          <w:bCs/>
          <w:color w:val="000000"/>
          <w:kern w:val="24"/>
          <w:sz w:val="24"/>
          <w:szCs w:val="24"/>
          <w:lang w:eastAsia="en-GB"/>
        </w:rPr>
        <w:t>“</w:t>
      </w:r>
      <w:r w:rsidR="00F9230C">
        <w:rPr>
          <w:rFonts w:eastAsia="+mn-ea" w:cs="Calibri"/>
          <w:bCs/>
          <w:color w:val="000000"/>
          <w:kern w:val="24"/>
          <w:sz w:val="24"/>
          <w:szCs w:val="24"/>
          <w:lang w:eastAsia="en-GB"/>
        </w:rPr>
        <w:t>mental health</w:t>
      </w:r>
      <w:r w:rsidR="0064423A">
        <w:rPr>
          <w:rFonts w:eastAsia="+mn-ea" w:cs="Calibri"/>
          <w:bCs/>
          <w:color w:val="000000"/>
          <w:kern w:val="24"/>
          <w:sz w:val="24"/>
          <w:szCs w:val="24"/>
          <w:lang w:eastAsia="en-GB"/>
        </w:rPr>
        <w:t>”.</w:t>
      </w:r>
    </w:p>
    <w:p w14:paraId="65BE5097" w14:textId="77777777" w:rsidR="00096741" w:rsidRDefault="00096741" w:rsidP="0028610B">
      <w:pPr>
        <w:rPr>
          <w:b/>
          <w:color w:val="548DD4" w:themeColor="text2" w:themeTint="99"/>
        </w:rPr>
      </w:pPr>
    </w:p>
    <w:p w14:paraId="72A08036" w14:textId="77777777" w:rsidR="00096741" w:rsidRDefault="00096741" w:rsidP="0028610B">
      <w:pPr>
        <w:rPr>
          <w:b/>
          <w:color w:val="548DD4" w:themeColor="text2" w:themeTint="99"/>
        </w:rPr>
      </w:pPr>
    </w:p>
    <w:p w14:paraId="67720897" w14:textId="0C10913D" w:rsidR="00995D62" w:rsidRPr="005D0F3D" w:rsidRDefault="00995D62" w:rsidP="0028610B">
      <w:pPr>
        <w:rPr>
          <w:b/>
          <w:color w:val="548DD4" w:themeColor="text2" w:themeTint="99"/>
        </w:rPr>
      </w:pPr>
      <w:r w:rsidRPr="005D0F3D">
        <w:rPr>
          <w:b/>
          <w:color w:val="548DD4" w:themeColor="text2" w:themeTint="99"/>
        </w:rPr>
        <w:lastRenderedPageBreak/>
        <w:t>RECOMMENDATIONS</w:t>
      </w:r>
    </w:p>
    <w:p w14:paraId="7F840EC3" w14:textId="1F876096" w:rsidR="00F9230C" w:rsidRDefault="00BB4B9E" w:rsidP="004C438A">
      <w:pPr>
        <w:numPr>
          <w:ilvl w:val="0"/>
          <w:numId w:val="12"/>
        </w:numPr>
        <w:spacing w:before="100" w:beforeAutospacing="1" w:after="120" w:line="240" w:lineRule="auto"/>
        <w:rPr>
          <w:rFonts w:eastAsia="+mn-ea" w:cs="Calibri"/>
          <w:bCs/>
          <w:color w:val="000000"/>
          <w:kern w:val="24"/>
          <w:sz w:val="24"/>
          <w:szCs w:val="24"/>
          <w:lang w:eastAsia="en-GB"/>
        </w:rPr>
      </w:pPr>
      <w:r>
        <w:rPr>
          <w:rFonts w:eastAsia="+mn-ea" w:cs="Calibri"/>
          <w:bCs/>
          <w:color w:val="000000"/>
          <w:kern w:val="24"/>
          <w:sz w:val="24"/>
          <w:szCs w:val="24"/>
          <w:lang w:eastAsia="en-GB"/>
        </w:rPr>
        <w:t xml:space="preserve">The </w:t>
      </w:r>
      <w:r w:rsidR="00253325">
        <w:rPr>
          <w:rFonts w:eastAsia="+mn-ea" w:cs="Calibri"/>
          <w:bCs/>
          <w:color w:val="000000"/>
          <w:kern w:val="24"/>
          <w:sz w:val="24"/>
          <w:szCs w:val="24"/>
          <w:lang w:eastAsia="en-GB"/>
        </w:rPr>
        <w:t>government’s</w:t>
      </w:r>
      <w:r>
        <w:rPr>
          <w:rFonts w:eastAsia="+mn-ea" w:cs="Calibri"/>
          <w:bCs/>
          <w:color w:val="000000"/>
          <w:kern w:val="24"/>
          <w:sz w:val="24"/>
          <w:szCs w:val="24"/>
          <w:lang w:eastAsia="en-GB"/>
        </w:rPr>
        <w:t xml:space="preserve"> </w:t>
      </w:r>
      <w:r w:rsidR="00183DF4">
        <w:rPr>
          <w:rFonts w:eastAsia="+mn-ea" w:cs="Calibri"/>
          <w:bCs/>
          <w:color w:val="000000"/>
          <w:kern w:val="24"/>
          <w:sz w:val="24"/>
          <w:szCs w:val="24"/>
          <w:lang w:eastAsia="en-GB"/>
        </w:rPr>
        <w:t xml:space="preserve">race equality strategy </w:t>
      </w:r>
      <w:r w:rsidR="00563B5A">
        <w:rPr>
          <w:rFonts w:eastAsia="+mn-ea" w:cs="Calibri"/>
          <w:bCs/>
          <w:color w:val="000000"/>
          <w:kern w:val="24"/>
          <w:sz w:val="24"/>
          <w:szCs w:val="24"/>
          <w:lang w:eastAsia="en-GB"/>
        </w:rPr>
        <w:t xml:space="preserve">must </w:t>
      </w:r>
      <w:r w:rsidR="00183DF4">
        <w:rPr>
          <w:rFonts w:eastAsia="+mn-ea" w:cs="Calibri"/>
          <w:bCs/>
          <w:color w:val="000000"/>
          <w:kern w:val="24"/>
          <w:sz w:val="24"/>
          <w:szCs w:val="24"/>
          <w:lang w:eastAsia="en-GB"/>
        </w:rPr>
        <w:t>a</w:t>
      </w:r>
      <w:r w:rsidR="00F9230C" w:rsidRPr="00F9230C">
        <w:rPr>
          <w:rFonts w:eastAsia="+mn-ea" w:cs="Calibri"/>
          <w:bCs/>
          <w:color w:val="000000"/>
          <w:kern w:val="24"/>
          <w:sz w:val="24"/>
          <w:szCs w:val="24"/>
          <w:lang w:eastAsia="en-GB"/>
        </w:rPr>
        <w:t xml:space="preserve">ddress multiple and overlapping </w:t>
      </w:r>
      <w:r w:rsidR="00183DF4">
        <w:rPr>
          <w:rFonts w:eastAsia="+mn-ea" w:cs="Calibri"/>
          <w:bCs/>
          <w:color w:val="000000"/>
          <w:kern w:val="24"/>
          <w:sz w:val="24"/>
          <w:szCs w:val="24"/>
          <w:lang w:eastAsia="en-GB"/>
        </w:rPr>
        <w:t xml:space="preserve">forms of </w:t>
      </w:r>
      <w:r w:rsidR="00F9230C" w:rsidRPr="00F9230C">
        <w:rPr>
          <w:rFonts w:eastAsia="+mn-ea" w:cs="Calibri"/>
          <w:bCs/>
          <w:color w:val="000000"/>
          <w:kern w:val="24"/>
          <w:sz w:val="24"/>
          <w:szCs w:val="24"/>
          <w:lang w:eastAsia="en-GB"/>
        </w:rPr>
        <w:t xml:space="preserve">disadvantage using </w:t>
      </w:r>
      <w:r w:rsidR="00604DAC">
        <w:rPr>
          <w:rFonts w:eastAsia="+mn-ea" w:cs="Calibri"/>
          <w:bCs/>
          <w:color w:val="000000"/>
          <w:kern w:val="24"/>
          <w:sz w:val="24"/>
          <w:szCs w:val="24"/>
          <w:lang w:eastAsia="en-GB"/>
        </w:rPr>
        <w:t>a</w:t>
      </w:r>
      <w:r w:rsidR="0064423A">
        <w:rPr>
          <w:rFonts w:eastAsia="+mn-ea" w:cs="Calibri"/>
          <w:bCs/>
          <w:color w:val="000000"/>
          <w:kern w:val="24"/>
          <w:sz w:val="24"/>
          <w:szCs w:val="24"/>
          <w:lang w:eastAsia="en-GB"/>
        </w:rPr>
        <w:t xml:space="preserve"> </w:t>
      </w:r>
      <w:r w:rsidR="00F9230C" w:rsidRPr="00F9230C">
        <w:rPr>
          <w:rFonts w:eastAsia="+mn-ea" w:cs="Calibri"/>
          <w:bCs/>
          <w:color w:val="000000"/>
          <w:kern w:val="24"/>
          <w:sz w:val="24"/>
          <w:szCs w:val="24"/>
          <w:lang w:eastAsia="en-GB"/>
        </w:rPr>
        <w:t xml:space="preserve">framework of intersectionality. </w:t>
      </w:r>
      <w:r w:rsidR="00183DF4">
        <w:rPr>
          <w:rFonts w:eastAsia="+mn-ea" w:cs="Calibri"/>
          <w:bCs/>
          <w:color w:val="000000"/>
          <w:kern w:val="24"/>
          <w:sz w:val="24"/>
          <w:szCs w:val="24"/>
          <w:lang w:eastAsia="en-GB"/>
        </w:rPr>
        <w:t>To e</w:t>
      </w:r>
      <w:r w:rsidR="00F9230C" w:rsidRPr="00F9230C">
        <w:rPr>
          <w:rFonts w:eastAsia="+mn-ea" w:cs="Calibri"/>
          <w:bCs/>
          <w:color w:val="000000"/>
          <w:kern w:val="24"/>
          <w:sz w:val="24"/>
          <w:szCs w:val="24"/>
          <w:lang w:eastAsia="en-GB"/>
        </w:rPr>
        <w:t>nsure</w:t>
      </w:r>
      <w:r w:rsidR="00FD5B93">
        <w:rPr>
          <w:rFonts w:eastAsia="+mn-ea" w:cs="Calibri"/>
          <w:bCs/>
          <w:color w:val="000000"/>
          <w:kern w:val="24"/>
          <w:sz w:val="24"/>
          <w:szCs w:val="24"/>
          <w:lang w:eastAsia="en-GB"/>
        </w:rPr>
        <w:t xml:space="preserve"> good practice around intersectionality</w:t>
      </w:r>
      <w:r w:rsidR="00183DF4">
        <w:rPr>
          <w:rFonts w:eastAsia="+mn-ea" w:cs="Calibri"/>
          <w:bCs/>
          <w:color w:val="000000"/>
          <w:kern w:val="24"/>
          <w:sz w:val="24"/>
          <w:szCs w:val="24"/>
          <w:lang w:eastAsia="en-GB"/>
        </w:rPr>
        <w:t>,</w:t>
      </w:r>
      <w:r w:rsidR="0064423A">
        <w:rPr>
          <w:rFonts w:eastAsia="+mn-ea" w:cs="Calibri"/>
          <w:bCs/>
          <w:color w:val="000000"/>
          <w:kern w:val="24"/>
          <w:sz w:val="24"/>
          <w:szCs w:val="24"/>
          <w:lang w:eastAsia="en-GB"/>
        </w:rPr>
        <w:t xml:space="preserve"> there </w:t>
      </w:r>
      <w:r w:rsidR="00B748A2">
        <w:rPr>
          <w:rFonts w:eastAsia="+mn-ea" w:cs="Calibri"/>
          <w:bCs/>
          <w:color w:val="000000"/>
          <w:kern w:val="24"/>
          <w:sz w:val="24"/>
          <w:szCs w:val="24"/>
          <w:lang w:eastAsia="en-GB"/>
        </w:rPr>
        <w:t xml:space="preserve">should </w:t>
      </w:r>
      <w:r w:rsidR="0064423A">
        <w:rPr>
          <w:rFonts w:eastAsia="+mn-ea" w:cs="Calibri"/>
          <w:bCs/>
          <w:color w:val="000000"/>
          <w:kern w:val="24"/>
          <w:sz w:val="24"/>
          <w:szCs w:val="24"/>
          <w:lang w:eastAsia="en-GB"/>
        </w:rPr>
        <w:t>be</w:t>
      </w:r>
      <w:r w:rsidR="00FD5B93">
        <w:rPr>
          <w:rFonts w:eastAsia="+mn-ea" w:cs="Calibri"/>
          <w:bCs/>
          <w:color w:val="000000"/>
          <w:kern w:val="24"/>
          <w:sz w:val="24"/>
          <w:szCs w:val="24"/>
          <w:lang w:eastAsia="en-GB"/>
        </w:rPr>
        <w:t xml:space="preserve"> </w:t>
      </w:r>
      <w:r w:rsidR="0064423A">
        <w:rPr>
          <w:rFonts w:eastAsia="+mn-ea" w:cs="Calibri"/>
          <w:bCs/>
          <w:color w:val="000000"/>
          <w:kern w:val="24"/>
          <w:sz w:val="24"/>
          <w:szCs w:val="24"/>
          <w:lang w:eastAsia="en-GB"/>
        </w:rPr>
        <w:t xml:space="preserve">ongoing consultations </w:t>
      </w:r>
      <w:r w:rsidR="009A7A44">
        <w:rPr>
          <w:rFonts w:eastAsia="+mn-ea" w:cs="Calibri"/>
          <w:bCs/>
          <w:color w:val="000000"/>
          <w:kern w:val="24"/>
          <w:sz w:val="24"/>
          <w:szCs w:val="24"/>
          <w:lang w:eastAsia="en-GB"/>
        </w:rPr>
        <w:t>with</w:t>
      </w:r>
      <w:r w:rsidR="00183DF4">
        <w:rPr>
          <w:rFonts w:eastAsia="+mn-ea" w:cs="Calibri"/>
          <w:bCs/>
          <w:color w:val="000000"/>
          <w:kern w:val="24"/>
          <w:sz w:val="24"/>
          <w:szCs w:val="24"/>
          <w:lang w:eastAsia="en-GB"/>
        </w:rPr>
        <w:t xml:space="preserve"> </w:t>
      </w:r>
      <w:r w:rsidR="00F9230C" w:rsidRPr="00F9230C">
        <w:rPr>
          <w:rFonts w:eastAsia="+mn-ea" w:cs="Calibri"/>
          <w:bCs/>
          <w:color w:val="000000"/>
          <w:kern w:val="24"/>
          <w:sz w:val="24"/>
          <w:szCs w:val="24"/>
          <w:lang w:eastAsia="en-GB"/>
        </w:rPr>
        <w:t xml:space="preserve">a key stakeholder group </w:t>
      </w:r>
      <w:r w:rsidR="0064423A">
        <w:rPr>
          <w:rFonts w:eastAsia="+mn-ea" w:cs="Calibri"/>
          <w:bCs/>
          <w:color w:val="000000"/>
          <w:kern w:val="24"/>
          <w:sz w:val="24"/>
          <w:szCs w:val="24"/>
          <w:lang w:eastAsia="en-GB"/>
        </w:rPr>
        <w:t xml:space="preserve">made up of </w:t>
      </w:r>
      <w:r w:rsidR="00F9230C" w:rsidRPr="00F9230C">
        <w:rPr>
          <w:rFonts w:eastAsia="+mn-ea" w:cs="Calibri"/>
          <w:bCs/>
          <w:color w:val="000000"/>
          <w:kern w:val="24"/>
          <w:sz w:val="24"/>
          <w:szCs w:val="24"/>
          <w:lang w:eastAsia="en-GB"/>
        </w:rPr>
        <w:t>organisations</w:t>
      </w:r>
      <w:r w:rsidR="00183DF4">
        <w:rPr>
          <w:rFonts w:eastAsia="+mn-ea" w:cs="Calibri"/>
          <w:bCs/>
          <w:color w:val="000000"/>
          <w:kern w:val="24"/>
          <w:sz w:val="24"/>
          <w:szCs w:val="24"/>
          <w:lang w:eastAsia="en-GB"/>
        </w:rPr>
        <w:t xml:space="preserve"> </w:t>
      </w:r>
      <w:r w:rsidR="0064423A">
        <w:rPr>
          <w:rFonts w:eastAsia="+mn-ea" w:cs="Calibri"/>
          <w:bCs/>
          <w:color w:val="000000"/>
          <w:kern w:val="24"/>
          <w:sz w:val="24"/>
          <w:szCs w:val="24"/>
          <w:lang w:eastAsia="en-GB"/>
        </w:rPr>
        <w:t xml:space="preserve">that </w:t>
      </w:r>
      <w:r w:rsidR="00F9230C" w:rsidRPr="00F9230C">
        <w:rPr>
          <w:rFonts w:eastAsia="+mn-ea" w:cs="Calibri"/>
          <w:bCs/>
          <w:color w:val="000000"/>
          <w:kern w:val="24"/>
          <w:sz w:val="24"/>
          <w:szCs w:val="24"/>
          <w:lang w:eastAsia="en-GB"/>
        </w:rPr>
        <w:t xml:space="preserve">address multiple </w:t>
      </w:r>
      <w:r w:rsidR="00183DF4">
        <w:rPr>
          <w:rFonts w:eastAsia="+mn-ea" w:cs="Calibri"/>
          <w:bCs/>
          <w:color w:val="000000"/>
          <w:kern w:val="24"/>
          <w:sz w:val="24"/>
          <w:szCs w:val="24"/>
          <w:lang w:eastAsia="en-GB"/>
        </w:rPr>
        <w:t xml:space="preserve">types of </w:t>
      </w:r>
      <w:r w:rsidR="00F9230C" w:rsidRPr="00F9230C">
        <w:rPr>
          <w:rFonts w:eastAsia="+mn-ea" w:cs="Calibri"/>
          <w:bCs/>
          <w:color w:val="000000"/>
          <w:kern w:val="24"/>
          <w:sz w:val="24"/>
          <w:szCs w:val="24"/>
          <w:lang w:eastAsia="en-GB"/>
        </w:rPr>
        <w:t>disadvantage in their work</w:t>
      </w:r>
      <w:r w:rsidR="0064423A">
        <w:rPr>
          <w:rFonts w:eastAsia="+mn-ea" w:cs="Calibri"/>
          <w:bCs/>
          <w:color w:val="000000"/>
          <w:kern w:val="24"/>
          <w:sz w:val="24"/>
          <w:szCs w:val="24"/>
          <w:lang w:eastAsia="en-GB"/>
        </w:rPr>
        <w:t>.</w:t>
      </w:r>
    </w:p>
    <w:p w14:paraId="0DF1E31A" w14:textId="6E0CCF37" w:rsidR="00090A36" w:rsidRDefault="00BB4B9E" w:rsidP="004C438A">
      <w:pPr>
        <w:numPr>
          <w:ilvl w:val="0"/>
          <w:numId w:val="12"/>
        </w:numPr>
        <w:spacing w:before="100" w:beforeAutospacing="1" w:after="120" w:line="240" w:lineRule="auto"/>
        <w:rPr>
          <w:rFonts w:eastAsia="+mn-ea" w:cs="Calibri"/>
          <w:bCs/>
          <w:color w:val="000000"/>
          <w:kern w:val="24"/>
          <w:sz w:val="24"/>
          <w:szCs w:val="24"/>
          <w:lang w:eastAsia="en-GB"/>
        </w:rPr>
      </w:pPr>
      <w:r>
        <w:rPr>
          <w:rFonts w:eastAsia="+mn-ea" w:cs="Calibri"/>
          <w:bCs/>
          <w:color w:val="000000"/>
          <w:kern w:val="24"/>
          <w:sz w:val="24"/>
          <w:szCs w:val="24"/>
          <w:lang w:eastAsia="en-GB"/>
        </w:rPr>
        <w:t>N</w:t>
      </w:r>
      <w:r w:rsidR="00995D62" w:rsidRPr="009D1D93">
        <w:rPr>
          <w:rFonts w:eastAsia="+mn-ea" w:cs="Calibri"/>
          <w:bCs/>
          <w:color w:val="000000"/>
          <w:kern w:val="24"/>
          <w:sz w:val="24"/>
          <w:szCs w:val="24"/>
          <w:lang w:eastAsia="en-GB"/>
        </w:rPr>
        <w:t xml:space="preserve">ational and local government and </w:t>
      </w:r>
      <w:r w:rsidR="0064423A">
        <w:rPr>
          <w:rFonts w:eastAsia="+mn-ea" w:cs="Calibri"/>
          <w:bCs/>
          <w:color w:val="000000"/>
          <w:kern w:val="24"/>
          <w:sz w:val="24"/>
          <w:szCs w:val="24"/>
          <w:lang w:eastAsia="en-GB"/>
        </w:rPr>
        <w:t>m</w:t>
      </w:r>
      <w:r w:rsidR="00995D62" w:rsidRPr="009D1D93">
        <w:rPr>
          <w:rFonts w:eastAsia="+mn-ea" w:cs="Calibri"/>
          <w:bCs/>
          <w:color w:val="000000"/>
          <w:kern w:val="24"/>
          <w:sz w:val="24"/>
          <w:szCs w:val="24"/>
          <w:lang w:eastAsia="en-GB"/>
        </w:rPr>
        <w:t xml:space="preserve">ental </w:t>
      </w:r>
      <w:r w:rsidR="0064423A">
        <w:rPr>
          <w:rFonts w:eastAsia="+mn-ea" w:cs="Calibri"/>
          <w:bCs/>
          <w:color w:val="000000"/>
          <w:kern w:val="24"/>
          <w:sz w:val="24"/>
          <w:szCs w:val="24"/>
          <w:lang w:eastAsia="en-GB"/>
        </w:rPr>
        <w:t>h</w:t>
      </w:r>
      <w:r w:rsidR="00995D62" w:rsidRPr="009D1D93">
        <w:rPr>
          <w:rFonts w:eastAsia="+mn-ea" w:cs="Calibri"/>
          <w:bCs/>
          <w:color w:val="000000"/>
          <w:kern w:val="24"/>
          <w:sz w:val="24"/>
          <w:szCs w:val="24"/>
          <w:lang w:eastAsia="en-GB"/>
        </w:rPr>
        <w:t xml:space="preserve">ealth </w:t>
      </w:r>
      <w:r w:rsidR="0064423A">
        <w:rPr>
          <w:rFonts w:eastAsia="+mn-ea" w:cs="Calibri"/>
          <w:bCs/>
          <w:color w:val="000000"/>
          <w:kern w:val="24"/>
          <w:sz w:val="24"/>
          <w:szCs w:val="24"/>
          <w:lang w:eastAsia="en-GB"/>
        </w:rPr>
        <w:t>t</w:t>
      </w:r>
      <w:r w:rsidR="00995D62" w:rsidRPr="009D1D93">
        <w:rPr>
          <w:rFonts w:eastAsia="+mn-ea" w:cs="Calibri"/>
          <w:bCs/>
          <w:color w:val="000000"/>
          <w:kern w:val="24"/>
          <w:sz w:val="24"/>
          <w:szCs w:val="24"/>
          <w:lang w:eastAsia="en-GB"/>
        </w:rPr>
        <w:t>rust</w:t>
      </w:r>
      <w:r w:rsidR="00563B5A">
        <w:rPr>
          <w:rFonts w:eastAsia="+mn-ea" w:cs="Calibri"/>
          <w:bCs/>
          <w:color w:val="000000"/>
          <w:kern w:val="24"/>
          <w:sz w:val="24"/>
          <w:szCs w:val="24"/>
          <w:lang w:eastAsia="en-GB"/>
        </w:rPr>
        <w:t xml:space="preserve">s </w:t>
      </w:r>
      <w:r>
        <w:rPr>
          <w:rFonts w:eastAsia="+mn-ea" w:cs="Calibri"/>
          <w:bCs/>
          <w:color w:val="000000"/>
          <w:kern w:val="24"/>
          <w:sz w:val="24"/>
          <w:szCs w:val="24"/>
          <w:lang w:eastAsia="en-GB"/>
        </w:rPr>
        <w:t xml:space="preserve">must allocate more funding </w:t>
      </w:r>
      <w:r w:rsidR="00995D62" w:rsidRPr="009D1D93">
        <w:rPr>
          <w:rFonts w:eastAsia="+mn-ea" w:cs="Calibri"/>
          <w:bCs/>
          <w:color w:val="000000"/>
          <w:kern w:val="24"/>
          <w:sz w:val="24"/>
          <w:szCs w:val="24"/>
          <w:lang w:eastAsia="en-GB"/>
        </w:rPr>
        <w:t xml:space="preserve">for safe spaces and peer support for BME service users who </w:t>
      </w:r>
      <w:r w:rsidR="0064423A">
        <w:rPr>
          <w:rFonts w:eastAsia="+mn-ea" w:cs="Calibri"/>
          <w:bCs/>
          <w:color w:val="000000"/>
          <w:kern w:val="24"/>
          <w:sz w:val="24"/>
          <w:szCs w:val="24"/>
          <w:lang w:eastAsia="en-GB"/>
        </w:rPr>
        <w:t>experience multiple forms of marginalisation</w:t>
      </w:r>
      <w:r w:rsidR="00BF1D58">
        <w:rPr>
          <w:rFonts w:eastAsia="+mn-ea" w:cs="Calibri"/>
          <w:bCs/>
          <w:color w:val="000000"/>
          <w:kern w:val="24"/>
          <w:sz w:val="24"/>
          <w:szCs w:val="24"/>
          <w:lang w:eastAsia="en-GB"/>
        </w:rPr>
        <w:t>.</w:t>
      </w:r>
    </w:p>
    <w:p w14:paraId="13A20AFB" w14:textId="195F450C" w:rsidR="00995D62" w:rsidRPr="009D1D93" w:rsidRDefault="009657FC" w:rsidP="004C438A">
      <w:pPr>
        <w:numPr>
          <w:ilvl w:val="0"/>
          <w:numId w:val="12"/>
        </w:numPr>
        <w:spacing w:before="100" w:beforeAutospacing="1" w:after="120" w:line="240" w:lineRule="auto"/>
        <w:rPr>
          <w:rFonts w:eastAsia="+mn-ea" w:cs="Calibri"/>
          <w:bCs/>
          <w:color w:val="000000"/>
          <w:kern w:val="24"/>
          <w:sz w:val="24"/>
          <w:szCs w:val="24"/>
          <w:lang w:eastAsia="en-GB"/>
        </w:rPr>
      </w:pPr>
      <w:r w:rsidRPr="009657FC">
        <w:rPr>
          <w:rFonts w:eastAsia="+mn-ea" w:cs="Calibri"/>
          <w:bCs/>
          <w:color w:val="000000"/>
          <w:kern w:val="24"/>
          <w:sz w:val="24"/>
          <w:szCs w:val="24"/>
          <w:u w:val="single"/>
          <w:lang w:eastAsia="en-GB"/>
        </w:rPr>
        <w:t>In Southwark</w:t>
      </w:r>
      <w:r>
        <w:rPr>
          <w:rFonts w:eastAsia="+mn-ea" w:cs="Calibri"/>
          <w:bCs/>
          <w:color w:val="000000"/>
          <w:kern w:val="24"/>
          <w:sz w:val="24"/>
          <w:szCs w:val="24"/>
          <w:lang w:eastAsia="en-GB"/>
        </w:rPr>
        <w:t>: t</w:t>
      </w:r>
      <w:r w:rsidR="00995D62" w:rsidRPr="009D1D93">
        <w:rPr>
          <w:rFonts w:eastAsia="+mn-ea" w:cs="Calibri"/>
          <w:bCs/>
          <w:color w:val="000000"/>
          <w:kern w:val="24"/>
          <w:sz w:val="24"/>
          <w:szCs w:val="24"/>
          <w:lang w:eastAsia="en-GB"/>
        </w:rPr>
        <w:t>he fortnightly Kindred Minds BME women’s group</w:t>
      </w:r>
      <w:r w:rsidR="00BB4B9E">
        <w:rPr>
          <w:rFonts w:eastAsia="+mn-ea" w:cs="Calibri"/>
          <w:bCs/>
          <w:color w:val="000000"/>
          <w:kern w:val="24"/>
          <w:sz w:val="24"/>
          <w:szCs w:val="24"/>
          <w:lang w:eastAsia="en-GB"/>
        </w:rPr>
        <w:t xml:space="preserve"> should be reinstated</w:t>
      </w:r>
      <w:r w:rsidR="001F6EE8">
        <w:rPr>
          <w:rFonts w:eastAsia="+mn-ea" w:cs="Calibri"/>
          <w:bCs/>
          <w:color w:val="000000"/>
          <w:kern w:val="24"/>
          <w:sz w:val="24"/>
          <w:szCs w:val="24"/>
          <w:lang w:eastAsia="en-GB"/>
        </w:rPr>
        <w:t>. This group</w:t>
      </w:r>
      <w:r w:rsidR="000E2AE9">
        <w:rPr>
          <w:rFonts w:eastAsia="+mn-ea" w:cs="Calibri"/>
          <w:bCs/>
          <w:color w:val="000000"/>
          <w:kern w:val="24"/>
          <w:sz w:val="24"/>
          <w:szCs w:val="24"/>
          <w:lang w:eastAsia="en-GB"/>
        </w:rPr>
        <w:t xml:space="preserve"> was</w:t>
      </w:r>
      <w:r w:rsidR="00995D62" w:rsidRPr="009D1D93">
        <w:rPr>
          <w:rFonts w:eastAsia="+mn-ea" w:cs="Calibri"/>
          <w:bCs/>
          <w:color w:val="000000"/>
          <w:kern w:val="24"/>
          <w:sz w:val="24"/>
          <w:szCs w:val="24"/>
          <w:lang w:eastAsia="en-GB"/>
        </w:rPr>
        <w:t xml:space="preserve"> popular</w:t>
      </w:r>
      <w:r w:rsidR="00497D35">
        <w:rPr>
          <w:rFonts w:eastAsia="+mn-ea" w:cs="Calibri"/>
          <w:bCs/>
          <w:color w:val="000000"/>
          <w:kern w:val="24"/>
          <w:sz w:val="24"/>
          <w:szCs w:val="24"/>
          <w:lang w:eastAsia="en-GB"/>
        </w:rPr>
        <w:t xml:space="preserve"> and</w:t>
      </w:r>
      <w:r w:rsidR="00563B5A">
        <w:rPr>
          <w:rFonts w:eastAsia="+mn-ea" w:cs="Calibri"/>
          <w:bCs/>
          <w:color w:val="000000"/>
          <w:kern w:val="24"/>
          <w:sz w:val="24"/>
          <w:szCs w:val="24"/>
          <w:lang w:eastAsia="en-GB"/>
        </w:rPr>
        <w:t xml:space="preserve"> </w:t>
      </w:r>
      <w:r w:rsidR="00995D62" w:rsidRPr="009D1D93">
        <w:rPr>
          <w:rFonts w:eastAsia="+mn-ea" w:cs="Calibri"/>
          <w:bCs/>
          <w:color w:val="000000"/>
          <w:kern w:val="24"/>
          <w:sz w:val="24"/>
          <w:szCs w:val="24"/>
          <w:lang w:eastAsia="en-GB"/>
        </w:rPr>
        <w:t>well attended and had a track record of facilitating the recovery of BME women</w:t>
      </w:r>
      <w:r w:rsidR="00604DAC">
        <w:rPr>
          <w:rFonts w:eastAsia="+mn-ea" w:cs="Calibri"/>
          <w:bCs/>
          <w:color w:val="000000"/>
          <w:kern w:val="24"/>
          <w:sz w:val="24"/>
          <w:szCs w:val="24"/>
          <w:lang w:eastAsia="en-GB"/>
        </w:rPr>
        <w:t xml:space="preserve"> but</w:t>
      </w:r>
      <w:r w:rsidR="000E2AE9">
        <w:rPr>
          <w:rFonts w:eastAsia="+mn-ea" w:cs="Calibri"/>
          <w:bCs/>
          <w:color w:val="000000"/>
          <w:kern w:val="24"/>
          <w:sz w:val="24"/>
          <w:szCs w:val="24"/>
          <w:lang w:eastAsia="en-GB"/>
        </w:rPr>
        <w:t xml:space="preserve"> it</w:t>
      </w:r>
      <w:r w:rsidR="001F6EE8">
        <w:rPr>
          <w:rFonts w:eastAsia="+mn-ea" w:cs="Calibri"/>
          <w:bCs/>
          <w:color w:val="000000"/>
          <w:kern w:val="24"/>
          <w:sz w:val="24"/>
          <w:szCs w:val="24"/>
          <w:lang w:eastAsia="en-GB"/>
        </w:rPr>
        <w:t xml:space="preserve"> was cancelled </w:t>
      </w:r>
      <w:r w:rsidR="000E2AE9">
        <w:rPr>
          <w:rFonts w:eastAsia="+mn-ea" w:cs="Calibri"/>
          <w:bCs/>
          <w:color w:val="000000"/>
          <w:kern w:val="24"/>
          <w:sz w:val="24"/>
          <w:szCs w:val="24"/>
          <w:lang w:eastAsia="en-GB"/>
        </w:rPr>
        <w:t xml:space="preserve">in 2015 </w:t>
      </w:r>
      <w:r w:rsidR="00995D62" w:rsidRPr="009D1D93">
        <w:rPr>
          <w:rFonts w:eastAsia="+mn-ea" w:cs="Calibri"/>
          <w:bCs/>
          <w:color w:val="000000"/>
          <w:kern w:val="24"/>
          <w:sz w:val="24"/>
          <w:szCs w:val="24"/>
          <w:lang w:eastAsia="en-GB"/>
        </w:rPr>
        <w:t xml:space="preserve">due to </w:t>
      </w:r>
      <w:r w:rsidR="001F6EE8">
        <w:rPr>
          <w:rFonts w:eastAsia="+mn-ea" w:cs="Calibri"/>
          <w:bCs/>
          <w:color w:val="000000"/>
          <w:kern w:val="24"/>
          <w:sz w:val="24"/>
          <w:szCs w:val="24"/>
          <w:lang w:eastAsia="en-GB"/>
        </w:rPr>
        <w:t xml:space="preserve">a </w:t>
      </w:r>
      <w:r w:rsidR="00995D62" w:rsidRPr="009D1D93">
        <w:rPr>
          <w:rFonts w:eastAsia="+mn-ea" w:cs="Calibri"/>
          <w:bCs/>
          <w:color w:val="000000"/>
          <w:kern w:val="24"/>
          <w:sz w:val="24"/>
          <w:szCs w:val="24"/>
          <w:lang w:eastAsia="en-GB"/>
        </w:rPr>
        <w:t>lack of funding</w:t>
      </w:r>
      <w:r w:rsidR="00995D62">
        <w:rPr>
          <w:rFonts w:eastAsia="+mn-ea" w:cs="Calibri"/>
          <w:bCs/>
          <w:color w:val="000000"/>
          <w:kern w:val="24"/>
          <w:sz w:val="24"/>
          <w:szCs w:val="24"/>
          <w:lang w:eastAsia="en-GB"/>
        </w:rPr>
        <w:t xml:space="preserve">. </w:t>
      </w:r>
      <w:r w:rsidR="00BF1D58">
        <w:rPr>
          <w:rFonts w:eastAsia="+mn-ea" w:cs="Calibri"/>
          <w:bCs/>
          <w:color w:val="000000"/>
          <w:kern w:val="24"/>
          <w:sz w:val="24"/>
          <w:szCs w:val="24"/>
          <w:lang w:eastAsia="en-GB"/>
        </w:rPr>
        <w:t>Women-only group</w:t>
      </w:r>
      <w:r w:rsidR="00921D3E">
        <w:rPr>
          <w:rFonts w:eastAsia="+mn-ea" w:cs="Calibri"/>
          <w:bCs/>
          <w:color w:val="000000"/>
          <w:kern w:val="24"/>
          <w:sz w:val="24"/>
          <w:szCs w:val="24"/>
          <w:lang w:eastAsia="en-GB"/>
        </w:rPr>
        <w:t xml:space="preserve">s of this kind </w:t>
      </w:r>
      <w:r w:rsidR="004D16D2">
        <w:rPr>
          <w:rFonts w:eastAsia="+mn-ea" w:cs="Calibri"/>
          <w:bCs/>
          <w:color w:val="000000"/>
          <w:kern w:val="24"/>
          <w:sz w:val="24"/>
          <w:szCs w:val="24"/>
          <w:lang w:eastAsia="en-GB"/>
        </w:rPr>
        <w:t xml:space="preserve">are essential </w:t>
      </w:r>
      <w:r w:rsidR="00921D3E">
        <w:rPr>
          <w:rFonts w:eastAsia="+mn-ea" w:cs="Calibri"/>
          <w:bCs/>
          <w:color w:val="000000"/>
          <w:kern w:val="24"/>
          <w:sz w:val="24"/>
          <w:szCs w:val="24"/>
          <w:lang w:eastAsia="en-GB"/>
        </w:rPr>
        <w:t>since</w:t>
      </w:r>
      <w:r w:rsidR="00BF1D58">
        <w:rPr>
          <w:rFonts w:eastAsia="+mn-ea" w:cs="Calibri"/>
          <w:bCs/>
          <w:color w:val="000000"/>
          <w:kern w:val="24"/>
          <w:sz w:val="24"/>
          <w:szCs w:val="24"/>
          <w:lang w:eastAsia="en-GB"/>
        </w:rPr>
        <w:t xml:space="preserve"> </w:t>
      </w:r>
      <w:r w:rsidR="004D16D2">
        <w:rPr>
          <w:rFonts w:eastAsia="+mn-ea" w:cs="Calibri"/>
          <w:bCs/>
          <w:color w:val="000000"/>
          <w:kern w:val="24"/>
          <w:sz w:val="24"/>
          <w:szCs w:val="24"/>
          <w:lang w:eastAsia="en-GB"/>
        </w:rPr>
        <w:t xml:space="preserve">they are the only space where some </w:t>
      </w:r>
      <w:r w:rsidR="00BF1D58">
        <w:rPr>
          <w:rFonts w:eastAsia="+mn-ea" w:cs="Calibri"/>
          <w:bCs/>
          <w:color w:val="000000"/>
          <w:kern w:val="24"/>
          <w:sz w:val="24"/>
          <w:szCs w:val="24"/>
          <w:lang w:eastAsia="en-GB"/>
        </w:rPr>
        <w:t>w</w:t>
      </w:r>
      <w:r w:rsidR="003B7BAD">
        <w:rPr>
          <w:rFonts w:eastAsia="+mn-ea" w:cs="Calibri"/>
          <w:bCs/>
          <w:color w:val="000000"/>
          <w:kern w:val="24"/>
          <w:sz w:val="24"/>
          <w:szCs w:val="24"/>
          <w:lang w:eastAsia="en-GB"/>
        </w:rPr>
        <w:t xml:space="preserve">omen may find it </w:t>
      </w:r>
      <w:r w:rsidR="004D16D2">
        <w:rPr>
          <w:rFonts w:eastAsia="+mn-ea" w:cs="Calibri"/>
          <w:bCs/>
          <w:color w:val="000000"/>
          <w:kern w:val="24"/>
          <w:sz w:val="24"/>
          <w:szCs w:val="24"/>
          <w:lang w:eastAsia="en-GB"/>
        </w:rPr>
        <w:t xml:space="preserve">possible to speak about some </w:t>
      </w:r>
      <w:r w:rsidR="00995D62">
        <w:rPr>
          <w:rFonts w:eastAsia="+mn-ea" w:cs="Calibri"/>
          <w:bCs/>
          <w:color w:val="000000"/>
          <w:kern w:val="24"/>
          <w:sz w:val="24"/>
          <w:szCs w:val="24"/>
          <w:lang w:eastAsia="en-GB"/>
        </w:rPr>
        <w:t>issues</w:t>
      </w:r>
      <w:r w:rsidR="00BF1D58">
        <w:rPr>
          <w:rFonts w:eastAsia="+mn-ea" w:cs="Calibri"/>
          <w:bCs/>
          <w:color w:val="000000"/>
          <w:kern w:val="24"/>
          <w:sz w:val="24"/>
          <w:szCs w:val="24"/>
          <w:lang w:eastAsia="en-GB"/>
        </w:rPr>
        <w:t>.</w:t>
      </w:r>
    </w:p>
    <w:p w14:paraId="4A8BEAF1" w14:textId="16AEB90A" w:rsidR="00995D62" w:rsidRPr="009D1D93" w:rsidRDefault="00BB4B9E" w:rsidP="004C438A">
      <w:pPr>
        <w:numPr>
          <w:ilvl w:val="0"/>
          <w:numId w:val="12"/>
        </w:numPr>
        <w:spacing w:before="100" w:beforeAutospacing="1" w:after="120" w:line="240" w:lineRule="auto"/>
        <w:rPr>
          <w:rFonts w:eastAsia="+mn-ea" w:cs="+mn-cs"/>
          <w:b/>
          <w:bCs/>
          <w:color w:val="000000"/>
          <w:kern w:val="24"/>
          <w:sz w:val="24"/>
          <w:szCs w:val="24"/>
          <w:u w:val="single"/>
          <w:lang w:eastAsia="en-GB"/>
        </w:rPr>
      </w:pPr>
      <w:r>
        <w:rPr>
          <w:rFonts w:eastAsia="+mn-ea" w:cs="Calibri"/>
          <w:bCs/>
          <w:color w:val="000000"/>
          <w:kern w:val="24"/>
          <w:sz w:val="24"/>
          <w:szCs w:val="24"/>
          <w:lang w:eastAsia="en-GB"/>
        </w:rPr>
        <w:t>T</w:t>
      </w:r>
      <w:r w:rsidR="00BF1D58">
        <w:rPr>
          <w:rFonts w:eastAsia="+mn-ea" w:cs="Calibri"/>
          <w:bCs/>
          <w:color w:val="000000"/>
          <w:kern w:val="24"/>
          <w:sz w:val="24"/>
          <w:szCs w:val="24"/>
          <w:lang w:eastAsia="en-GB"/>
        </w:rPr>
        <w:t>he</w:t>
      </w:r>
      <w:r w:rsidR="003B7BAD">
        <w:rPr>
          <w:rFonts w:eastAsia="+mn-ea" w:cs="Calibri"/>
          <w:bCs/>
          <w:color w:val="000000"/>
          <w:kern w:val="24"/>
          <w:sz w:val="24"/>
          <w:szCs w:val="24"/>
          <w:lang w:eastAsia="en-GB"/>
        </w:rPr>
        <w:t xml:space="preserve"> current </w:t>
      </w:r>
      <w:r w:rsidR="00995D62" w:rsidRPr="009D1D93">
        <w:rPr>
          <w:rFonts w:eastAsia="+mn-ea" w:cs="Calibri"/>
          <w:bCs/>
          <w:color w:val="000000"/>
          <w:kern w:val="24"/>
          <w:sz w:val="24"/>
          <w:szCs w:val="24"/>
          <w:lang w:eastAsia="en-GB"/>
        </w:rPr>
        <w:t>Prevent strategy</w:t>
      </w:r>
      <w:r>
        <w:rPr>
          <w:rFonts w:eastAsia="+mn-ea" w:cs="Calibri"/>
          <w:bCs/>
          <w:color w:val="000000"/>
          <w:kern w:val="24"/>
          <w:sz w:val="24"/>
          <w:szCs w:val="24"/>
          <w:lang w:eastAsia="en-GB"/>
        </w:rPr>
        <w:t xml:space="preserve"> must be abandoned since it</w:t>
      </w:r>
      <w:r w:rsidR="003B7BAD">
        <w:rPr>
          <w:rFonts w:eastAsia="+mn-ea" w:cs="Calibri"/>
          <w:bCs/>
          <w:color w:val="000000"/>
          <w:kern w:val="24"/>
          <w:sz w:val="24"/>
          <w:szCs w:val="24"/>
          <w:lang w:eastAsia="en-GB"/>
        </w:rPr>
        <w:t xml:space="preserve"> has </w:t>
      </w:r>
      <w:r>
        <w:rPr>
          <w:rFonts w:eastAsia="+mn-ea" w:cs="Calibri"/>
          <w:bCs/>
          <w:color w:val="000000"/>
          <w:kern w:val="24"/>
          <w:sz w:val="24"/>
          <w:szCs w:val="24"/>
          <w:lang w:eastAsia="en-GB"/>
        </w:rPr>
        <w:t xml:space="preserve">only </w:t>
      </w:r>
      <w:r w:rsidR="00B748A2">
        <w:rPr>
          <w:rFonts w:eastAsia="+mn-ea" w:cs="Calibri"/>
          <w:bCs/>
          <w:color w:val="000000"/>
          <w:kern w:val="24"/>
          <w:sz w:val="24"/>
          <w:szCs w:val="24"/>
          <w:lang w:eastAsia="en-GB"/>
        </w:rPr>
        <w:t xml:space="preserve">alienated </w:t>
      </w:r>
      <w:r w:rsidR="00995D62" w:rsidRPr="009D1D93">
        <w:rPr>
          <w:rFonts w:eastAsia="+mn-ea" w:cs="Calibri"/>
          <w:bCs/>
          <w:color w:val="000000"/>
          <w:kern w:val="24"/>
          <w:sz w:val="24"/>
          <w:szCs w:val="24"/>
          <w:lang w:eastAsia="en-GB"/>
        </w:rPr>
        <w:t>Muslim communities</w:t>
      </w:r>
      <w:r w:rsidR="003B7BAD">
        <w:rPr>
          <w:rFonts w:eastAsia="+mn-ea" w:cs="Calibri"/>
          <w:bCs/>
          <w:color w:val="000000"/>
          <w:kern w:val="24"/>
          <w:sz w:val="24"/>
          <w:szCs w:val="24"/>
          <w:lang w:eastAsia="en-GB"/>
        </w:rPr>
        <w:t xml:space="preserve">. Instead, work should be done in collaboration </w:t>
      </w:r>
      <w:r w:rsidR="00995D62" w:rsidRPr="009D1D93">
        <w:rPr>
          <w:rFonts w:eastAsia="+mn-ea" w:cs="Calibri"/>
          <w:bCs/>
          <w:color w:val="000000"/>
          <w:kern w:val="24"/>
          <w:sz w:val="24"/>
          <w:szCs w:val="24"/>
          <w:lang w:eastAsia="en-GB"/>
        </w:rPr>
        <w:t>with Muslim communities to develop anti-</w:t>
      </w:r>
      <w:r w:rsidR="00457681">
        <w:rPr>
          <w:rFonts w:eastAsia="+mn-ea" w:cs="Calibri"/>
          <w:bCs/>
          <w:color w:val="000000"/>
          <w:kern w:val="24"/>
          <w:sz w:val="24"/>
          <w:szCs w:val="24"/>
          <w:lang w:eastAsia="en-GB"/>
        </w:rPr>
        <w:t>radicalisation</w:t>
      </w:r>
      <w:r w:rsidR="00995D62" w:rsidRPr="009D1D93">
        <w:rPr>
          <w:rFonts w:eastAsia="+mn-ea" w:cs="Calibri"/>
          <w:bCs/>
          <w:color w:val="000000"/>
          <w:kern w:val="24"/>
          <w:sz w:val="24"/>
          <w:szCs w:val="24"/>
          <w:lang w:eastAsia="en-GB"/>
        </w:rPr>
        <w:t xml:space="preserve"> strategies t</w:t>
      </w:r>
      <w:r w:rsidR="00243CCA">
        <w:rPr>
          <w:rFonts w:eastAsia="+mn-ea" w:cs="Calibri"/>
          <w:bCs/>
          <w:color w:val="000000"/>
          <w:kern w:val="24"/>
          <w:sz w:val="24"/>
          <w:szCs w:val="24"/>
          <w:lang w:eastAsia="en-GB"/>
        </w:rPr>
        <w:t>hat</w:t>
      </w:r>
      <w:r w:rsidR="00995D62" w:rsidRPr="009D1D93">
        <w:rPr>
          <w:rFonts w:eastAsia="+mn-ea" w:cs="Calibri"/>
          <w:bCs/>
          <w:color w:val="000000"/>
          <w:kern w:val="24"/>
          <w:sz w:val="24"/>
          <w:szCs w:val="24"/>
          <w:lang w:eastAsia="en-GB"/>
        </w:rPr>
        <w:t xml:space="preserve"> stop our young Muslim citizens being drawn into extremism</w:t>
      </w:r>
      <w:r w:rsidR="00BF1D58">
        <w:rPr>
          <w:rFonts w:eastAsia="+mn-ea" w:cs="Calibri"/>
          <w:bCs/>
          <w:color w:val="000000"/>
          <w:kern w:val="24"/>
          <w:sz w:val="24"/>
          <w:szCs w:val="24"/>
          <w:lang w:eastAsia="en-GB"/>
        </w:rPr>
        <w:t>.</w:t>
      </w:r>
    </w:p>
    <w:p w14:paraId="74C0FC62" w14:textId="77777777" w:rsidR="00995D62" w:rsidRDefault="00995D62"/>
    <w:p w14:paraId="2A9F3DD4" w14:textId="1B181FDE" w:rsidR="00995D62" w:rsidRPr="001115D0" w:rsidRDefault="00995D62" w:rsidP="00D47B3E">
      <w:pPr>
        <w:pStyle w:val="Heading1"/>
        <w:rPr>
          <w:rFonts w:eastAsia="+mn-ea"/>
          <w:lang w:eastAsia="en-GB"/>
        </w:rPr>
      </w:pPr>
      <w:bookmarkStart w:id="16" w:name="_Toc500255850"/>
      <w:r w:rsidRPr="001115D0">
        <w:rPr>
          <w:rFonts w:eastAsia="+mn-ea"/>
          <w:lang w:eastAsia="en-GB"/>
        </w:rPr>
        <w:t xml:space="preserve">3. Strengthening Black and Minority Ethnic </w:t>
      </w:r>
      <w:r w:rsidR="0091773E">
        <w:rPr>
          <w:rFonts w:eastAsia="+mn-ea"/>
          <w:lang w:eastAsia="en-GB"/>
        </w:rPr>
        <w:t>p</w:t>
      </w:r>
      <w:r w:rsidRPr="001115D0">
        <w:rPr>
          <w:rFonts w:eastAsia="+mn-ea"/>
          <w:lang w:eastAsia="en-GB"/>
        </w:rPr>
        <w:t xml:space="preserve">eer </w:t>
      </w:r>
      <w:r w:rsidR="0091773E">
        <w:rPr>
          <w:rFonts w:eastAsia="+mn-ea"/>
          <w:lang w:eastAsia="en-GB"/>
        </w:rPr>
        <w:t>s</w:t>
      </w:r>
      <w:r w:rsidRPr="001115D0">
        <w:rPr>
          <w:rFonts w:eastAsia="+mn-ea"/>
          <w:lang w:eastAsia="en-GB"/>
        </w:rPr>
        <w:t>upport</w:t>
      </w:r>
      <w:bookmarkEnd w:id="16"/>
    </w:p>
    <w:p w14:paraId="3A13BC2B" w14:textId="14879F12" w:rsidR="00995D62" w:rsidRPr="00832460" w:rsidRDefault="00AA4140" w:rsidP="004C438A">
      <w:pPr>
        <w:spacing w:before="100" w:beforeAutospacing="1" w:after="100" w:afterAutospacing="1" w:line="240" w:lineRule="auto"/>
        <w:rPr>
          <w:rFonts w:eastAsia="+mn-ea"/>
          <w:b/>
          <w:bCs/>
          <w:i/>
          <w:color w:val="000000"/>
          <w:kern w:val="24"/>
          <w:sz w:val="24"/>
          <w:szCs w:val="24"/>
          <w:lang w:eastAsia="en-GB"/>
        </w:rPr>
      </w:pPr>
      <w:r w:rsidRPr="00832460">
        <w:rPr>
          <w:rFonts w:eastAsia="+mn-ea"/>
          <w:b/>
          <w:bCs/>
          <w:i/>
          <w:color w:val="000000"/>
          <w:kern w:val="24"/>
          <w:sz w:val="24"/>
          <w:szCs w:val="24"/>
          <w:lang w:eastAsia="en-GB"/>
        </w:rPr>
        <w:t>“</w:t>
      </w:r>
      <w:r w:rsidR="00995D62" w:rsidRPr="00832460">
        <w:rPr>
          <w:rFonts w:eastAsia="+mn-ea"/>
          <w:b/>
          <w:bCs/>
          <w:i/>
          <w:color w:val="000000"/>
          <w:kern w:val="24"/>
          <w:sz w:val="24"/>
          <w:szCs w:val="24"/>
          <w:lang w:eastAsia="en-GB"/>
        </w:rPr>
        <w:t>This is a place where I feel safe and understood, it has really helped me to cope and recover</w:t>
      </w:r>
      <w:r w:rsidR="0091773E" w:rsidRPr="00832460">
        <w:rPr>
          <w:rFonts w:eastAsia="+mn-ea"/>
          <w:b/>
          <w:bCs/>
          <w:i/>
          <w:color w:val="000000"/>
          <w:kern w:val="24"/>
          <w:sz w:val="24"/>
          <w:szCs w:val="24"/>
          <w:lang w:eastAsia="en-GB"/>
        </w:rPr>
        <w:t>.</w:t>
      </w:r>
      <w:r w:rsidRPr="00832460">
        <w:rPr>
          <w:rFonts w:eastAsia="+mn-ea"/>
          <w:b/>
          <w:bCs/>
          <w:i/>
          <w:color w:val="000000"/>
          <w:kern w:val="24"/>
          <w:sz w:val="24"/>
          <w:szCs w:val="24"/>
          <w:lang w:eastAsia="en-GB"/>
        </w:rPr>
        <w:t>”</w:t>
      </w:r>
    </w:p>
    <w:p w14:paraId="22268268" w14:textId="680ACE7E" w:rsidR="00995D62" w:rsidRPr="00832460" w:rsidRDefault="00AA4140" w:rsidP="004C438A">
      <w:pPr>
        <w:spacing w:before="100" w:beforeAutospacing="1" w:after="100" w:afterAutospacing="1" w:line="240" w:lineRule="auto"/>
        <w:rPr>
          <w:rFonts w:eastAsia="+mn-ea"/>
          <w:b/>
          <w:bCs/>
          <w:i/>
          <w:color w:val="000000"/>
          <w:kern w:val="24"/>
          <w:sz w:val="24"/>
          <w:szCs w:val="24"/>
          <w:lang w:eastAsia="en-GB"/>
        </w:rPr>
      </w:pPr>
      <w:r w:rsidRPr="00832460">
        <w:rPr>
          <w:rFonts w:eastAsia="+mn-ea"/>
          <w:b/>
          <w:bCs/>
          <w:i/>
          <w:color w:val="000000"/>
          <w:kern w:val="24"/>
          <w:sz w:val="24"/>
          <w:szCs w:val="24"/>
          <w:lang w:eastAsia="en-GB"/>
        </w:rPr>
        <w:t>“</w:t>
      </w:r>
      <w:r w:rsidR="00995D62" w:rsidRPr="00832460">
        <w:rPr>
          <w:rFonts w:eastAsia="+mn-ea"/>
          <w:b/>
          <w:bCs/>
          <w:i/>
          <w:color w:val="000000"/>
          <w:kern w:val="24"/>
          <w:sz w:val="24"/>
          <w:szCs w:val="24"/>
          <w:lang w:eastAsia="en-GB"/>
        </w:rPr>
        <w:t>The realisation [in the peer support group] that we are all in the same boat can be very liberating</w:t>
      </w:r>
      <w:r w:rsidR="0091773E" w:rsidRPr="00832460">
        <w:rPr>
          <w:rFonts w:eastAsia="+mn-ea"/>
          <w:b/>
          <w:bCs/>
          <w:i/>
          <w:color w:val="000000"/>
          <w:kern w:val="24"/>
          <w:sz w:val="24"/>
          <w:szCs w:val="24"/>
          <w:lang w:eastAsia="en-GB"/>
        </w:rPr>
        <w:t>.</w:t>
      </w:r>
      <w:r w:rsidRPr="00832460">
        <w:rPr>
          <w:rFonts w:eastAsia="+mn-ea"/>
          <w:b/>
          <w:bCs/>
          <w:i/>
          <w:color w:val="000000"/>
          <w:kern w:val="24"/>
          <w:sz w:val="24"/>
          <w:szCs w:val="24"/>
          <w:lang w:eastAsia="en-GB"/>
        </w:rPr>
        <w:t>”</w:t>
      </w:r>
      <w:r w:rsidR="00995D62" w:rsidRPr="00832460">
        <w:rPr>
          <w:rFonts w:eastAsia="+mn-ea"/>
          <w:b/>
          <w:bCs/>
          <w:i/>
          <w:color w:val="000000"/>
          <w:kern w:val="24"/>
          <w:sz w:val="24"/>
          <w:szCs w:val="24"/>
          <w:lang w:eastAsia="en-GB"/>
        </w:rPr>
        <w:t xml:space="preserve"> </w:t>
      </w:r>
    </w:p>
    <w:p w14:paraId="3A659FE1" w14:textId="5FC3A29F" w:rsidR="00995D62" w:rsidRPr="00832460" w:rsidRDefault="00AA4140" w:rsidP="004C438A">
      <w:pPr>
        <w:spacing w:before="100" w:beforeAutospacing="1" w:after="100" w:afterAutospacing="1" w:line="240" w:lineRule="auto"/>
        <w:rPr>
          <w:rFonts w:eastAsia="+mn-ea"/>
          <w:b/>
          <w:bCs/>
          <w:i/>
          <w:color w:val="000000"/>
          <w:kern w:val="24"/>
          <w:sz w:val="24"/>
          <w:szCs w:val="24"/>
          <w:lang w:eastAsia="en-GB"/>
        </w:rPr>
      </w:pPr>
      <w:r w:rsidRPr="00832460">
        <w:rPr>
          <w:rFonts w:eastAsia="+mn-ea"/>
          <w:b/>
          <w:bCs/>
          <w:i/>
          <w:color w:val="000000"/>
          <w:kern w:val="24"/>
          <w:sz w:val="24"/>
          <w:szCs w:val="24"/>
          <w:lang w:eastAsia="en-GB"/>
        </w:rPr>
        <w:t>“</w:t>
      </w:r>
      <w:r w:rsidR="00995D62" w:rsidRPr="00832460">
        <w:rPr>
          <w:rFonts w:eastAsia="+mn-ea"/>
          <w:b/>
          <w:bCs/>
          <w:i/>
          <w:color w:val="000000"/>
          <w:kern w:val="24"/>
          <w:sz w:val="24"/>
          <w:szCs w:val="24"/>
          <w:lang w:eastAsia="en-GB"/>
        </w:rPr>
        <w:t>The huge positive potential of peer support has not been allowed to be realised</w:t>
      </w:r>
      <w:r w:rsidR="0091773E" w:rsidRPr="00832460">
        <w:rPr>
          <w:rFonts w:eastAsia="+mn-ea"/>
          <w:b/>
          <w:bCs/>
          <w:i/>
          <w:color w:val="000000"/>
          <w:kern w:val="24"/>
          <w:sz w:val="24"/>
          <w:szCs w:val="24"/>
          <w:lang w:eastAsia="en-GB"/>
        </w:rPr>
        <w:t>.</w:t>
      </w:r>
      <w:r w:rsidRPr="00832460">
        <w:rPr>
          <w:rFonts w:eastAsia="+mn-ea"/>
          <w:b/>
          <w:bCs/>
          <w:i/>
          <w:color w:val="000000"/>
          <w:kern w:val="24"/>
          <w:sz w:val="24"/>
          <w:szCs w:val="24"/>
          <w:lang w:eastAsia="en-GB"/>
        </w:rPr>
        <w:t>”</w:t>
      </w:r>
    </w:p>
    <w:p w14:paraId="67B35B3E" w14:textId="1C262271" w:rsidR="00995D62" w:rsidRPr="00832460" w:rsidRDefault="00AA4140" w:rsidP="004C438A">
      <w:pPr>
        <w:spacing w:before="100" w:beforeAutospacing="1" w:after="100" w:afterAutospacing="1" w:line="240" w:lineRule="auto"/>
        <w:rPr>
          <w:rFonts w:eastAsia="+mn-ea"/>
          <w:b/>
          <w:bCs/>
          <w:i/>
          <w:color w:val="000000"/>
          <w:kern w:val="24"/>
          <w:sz w:val="24"/>
          <w:szCs w:val="24"/>
          <w:lang w:eastAsia="en-GB"/>
        </w:rPr>
      </w:pPr>
      <w:r w:rsidRPr="00832460">
        <w:rPr>
          <w:rFonts w:eastAsia="+mn-ea"/>
          <w:b/>
          <w:bCs/>
          <w:i/>
          <w:color w:val="000000"/>
          <w:kern w:val="24"/>
          <w:sz w:val="24"/>
          <w:szCs w:val="24"/>
          <w:lang w:eastAsia="en-GB"/>
        </w:rPr>
        <w:t>“</w:t>
      </w:r>
      <w:r w:rsidR="00995D62" w:rsidRPr="00832460">
        <w:rPr>
          <w:rFonts w:eastAsia="+mn-ea"/>
          <w:b/>
          <w:bCs/>
          <w:i/>
          <w:color w:val="000000"/>
          <w:kern w:val="24"/>
          <w:sz w:val="24"/>
          <w:szCs w:val="24"/>
          <w:lang w:eastAsia="en-GB"/>
        </w:rPr>
        <w:t>Having to constantly be on the look-out for new funding is very demoralising</w:t>
      </w:r>
      <w:r w:rsidR="0091773E" w:rsidRPr="00832460">
        <w:rPr>
          <w:rFonts w:eastAsia="+mn-ea"/>
          <w:b/>
          <w:bCs/>
          <w:i/>
          <w:color w:val="000000"/>
          <w:kern w:val="24"/>
          <w:sz w:val="24"/>
          <w:szCs w:val="24"/>
          <w:lang w:eastAsia="en-GB"/>
        </w:rPr>
        <w:t>.</w:t>
      </w:r>
      <w:r w:rsidRPr="00832460">
        <w:rPr>
          <w:rFonts w:eastAsia="+mn-ea"/>
          <w:b/>
          <w:bCs/>
          <w:i/>
          <w:color w:val="000000"/>
          <w:kern w:val="24"/>
          <w:sz w:val="24"/>
          <w:szCs w:val="24"/>
          <w:lang w:eastAsia="en-GB"/>
        </w:rPr>
        <w:t>”</w:t>
      </w:r>
    </w:p>
    <w:p w14:paraId="66C057ED" w14:textId="501CC395" w:rsidR="00995D62" w:rsidRPr="00832460" w:rsidRDefault="00AA4140" w:rsidP="004C438A">
      <w:pPr>
        <w:spacing w:before="100" w:beforeAutospacing="1" w:after="100" w:afterAutospacing="1" w:line="240" w:lineRule="auto"/>
        <w:rPr>
          <w:rFonts w:eastAsia="+mn-ea"/>
          <w:b/>
          <w:bCs/>
          <w:i/>
          <w:color w:val="000000"/>
          <w:kern w:val="24"/>
          <w:sz w:val="24"/>
          <w:szCs w:val="24"/>
          <w:lang w:eastAsia="en-GB"/>
        </w:rPr>
      </w:pPr>
      <w:r w:rsidRPr="00832460">
        <w:rPr>
          <w:rFonts w:eastAsia="+mn-ea"/>
          <w:b/>
          <w:bCs/>
          <w:i/>
          <w:color w:val="000000"/>
          <w:kern w:val="24"/>
          <w:sz w:val="24"/>
          <w:szCs w:val="24"/>
          <w:lang w:eastAsia="en-GB"/>
        </w:rPr>
        <w:t>“</w:t>
      </w:r>
      <w:r w:rsidR="00995D62" w:rsidRPr="00832460">
        <w:rPr>
          <w:rFonts w:eastAsia="+mn-ea"/>
          <w:b/>
          <w:bCs/>
          <w:i/>
          <w:color w:val="000000"/>
          <w:kern w:val="24"/>
          <w:sz w:val="24"/>
          <w:szCs w:val="24"/>
          <w:lang w:eastAsia="en-GB"/>
        </w:rPr>
        <w:t>If a peer support group is working well and helping people</w:t>
      </w:r>
      <w:r w:rsidR="00243CCA" w:rsidRPr="00832460">
        <w:rPr>
          <w:rFonts w:eastAsia="+mn-ea"/>
          <w:b/>
          <w:bCs/>
          <w:i/>
          <w:color w:val="000000"/>
          <w:kern w:val="24"/>
          <w:sz w:val="24"/>
          <w:szCs w:val="24"/>
          <w:lang w:eastAsia="en-GB"/>
        </w:rPr>
        <w:t>’</w:t>
      </w:r>
      <w:r w:rsidR="00995D62" w:rsidRPr="00832460">
        <w:rPr>
          <w:rFonts w:eastAsia="+mn-ea"/>
          <w:b/>
          <w:bCs/>
          <w:i/>
          <w:color w:val="000000"/>
          <w:kern w:val="24"/>
          <w:sz w:val="24"/>
          <w:szCs w:val="24"/>
          <w:lang w:eastAsia="en-GB"/>
        </w:rPr>
        <w:t>s recovery, why make us do things differently? This can be very demoralising. But I say:</w:t>
      </w:r>
      <w:r w:rsidR="004D16D2">
        <w:rPr>
          <w:rFonts w:eastAsia="+mn-ea"/>
          <w:b/>
          <w:bCs/>
          <w:i/>
          <w:color w:val="000000"/>
          <w:kern w:val="24"/>
          <w:sz w:val="24"/>
          <w:szCs w:val="24"/>
          <w:lang w:eastAsia="en-GB"/>
        </w:rPr>
        <w:t>’</w:t>
      </w:r>
      <w:r w:rsidR="00995D62" w:rsidRPr="00832460">
        <w:rPr>
          <w:rFonts w:eastAsia="+mn-ea"/>
          <w:b/>
          <w:bCs/>
          <w:i/>
          <w:color w:val="000000"/>
          <w:kern w:val="24"/>
          <w:sz w:val="24"/>
          <w:szCs w:val="24"/>
          <w:lang w:eastAsia="en-GB"/>
        </w:rPr>
        <w:t xml:space="preserve"> If it ain’t broke don’t fix it!</w:t>
      </w:r>
      <w:r w:rsidR="004D16D2">
        <w:rPr>
          <w:rFonts w:eastAsia="+mn-ea"/>
          <w:b/>
          <w:bCs/>
          <w:i/>
          <w:color w:val="000000"/>
          <w:kern w:val="24"/>
          <w:sz w:val="24"/>
          <w:szCs w:val="24"/>
          <w:lang w:eastAsia="en-GB"/>
        </w:rPr>
        <w:t>’</w:t>
      </w:r>
      <w:r w:rsidRPr="00832460">
        <w:rPr>
          <w:rFonts w:eastAsia="+mn-ea"/>
          <w:b/>
          <w:bCs/>
          <w:i/>
          <w:color w:val="000000"/>
          <w:kern w:val="24"/>
          <w:sz w:val="24"/>
          <w:szCs w:val="24"/>
          <w:lang w:eastAsia="en-GB"/>
        </w:rPr>
        <w:t>”</w:t>
      </w:r>
    </w:p>
    <w:p w14:paraId="7BFA0958" w14:textId="131473BF" w:rsidR="00995D62" w:rsidRPr="001115D0" w:rsidRDefault="00BF1D58"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P</w:t>
      </w:r>
      <w:r w:rsidR="00995D62" w:rsidRPr="001115D0">
        <w:rPr>
          <w:rFonts w:eastAsia="+mn-ea" w:cs="+mn-cs"/>
          <w:bCs/>
          <w:color w:val="000000"/>
          <w:kern w:val="24"/>
          <w:sz w:val="24"/>
          <w:szCs w:val="24"/>
          <w:lang w:eastAsia="en-GB"/>
        </w:rPr>
        <w:t>eer support</w:t>
      </w:r>
      <w:r>
        <w:rPr>
          <w:rFonts w:eastAsia="+mn-ea" w:cs="+mn-cs"/>
          <w:bCs/>
          <w:color w:val="000000"/>
          <w:kern w:val="24"/>
          <w:sz w:val="24"/>
          <w:szCs w:val="24"/>
          <w:lang w:eastAsia="en-GB"/>
        </w:rPr>
        <w:t xml:space="preserve"> alone</w:t>
      </w:r>
      <w:r w:rsidR="00995D62" w:rsidRPr="001115D0">
        <w:rPr>
          <w:rFonts w:eastAsia="+mn-ea" w:cs="+mn-cs"/>
          <w:bCs/>
          <w:color w:val="000000"/>
          <w:kern w:val="24"/>
          <w:sz w:val="24"/>
          <w:szCs w:val="24"/>
          <w:lang w:eastAsia="en-GB"/>
        </w:rPr>
        <w:t xml:space="preserve"> cannot r</w:t>
      </w:r>
      <w:r>
        <w:rPr>
          <w:rFonts w:eastAsia="+mn-ea" w:cs="+mn-cs"/>
          <w:bCs/>
          <w:color w:val="000000"/>
          <w:kern w:val="24"/>
          <w:sz w:val="24"/>
          <w:szCs w:val="24"/>
          <w:lang w:eastAsia="en-GB"/>
        </w:rPr>
        <w:t>epair</w:t>
      </w:r>
      <w:r w:rsidR="00995D62" w:rsidRPr="001115D0">
        <w:rPr>
          <w:rFonts w:eastAsia="+mn-ea" w:cs="+mn-cs"/>
          <w:bCs/>
          <w:color w:val="000000"/>
          <w:kern w:val="24"/>
          <w:sz w:val="24"/>
          <w:szCs w:val="24"/>
          <w:lang w:eastAsia="en-GB"/>
        </w:rPr>
        <w:t xml:space="preserve"> the damage caused by the wider social challenges which contribute to our mental distress. </w:t>
      </w:r>
      <w:r w:rsidR="004D16D2">
        <w:rPr>
          <w:rFonts w:eastAsia="+mn-ea" w:cs="+mn-cs"/>
          <w:bCs/>
          <w:color w:val="000000"/>
          <w:kern w:val="24"/>
          <w:sz w:val="24"/>
          <w:szCs w:val="24"/>
          <w:lang w:eastAsia="en-GB"/>
        </w:rPr>
        <w:t>There is a need for</w:t>
      </w:r>
      <w:r w:rsidR="00315441">
        <w:rPr>
          <w:rFonts w:eastAsia="+mn-ea" w:cs="+mn-cs"/>
          <w:bCs/>
          <w:color w:val="000000"/>
          <w:kern w:val="24"/>
          <w:sz w:val="24"/>
          <w:szCs w:val="24"/>
          <w:lang w:eastAsia="en-GB"/>
        </w:rPr>
        <w:t xml:space="preserve"> </w:t>
      </w:r>
      <w:r w:rsidR="00665984">
        <w:rPr>
          <w:rFonts w:eastAsia="+mn-ea" w:cs="+mn-cs"/>
          <w:bCs/>
          <w:color w:val="000000"/>
          <w:kern w:val="24"/>
          <w:sz w:val="24"/>
          <w:szCs w:val="24"/>
          <w:lang w:eastAsia="en-GB"/>
        </w:rPr>
        <w:t>c</w:t>
      </w:r>
      <w:r w:rsidR="00243CCA">
        <w:rPr>
          <w:rFonts w:eastAsia="+mn-ea" w:cs="+mn-cs"/>
          <w:bCs/>
          <w:color w:val="000000"/>
          <w:kern w:val="24"/>
          <w:sz w:val="24"/>
          <w:szCs w:val="24"/>
          <w:lang w:eastAsia="en-GB"/>
        </w:rPr>
        <w:t xml:space="preserve">hanges to the </w:t>
      </w:r>
      <w:r w:rsidR="00995D62" w:rsidRPr="001115D0">
        <w:rPr>
          <w:rFonts w:eastAsia="+mn-ea" w:cs="+mn-cs"/>
          <w:bCs/>
          <w:color w:val="000000"/>
          <w:kern w:val="24"/>
          <w:sz w:val="24"/>
          <w:szCs w:val="24"/>
          <w:lang w:eastAsia="en-GB"/>
        </w:rPr>
        <w:t>policies and practices which</w:t>
      </w:r>
      <w:r w:rsidR="00243CCA">
        <w:rPr>
          <w:rFonts w:eastAsia="+mn-ea" w:cs="+mn-cs"/>
          <w:bCs/>
          <w:color w:val="000000"/>
          <w:kern w:val="24"/>
          <w:sz w:val="24"/>
          <w:szCs w:val="24"/>
          <w:lang w:eastAsia="en-GB"/>
        </w:rPr>
        <w:t xml:space="preserve"> </w:t>
      </w:r>
      <w:r>
        <w:rPr>
          <w:rFonts w:eastAsia="+mn-ea" w:cs="+mn-cs"/>
          <w:bCs/>
          <w:color w:val="000000"/>
          <w:kern w:val="24"/>
          <w:sz w:val="24"/>
          <w:szCs w:val="24"/>
          <w:lang w:eastAsia="en-GB"/>
        </w:rPr>
        <w:t>harm</w:t>
      </w:r>
      <w:r w:rsidR="006E30A4">
        <w:rPr>
          <w:rFonts w:eastAsia="+mn-ea" w:cs="+mn-cs"/>
          <w:bCs/>
          <w:color w:val="000000"/>
          <w:kern w:val="24"/>
          <w:sz w:val="24"/>
          <w:szCs w:val="24"/>
          <w:lang w:eastAsia="en-GB"/>
        </w:rPr>
        <w:t xml:space="preserve"> and break </w:t>
      </w:r>
      <w:r w:rsidR="00995D62" w:rsidRPr="001115D0">
        <w:rPr>
          <w:rFonts w:eastAsia="+mn-ea" w:cs="+mn-cs"/>
          <w:bCs/>
          <w:color w:val="000000"/>
          <w:kern w:val="24"/>
          <w:sz w:val="24"/>
          <w:szCs w:val="24"/>
          <w:lang w:eastAsia="en-GB"/>
        </w:rPr>
        <w:t>us in the first place</w:t>
      </w:r>
      <w:r w:rsidR="00BB1CF3">
        <w:rPr>
          <w:rFonts w:eastAsia="+mn-ea" w:cs="+mn-cs"/>
          <w:bCs/>
          <w:color w:val="000000"/>
          <w:kern w:val="24"/>
          <w:sz w:val="24"/>
          <w:szCs w:val="24"/>
          <w:lang w:eastAsia="en-GB"/>
        </w:rPr>
        <w:t xml:space="preserve"> – </w:t>
      </w:r>
      <w:r w:rsidR="006E30A4">
        <w:rPr>
          <w:rFonts w:eastAsia="+mn-ea" w:cs="+mn-cs"/>
          <w:bCs/>
          <w:color w:val="000000"/>
          <w:kern w:val="24"/>
          <w:sz w:val="24"/>
          <w:szCs w:val="24"/>
          <w:lang w:eastAsia="en-GB"/>
        </w:rPr>
        <w:t xml:space="preserve">and not just </w:t>
      </w:r>
      <w:r w:rsidR="00DB77DA">
        <w:rPr>
          <w:rFonts w:eastAsia="+mn-ea" w:cs="+mn-cs"/>
          <w:bCs/>
          <w:color w:val="000000"/>
          <w:kern w:val="24"/>
          <w:sz w:val="24"/>
          <w:szCs w:val="24"/>
          <w:lang w:eastAsia="en-GB"/>
        </w:rPr>
        <w:t xml:space="preserve">efforts </w:t>
      </w:r>
      <w:r w:rsidR="00995D62" w:rsidRPr="001115D0">
        <w:rPr>
          <w:rFonts w:eastAsia="+mn-ea" w:cs="+mn-cs"/>
          <w:bCs/>
          <w:color w:val="000000"/>
          <w:kern w:val="24"/>
          <w:sz w:val="24"/>
          <w:szCs w:val="24"/>
          <w:lang w:eastAsia="en-GB"/>
        </w:rPr>
        <w:t xml:space="preserve">to create better services and supports to </w:t>
      </w:r>
      <w:r w:rsidR="006E30A4">
        <w:rPr>
          <w:rFonts w:eastAsia="+mn-ea" w:cs="+mn-cs"/>
          <w:bCs/>
          <w:color w:val="000000"/>
          <w:kern w:val="24"/>
          <w:sz w:val="24"/>
          <w:szCs w:val="24"/>
          <w:lang w:eastAsia="en-GB"/>
        </w:rPr>
        <w:t>“</w:t>
      </w:r>
      <w:r w:rsidR="00995D62" w:rsidRPr="001115D0">
        <w:rPr>
          <w:rFonts w:eastAsia="+mn-ea" w:cs="+mn-cs"/>
          <w:bCs/>
          <w:color w:val="000000"/>
          <w:kern w:val="24"/>
          <w:sz w:val="24"/>
          <w:szCs w:val="24"/>
          <w:lang w:eastAsia="en-GB"/>
        </w:rPr>
        <w:t>fix</w:t>
      </w:r>
      <w:r w:rsidR="006E30A4">
        <w:rPr>
          <w:rFonts w:eastAsia="+mn-ea" w:cs="+mn-cs"/>
          <w:bCs/>
          <w:color w:val="000000"/>
          <w:kern w:val="24"/>
          <w:sz w:val="24"/>
          <w:szCs w:val="24"/>
          <w:lang w:eastAsia="en-GB"/>
        </w:rPr>
        <w:t xml:space="preserve">” </w:t>
      </w:r>
      <w:r w:rsidR="00995D62" w:rsidRPr="001115D0">
        <w:rPr>
          <w:rFonts w:eastAsia="+mn-ea" w:cs="+mn-cs"/>
          <w:bCs/>
          <w:color w:val="000000"/>
          <w:kern w:val="24"/>
          <w:sz w:val="24"/>
          <w:szCs w:val="24"/>
          <w:lang w:eastAsia="en-GB"/>
        </w:rPr>
        <w:t xml:space="preserve">us when we become unwell. </w:t>
      </w:r>
    </w:p>
    <w:p w14:paraId="4245648A" w14:textId="6E5B256F" w:rsidR="00995D62" w:rsidRPr="001115D0" w:rsidRDefault="00995D62" w:rsidP="004C438A">
      <w:pPr>
        <w:spacing w:before="100" w:beforeAutospacing="1" w:after="100" w:afterAutospacing="1" w:line="240" w:lineRule="auto"/>
        <w:rPr>
          <w:rFonts w:eastAsia="+mn-ea" w:cs="+mn-cs"/>
          <w:bCs/>
          <w:color w:val="000000"/>
          <w:kern w:val="24"/>
          <w:sz w:val="24"/>
          <w:szCs w:val="24"/>
          <w:lang w:eastAsia="en-GB"/>
        </w:rPr>
      </w:pPr>
      <w:r w:rsidRPr="001115D0">
        <w:rPr>
          <w:rFonts w:eastAsia="+mn-ea" w:cs="+mn-cs"/>
          <w:bCs/>
          <w:color w:val="000000"/>
          <w:kern w:val="24"/>
          <w:sz w:val="24"/>
          <w:szCs w:val="24"/>
          <w:lang w:eastAsia="en-GB"/>
        </w:rPr>
        <w:t>Having said this, it is clear that BME peer support can be extremely important for BME mental health service users</w:t>
      </w:r>
      <w:r w:rsidR="009D6DDC">
        <w:rPr>
          <w:rFonts w:eastAsia="+mn-ea" w:cs="+mn-cs"/>
          <w:bCs/>
          <w:color w:val="000000"/>
          <w:kern w:val="24"/>
          <w:sz w:val="24"/>
          <w:szCs w:val="24"/>
          <w:lang w:eastAsia="en-GB"/>
        </w:rPr>
        <w:t>,</w:t>
      </w:r>
      <w:r w:rsidRPr="001115D0">
        <w:rPr>
          <w:rFonts w:eastAsia="+mn-ea" w:cs="+mn-cs"/>
          <w:bCs/>
          <w:color w:val="000000"/>
          <w:kern w:val="24"/>
          <w:sz w:val="24"/>
          <w:szCs w:val="24"/>
          <w:lang w:eastAsia="en-GB"/>
        </w:rPr>
        <w:t xml:space="preserve"> </w:t>
      </w:r>
      <w:r w:rsidR="00CA1112">
        <w:rPr>
          <w:rFonts w:eastAsia="+mn-ea" w:cs="+mn-cs"/>
          <w:bCs/>
          <w:color w:val="000000"/>
          <w:kern w:val="24"/>
          <w:sz w:val="24"/>
          <w:szCs w:val="24"/>
          <w:lang w:eastAsia="en-GB"/>
        </w:rPr>
        <w:t xml:space="preserve">because </w:t>
      </w:r>
      <w:r w:rsidR="00361FF4">
        <w:rPr>
          <w:rFonts w:eastAsia="+mn-ea" w:cs="+mn-cs"/>
          <w:bCs/>
          <w:color w:val="000000"/>
          <w:kern w:val="24"/>
          <w:sz w:val="24"/>
          <w:szCs w:val="24"/>
          <w:lang w:eastAsia="en-GB"/>
        </w:rPr>
        <w:t>it can reduce</w:t>
      </w:r>
      <w:r w:rsidRPr="001115D0">
        <w:rPr>
          <w:rFonts w:eastAsia="+mn-ea" w:cs="+mn-cs"/>
          <w:bCs/>
          <w:color w:val="000000"/>
          <w:kern w:val="24"/>
          <w:sz w:val="24"/>
          <w:szCs w:val="24"/>
          <w:lang w:eastAsia="en-GB"/>
        </w:rPr>
        <w:t xml:space="preserve"> our sense of </w:t>
      </w:r>
      <w:r w:rsidR="00096741">
        <w:rPr>
          <w:rFonts w:eastAsia="+mn-ea" w:cs="+mn-cs"/>
          <w:bCs/>
          <w:color w:val="000000"/>
          <w:kern w:val="24"/>
          <w:sz w:val="24"/>
          <w:szCs w:val="24"/>
          <w:lang w:eastAsia="en-GB"/>
        </w:rPr>
        <w:t xml:space="preserve">isolation </w:t>
      </w:r>
      <w:r w:rsidRPr="001115D0">
        <w:rPr>
          <w:rFonts w:eastAsia="+mn-ea" w:cs="+mn-cs"/>
          <w:bCs/>
          <w:color w:val="000000"/>
          <w:kern w:val="24"/>
          <w:sz w:val="24"/>
          <w:szCs w:val="24"/>
          <w:lang w:eastAsia="en-GB"/>
        </w:rPr>
        <w:t xml:space="preserve">in what is often a hostile and unjust world. The benefits of peer support </w:t>
      </w:r>
      <w:r w:rsidR="00BB1CF3">
        <w:rPr>
          <w:rFonts w:eastAsia="+mn-ea" w:cs="+mn-cs"/>
          <w:bCs/>
          <w:color w:val="000000"/>
          <w:kern w:val="24"/>
          <w:sz w:val="24"/>
          <w:szCs w:val="24"/>
          <w:lang w:eastAsia="en-GB"/>
        </w:rPr>
        <w:t xml:space="preserve">have been shown </w:t>
      </w:r>
      <w:r w:rsidR="006E30A4">
        <w:rPr>
          <w:rFonts w:eastAsia="+mn-ea" w:cs="+mn-cs"/>
          <w:bCs/>
          <w:color w:val="000000"/>
          <w:kern w:val="24"/>
          <w:sz w:val="24"/>
          <w:szCs w:val="24"/>
          <w:lang w:eastAsia="en-GB"/>
        </w:rPr>
        <w:t xml:space="preserve">at </w:t>
      </w:r>
      <w:r w:rsidRPr="001115D0">
        <w:rPr>
          <w:rFonts w:eastAsia="+mn-ea" w:cs="+mn-cs"/>
          <w:bCs/>
          <w:color w:val="000000"/>
          <w:kern w:val="24"/>
          <w:sz w:val="24"/>
          <w:szCs w:val="24"/>
          <w:lang w:eastAsia="en-GB"/>
        </w:rPr>
        <w:t>different levels</w:t>
      </w:r>
      <w:r w:rsidR="006E30A4">
        <w:rPr>
          <w:rFonts w:eastAsia="+mn-ea" w:cs="+mn-cs"/>
          <w:bCs/>
          <w:color w:val="000000"/>
          <w:kern w:val="24"/>
          <w:sz w:val="24"/>
          <w:szCs w:val="24"/>
          <w:lang w:eastAsia="en-GB"/>
        </w:rPr>
        <w:t xml:space="preserve"> (Faulkner and Kalathil, 2012)</w:t>
      </w:r>
      <w:r w:rsidR="00DD0C78">
        <w:rPr>
          <w:rFonts w:eastAsia="+mn-ea" w:cs="+mn-cs"/>
          <w:bCs/>
          <w:color w:val="000000"/>
          <w:kern w:val="24"/>
          <w:sz w:val="24"/>
          <w:szCs w:val="24"/>
          <w:lang w:eastAsia="en-GB"/>
        </w:rPr>
        <w:t>.</w:t>
      </w:r>
      <w:r w:rsidRPr="001115D0">
        <w:rPr>
          <w:rFonts w:eastAsia="+mn-ea" w:cs="+mn-cs"/>
          <w:bCs/>
          <w:color w:val="000000"/>
          <w:kern w:val="24"/>
          <w:sz w:val="24"/>
          <w:szCs w:val="24"/>
          <w:lang w:eastAsia="en-GB"/>
        </w:rPr>
        <w:t xml:space="preserve"> </w:t>
      </w:r>
    </w:p>
    <w:p w14:paraId="7B2EC770" w14:textId="7F60F95E" w:rsidR="00995D62" w:rsidRPr="001115D0" w:rsidRDefault="00995D62" w:rsidP="004C438A">
      <w:pPr>
        <w:spacing w:before="100" w:beforeAutospacing="1" w:after="100" w:afterAutospacing="1" w:line="240" w:lineRule="auto"/>
        <w:rPr>
          <w:rFonts w:eastAsia="+mn-ea" w:cs="+mn-cs"/>
          <w:bCs/>
          <w:color w:val="000000"/>
          <w:kern w:val="24"/>
          <w:sz w:val="24"/>
          <w:szCs w:val="24"/>
          <w:lang w:eastAsia="en-GB"/>
        </w:rPr>
      </w:pPr>
      <w:r w:rsidRPr="001115D0">
        <w:rPr>
          <w:rFonts w:eastAsia="+mn-ea" w:cs="+mn-cs"/>
          <w:bCs/>
          <w:color w:val="000000"/>
          <w:kern w:val="24"/>
          <w:sz w:val="24"/>
          <w:szCs w:val="24"/>
          <w:lang w:eastAsia="en-GB"/>
        </w:rPr>
        <w:lastRenderedPageBreak/>
        <w:t xml:space="preserve">Peer support </w:t>
      </w:r>
      <w:r w:rsidR="00315441">
        <w:rPr>
          <w:rFonts w:eastAsia="+mn-ea" w:cs="+mn-cs"/>
          <w:bCs/>
          <w:color w:val="000000"/>
          <w:kern w:val="24"/>
          <w:sz w:val="24"/>
          <w:szCs w:val="24"/>
          <w:lang w:eastAsia="en-GB"/>
        </w:rPr>
        <w:t xml:space="preserve">often </w:t>
      </w:r>
      <w:r w:rsidRPr="001115D0">
        <w:rPr>
          <w:rFonts w:eastAsia="+mn-ea" w:cs="+mn-cs"/>
          <w:bCs/>
          <w:color w:val="000000"/>
          <w:kern w:val="24"/>
          <w:sz w:val="24"/>
          <w:szCs w:val="24"/>
          <w:lang w:eastAsia="en-GB"/>
        </w:rPr>
        <w:t xml:space="preserve">offers a safe space to share </w:t>
      </w:r>
      <w:r w:rsidR="00665984">
        <w:rPr>
          <w:rFonts w:eastAsia="+mn-ea" w:cs="+mn-cs"/>
          <w:bCs/>
          <w:color w:val="000000"/>
          <w:kern w:val="24"/>
          <w:sz w:val="24"/>
          <w:szCs w:val="24"/>
          <w:lang w:eastAsia="en-GB"/>
        </w:rPr>
        <w:t xml:space="preserve">and connect around </w:t>
      </w:r>
      <w:r w:rsidRPr="001115D0">
        <w:rPr>
          <w:rFonts w:eastAsia="+mn-ea" w:cs="+mn-cs"/>
          <w:bCs/>
          <w:color w:val="000000"/>
          <w:kern w:val="24"/>
          <w:sz w:val="24"/>
          <w:szCs w:val="24"/>
          <w:lang w:eastAsia="en-GB"/>
        </w:rPr>
        <w:t>our experiences of mental distres</w:t>
      </w:r>
      <w:r w:rsidR="00665984">
        <w:rPr>
          <w:rFonts w:eastAsia="+mn-ea" w:cs="+mn-cs"/>
          <w:bCs/>
          <w:color w:val="000000"/>
          <w:kern w:val="24"/>
          <w:sz w:val="24"/>
          <w:szCs w:val="24"/>
          <w:lang w:eastAsia="en-GB"/>
        </w:rPr>
        <w:t xml:space="preserve">s. This includes </w:t>
      </w:r>
      <w:r w:rsidRPr="001115D0">
        <w:rPr>
          <w:rFonts w:eastAsia="+mn-ea" w:cs="+mn-cs"/>
          <w:bCs/>
          <w:color w:val="000000"/>
          <w:kern w:val="24"/>
          <w:sz w:val="24"/>
          <w:szCs w:val="24"/>
          <w:lang w:eastAsia="en-GB"/>
        </w:rPr>
        <w:t xml:space="preserve">experiences </w:t>
      </w:r>
      <w:r w:rsidR="00665984">
        <w:rPr>
          <w:rFonts w:eastAsia="+mn-ea" w:cs="+mn-cs"/>
          <w:bCs/>
          <w:color w:val="000000"/>
          <w:kern w:val="24"/>
          <w:sz w:val="24"/>
          <w:szCs w:val="24"/>
          <w:lang w:eastAsia="en-GB"/>
        </w:rPr>
        <w:t>relating to</w:t>
      </w:r>
      <w:r w:rsidRPr="001115D0">
        <w:rPr>
          <w:rFonts w:eastAsia="+mn-ea" w:cs="+mn-cs"/>
          <w:bCs/>
          <w:color w:val="000000"/>
          <w:kern w:val="24"/>
          <w:sz w:val="24"/>
          <w:szCs w:val="24"/>
          <w:lang w:eastAsia="en-GB"/>
        </w:rPr>
        <w:t xml:space="preserve"> racism and other forms of oppression and hardship</w:t>
      </w:r>
      <w:r w:rsidR="006E30A4">
        <w:rPr>
          <w:rFonts w:eastAsia="+mn-ea" w:cs="+mn-cs"/>
          <w:bCs/>
          <w:color w:val="000000"/>
          <w:kern w:val="24"/>
          <w:sz w:val="24"/>
          <w:szCs w:val="24"/>
          <w:lang w:eastAsia="en-GB"/>
        </w:rPr>
        <w:t xml:space="preserve"> (Faulkner and Layzell, 2000)</w:t>
      </w:r>
      <w:r w:rsidR="00DD0C78">
        <w:rPr>
          <w:rFonts w:eastAsia="+mn-ea" w:cs="+mn-cs"/>
          <w:bCs/>
          <w:color w:val="000000"/>
          <w:kern w:val="24"/>
          <w:sz w:val="24"/>
          <w:szCs w:val="24"/>
          <w:lang w:eastAsia="en-GB"/>
        </w:rPr>
        <w:t>.</w:t>
      </w:r>
      <w:r w:rsidRPr="001115D0">
        <w:rPr>
          <w:rFonts w:eastAsia="+mn-ea" w:cs="+mn-cs"/>
          <w:bCs/>
          <w:color w:val="000000"/>
          <w:kern w:val="24"/>
          <w:sz w:val="24"/>
          <w:szCs w:val="24"/>
          <w:lang w:eastAsia="en-GB"/>
        </w:rPr>
        <w:t xml:space="preserve"> </w:t>
      </w:r>
    </w:p>
    <w:p w14:paraId="4CA61490" w14:textId="7F328F29" w:rsidR="00995D62" w:rsidRPr="001115D0" w:rsidRDefault="003D71CA" w:rsidP="00995D62">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This </w:t>
      </w:r>
      <w:r w:rsidR="00995D62" w:rsidRPr="001115D0">
        <w:rPr>
          <w:rFonts w:eastAsia="+mn-ea" w:cs="+mn-cs"/>
          <w:bCs/>
          <w:color w:val="000000"/>
          <w:kern w:val="24"/>
          <w:sz w:val="24"/>
          <w:szCs w:val="24"/>
          <w:lang w:eastAsia="en-GB"/>
        </w:rPr>
        <w:t>support is especially important for</w:t>
      </w:r>
      <w:r w:rsidR="006E30A4">
        <w:rPr>
          <w:rFonts w:eastAsia="+mn-ea" w:cs="+mn-cs"/>
          <w:bCs/>
          <w:color w:val="000000"/>
          <w:kern w:val="24"/>
          <w:sz w:val="24"/>
          <w:szCs w:val="24"/>
          <w:lang w:eastAsia="en-GB"/>
        </w:rPr>
        <w:t xml:space="preserve"> </w:t>
      </w:r>
      <w:r w:rsidR="00995D62" w:rsidRPr="001115D0">
        <w:rPr>
          <w:rFonts w:eastAsia="+mn-ea" w:cs="+mn-cs"/>
          <w:bCs/>
          <w:color w:val="000000"/>
          <w:kern w:val="24"/>
          <w:sz w:val="24"/>
          <w:szCs w:val="24"/>
          <w:lang w:eastAsia="en-GB"/>
        </w:rPr>
        <w:t xml:space="preserve">marginalised </w:t>
      </w:r>
      <w:r w:rsidR="006E30A4">
        <w:rPr>
          <w:rFonts w:eastAsia="+mn-ea" w:cs="+mn-cs"/>
          <w:bCs/>
          <w:color w:val="000000"/>
          <w:kern w:val="24"/>
          <w:sz w:val="24"/>
          <w:szCs w:val="24"/>
          <w:lang w:eastAsia="en-GB"/>
        </w:rPr>
        <w:t xml:space="preserve">groups </w:t>
      </w:r>
      <w:r w:rsidR="00315441">
        <w:rPr>
          <w:rFonts w:eastAsia="+mn-ea" w:cs="+mn-cs"/>
          <w:bCs/>
          <w:color w:val="000000"/>
          <w:kern w:val="24"/>
          <w:sz w:val="24"/>
          <w:szCs w:val="24"/>
          <w:lang w:eastAsia="en-GB"/>
        </w:rPr>
        <w:t xml:space="preserve">like </w:t>
      </w:r>
      <w:r w:rsidR="00995D62" w:rsidRPr="001115D0">
        <w:rPr>
          <w:rFonts w:eastAsia="+mn-ea" w:cs="+mn-cs"/>
          <w:bCs/>
          <w:color w:val="000000"/>
          <w:kern w:val="24"/>
          <w:sz w:val="24"/>
          <w:szCs w:val="24"/>
          <w:lang w:eastAsia="en-GB"/>
        </w:rPr>
        <w:t>Black and Minority Ethnic communities because mainstream mental health settings do not always make it easy for us to talk about the things that matter to us</w:t>
      </w:r>
      <w:r w:rsidR="00665984">
        <w:rPr>
          <w:rFonts w:eastAsia="+mn-ea" w:cs="+mn-cs"/>
          <w:bCs/>
          <w:color w:val="000000"/>
          <w:kern w:val="24"/>
          <w:sz w:val="24"/>
          <w:szCs w:val="24"/>
          <w:lang w:eastAsia="en-GB"/>
        </w:rPr>
        <w:t>.</w:t>
      </w:r>
      <w:r w:rsidR="00995D62" w:rsidRPr="001115D0">
        <w:rPr>
          <w:rFonts w:eastAsia="+mn-ea" w:cs="+mn-cs"/>
          <w:bCs/>
          <w:color w:val="000000"/>
          <w:kern w:val="24"/>
          <w:sz w:val="24"/>
          <w:szCs w:val="24"/>
          <w:vertAlign w:val="superscript"/>
          <w:lang w:eastAsia="en-GB"/>
        </w:rPr>
        <w:endnoteReference w:id="10"/>
      </w:r>
      <w:r w:rsidR="00995D62" w:rsidRPr="001115D0">
        <w:rPr>
          <w:rFonts w:eastAsia="+mn-ea" w:cs="+mn-cs"/>
          <w:bCs/>
          <w:color w:val="000000"/>
          <w:kern w:val="24"/>
          <w:sz w:val="24"/>
          <w:szCs w:val="24"/>
          <w:lang w:eastAsia="en-GB"/>
        </w:rPr>
        <w:t xml:space="preserve"> Whil</w:t>
      </w:r>
      <w:r w:rsidR="00665984">
        <w:rPr>
          <w:rFonts w:eastAsia="+mn-ea" w:cs="+mn-cs"/>
          <w:bCs/>
          <w:color w:val="000000"/>
          <w:kern w:val="24"/>
          <w:sz w:val="24"/>
          <w:szCs w:val="24"/>
          <w:lang w:eastAsia="en-GB"/>
        </w:rPr>
        <w:t>e</w:t>
      </w:r>
      <w:r w:rsidR="00995D62" w:rsidRPr="001115D0">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the </w:t>
      </w:r>
      <w:r w:rsidR="00995D62" w:rsidRPr="001115D0">
        <w:rPr>
          <w:rFonts w:eastAsia="+mn-ea" w:cs="+mn-cs"/>
          <w:bCs/>
          <w:color w:val="000000"/>
          <w:kern w:val="24"/>
          <w:sz w:val="24"/>
          <w:szCs w:val="24"/>
          <w:lang w:eastAsia="en-GB"/>
        </w:rPr>
        <w:t xml:space="preserve">peer support </w:t>
      </w:r>
      <w:r>
        <w:rPr>
          <w:rFonts w:eastAsia="+mn-ea" w:cs="+mn-cs"/>
          <w:bCs/>
          <w:color w:val="000000"/>
          <w:kern w:val="24"/>
          <w:sz w:val="24"/>
          <w:szCs w:val="24"/>
          <w:lang w:eastAsia="en-GB"/>
        </w:rPr>
        <w:t xml:space="preserve">open </w:t>
      </w:r>
      <w:r w:rsidR="00665984">
        <w:rPr>
          <w:rFonts w:eastAsia="+mn-ea" w:cs="+mn-cs"/>
          <w:bCs/>
          <w:color w:val="000000"/>
          <w:kern w:val="24"/>
          <w:sz w:val="24"/>
          <w:szCs w:val="24"/>
          <w:lang w:eastAsia="en-GB"/>
        </w:rPr>
        <w:t xml:space="preserve">to </w:t>
      </w:r>
      <w:r w:rsidR="00995D62" w:rsidRPr="001115D0">
        <w:rPr>
          <w:rFonts w:eastAsia="+mn-ea" w:cs="+mn-cs"/>
          <w:bCs/>
          <w:color w:val="000000"/>
          <w:kern w:val="24"/>
          <w:sz w:val="24"/>
          <w:szCs w:val="24"/>
          <w:lang w:eastAsia="en-GB"/>
        </w:rPr>
        <w:t>all communities including White communities</w:t>
      </w:r>
      <w:r>
        <w:rPr>
          <w:rFonts w:eastAsia="+mn-ea" w:cs="+mn-cs"/>
          <w:bCs/>
          <w:color w:val="000000"/>
          <w:kern w:val="24"/>
          <w:sz w:val="24"/>
          <w:szCs w:val="24"/>
          <w:lang w:eastAsia="en-GB"/>
        </w:rPr>
        <w:t xml:space="preserve"> is</w:t>
      </w:r>
      <w:r w:rsidR="00995D62" w:rsidRPr="001115D0">
        <w:rPr>
          <w:rFonts w:eastAsia="+mn-ea" w:cs="+mn-cs"/>
          <w:bCs/>
          <w:color w:val="000000"/>
          <w:kern w:val="24"/>
          <w:sz w:val="24"/>
          <w:szCs w:val="24"/>
          <w:lang w:eastAsia="en-GB"/>
        </w:rPr>
        <w:t xml:space="preserve"> certainly helpful,</w:t>
      </w:r>
      <w:r w:rsidR="00665984">
        <w:rPr>
          <w:rFonts w:eastAsia="+mn-ea" w:cs="+mn-cs"/>
          <w:bCs/>
          <w:color w:val="000000"/>
          <w:kern w:val="24"/>
          <w:sz w:val="24"/>
          <w:szCs w:val="24"/>
          <w:lang w:eastAsia="en-GB"/>
        </w:rPr>
        <w:t xml:space="preserve"> it</w:t>
      </w:r>
      <w:r w:rsidR="00995D62" w:rsidRPr="001115D0">
        <w:rPr>
          <w:rFonts w:eastAsia="+mn-ea" w:cs="+mn-cs"/>
          <w:bCs/>
          <w:color w:val="000000"/>
          <w:kern w:val="24"/>
          <w:sz w:val="24"/>
          <w:szCs w:val="24"/>
          <w:lang w:eastAsia="en-GB"/>
        </w:rPr>
        <w:t xml:space="preserve"> </w:t>
      </w:r>
      <w:r w:rsidR="0061644B">
        <w:rPr>
          <w:rFonts w:eastAsia="+mn-ea" w:cs="+mn-cs"/>
          <w:bCs/>
          <w:color w:val="000000"/>
          <w:kern w:val="24"/>
          <w:sz w:val="24"/>
          <w:szCs w:val="24"/>
          <w:lang w:eastAsia="en-GB"/>
        </w:rPr>
        <w:t>can be difficult to use</w:t>
      </w:r>
      <w:r w:rsidR="00665984">
        <w:rPr>
          <w:rFonts w:eastAsia="+mn-ea" w:cs="+mn-cs"/>
          <w:bCs/>
          <w:color w:val="000000"/>
          <w:kern w:val="24"/>
          <w:sz w:val="24"/>
          <w:szCs w:val="24"/>
          <w:lang w:eastAsia="en-GB"/>
        </w:rPr>
        <w:t xml:space="preserve"> these spaces </w:t>
      </w:r>
      <w:r w:rsidR="00995D62" w:rsidRPr="001115D0">
        <w:rPr>
          <w:rFonts w:eastAsia="+mn-ea" w:cs="+mn-cs"/>
          <w:bCs/>
          <w:color w:val="000000"/>
          <w:kern w:val="24"/>
          <w:sz w:val="24"/>
          <w:szCs w:val="24"/>
          <w:lang w:eastAsia="en-GB"/>
        </w:rPr>
        <w:t>to talk about</w:t>
      </w:r>
      <w:r w:rsidR="00CA1112">
        <w:rPr>
          <w:rFonts w:eastAsia="+mn-ea" w:cs="+mn-cs"/>
          <w:bCs/>
          <w:color w:val="000000"/>
          <w:kern w:val="24"/>
          <w:sz w:val="24"/>
          <w:szCs w:val="24"/>
          <w:lang w:eastAsia="en-GB"/>
        </w:rPr>
        <w:t xml:space="preserve"> </w:t>
      </w:r>
      <w:r w:rsidR="00995D62" w:rsidRPr="001115D0">
        <w:rPr>
          <w:rFonts w:eastAsia="+mn-ea" w:cs="+mn-cs"/>
          <w:bCs/>
          <w:color w:val="000000"/>
          <w:kern w:val="24"/>
          <w:sz w:val="24"/>
          <w:szCs w:val="24"/>
          <w:lang w:eastAsia="en-GB"/>
        </w:rPr>
        <w:t>specific challenges we</w:t>
      </w:r>
      <w:r w:rsidR="00665984">
        <w:rPr>
          <w:rFonts w:eastAsia="+mn-ea" w:cs="+mn-cs"/>
          <w:bCs/>
          <w:color w:val="000000"/>
          <w:kern w:val="24"/>
          <w:sz w:val="24"/>
          <w:szCs w:val="24"/>
          <w:lang w:eastAsia="en-GB"/>
        </w:rPr>
        <w:t xml:space="preserve"> face</w:t>
      </w:r>
      <w:r w:rsidR="00995D62" w:rsidRPr="001115D0">
        <w:rPr>
          <w:rFonts w:eastAsia="+mn-ea" w:cs="+mn-cs"/>
          <w:bCs/>
          <w:color w:val="000000"/>
          <w:kern w:val="24"/>
          <w:sz w:val="24"/>
          <w:szCs w:val="24"/>
          <w:lang w:eastAsia="en-GB"/>
        </w:rPr>
        <w:t xml:space="preserve"> </w:t>
      </w:r>
      <w:r w:rsidR="0061644B">
        <w:rPr>
          <w:rFonts w:eastAsia="+mn-ea" w:cs="+mn-cs"/>
          <w:bCs/>
          <w:color w:val="000000"/>
          <w:kern w:val="24"/>
          <w:sz w:val="24"/>
          <w:szCs w:val="24"/>
          <w:lang w:eastAsia="en-GB"/>
        </w:rPr>
        <w:t xml:space="preserve">such as </w:t>
      </w:r>
      <w:r w:rsidR="00995D62" w:rsidRPr="001115D0">
        <w:rPr>
          <w:rFonts w:eastAsia="+mn-ea" w:cs="+mn-cs"/>
          <w:bCs/>
          <w:color w:val="000000"/>
          <w:kern w:val="24"/>
          <w:sz w:val="24"/>
          <w:szCs w:val="24"/>
          <w:lang w:eastAsia="en-GB"/>
        </w:rPr>
        <w:t>racism.</w:t>
      </w:r>
    </w:p>
    <w:p w14:paraId="1A6FC257" w14:textId="1C641F5A" w:rsidR="00995D62" w:rsidRPr="001115D0" w:rsidRDefault="00995D62" w:rsidP="004C438A">
      <w:pPr>
        <w:spacing w:before="100" w:beforeAutospacing="1" w:after="100" w:afterAutospacing="1" w:line="240" w:lineRule="auto"/>
        <w:rPr>
          <w:rFonts w:eastAsia="+mn-ea" w:cs="+mn-cs"/>
          <w:bCs/>
          <w:color w:val="000000"/>
          <w:kern w:val="24"/>
          <w:sz w:val="24"/>
          <w:szCs w:val="24"/>
          <w:lang w:eastAsia="en-GB"/>
        </w:rPr>
      </w:pPr>
      <w:r w:rsidRPr="001115D0">
        <w:rPr>
          <w:rFonts w:eastAsia="+mn-ea" w:cs="+mn-cs"/>
          <w:bCs/>
          <w:color w:val="000000"/>
          <w:kern w:val="24"/>
          <w:sz w:val="24"/>
          <w:szCs w:val="24"/>
          <w:lang w:eastAsia="en-GB"/>
        </w:rPr>
        <w:t xml:space="preserve">In the circle of BME peer support, many of us have found we </w:t>
      </w:r>
      <w:r w:rsidR="003D71CA">
        <w:rPr>
          <w:rFonts w:eastAsia="+mn-ea" w:cs="+mn-cs"/>
          <w:bCs/>
          <w:color w:val="000000"/>
          <w:kern w:val="24"/>
          <w:sz w:val="24"/>
          <w:szCs w:val="24"/>
          <w:lang w:eastAsia="en-GB"/>
        </w:rPr>
        <w:t xml:space="preserve">can </w:t>
      </w:r>
      <w:r w:rsidRPr="001115D0">
        <w:rPr>
          <w:rFonts w:eastAsia="+mn-ea" w:cs="+mn-cs"/>
          <w:bCs/>
          <w:color w:val="000000"/>
          <w:kern w:val="24"/>
          <w:sz w:val="24"/>
          <w:szCs w:val="24"/>
          <w:lang w:eastAsia="en-GB"/>
        </w:rPr>
        <w:t xml:space="preserve">share our own stories and daily struggles </w:t>
      </w:r>
      <w:r w:rsidR="00315441">
        <w:rPr>
          <w:rFonts w:eastAsia="+mn-ea" w:cs="+mn-cs"/>
          <w:bCs/>
          <w:color w:val="000000"/>
          <w:kern w:val="24"/>
          <w:sz w:val="24"/>
          <w:szCs w:val="24"/>
          <w:lang w:eastAsia="en-GB"/>
        </w:rPr>
        <w:t>and</w:t>
      </w:r>
      <w:r w:rsidR="00F73A0C">
        <w:rPr>
          <w:rFonts w:eastAsia="+mn-ea" w:cs="+mn-cs"/>
          <w:bCs/>
          <w:color w:val="000000"/>
          <w:kern w:val="24"/>
          <w:sz w:val="24"/>
          <w:szCs w:val="24"/>
          <w:lang w:eastAsia="en-GB"/>
        </w:rPr>
        <w:t xml:space="preserve"> </w:t>
      </w:r>
      <w:r w:rsidRPr="001115D0">
        <w:rPr>
          <w:rFonts w:eastAsia="+mn-ea" w:cs="+mn-cs"/>
          <w:bCs/>
          <w:color w:val="000000"/>
          <w:kern w:val="24"/>
          <w:sz w:val="24"/>
          <w:szCs w:val="24"/>
          <w:lang w:eastAsia="en-GB"/>
        </w:rPr>
        <w:t>listen to th</w:t>
      </w:r>
      <w:r w:rsidR="00665984">
        <w:rPr>
          <w:rFonts w:eastAsia="+mn-ea" w:cs="+mn-cs"/>
          <w:bCs/>
          <w:color w:val="000000"/>
          <w:kern w:val="24"/>
          <w:sz w:val="24"/>
          <w:szCs w:val="24"/>
          <w:lang w:eastAsia="en-GB"/>
        </w:rPr>
        <w:t>e stories</w:t>
      </w:r>
      <w:r w:rsidRPr="001115D0">
        <w:rPr>
          <w:rFonts w:eastAsia="+mn-ea" w:cs="+mn-cs"/>
          <w:bCs/>
          <w:color w:val="000000"/>
          <w:kern w:val="24"/>
          <w:sz w:val="24"/>
          <w:szCs w:val="24"/>
          <w:lang w:eastAsia="en-GB"/>
        </w:rPr>
        <w:t xml:space="preserve"> of others in similar circumstances. This </w:t>
      </w:r>
      <w:r w:rsidR="00315441">
        <w:rPr>
          <w:rFonts w:eastAsia="+mn-ea" w:cs="+mn-cs"/>
          <w:bCs/>
          <w:color w:val="000000"/>
          <w:kern w:val="24"/>
          <w:sz w:val="24"/>
          <w:szCs w:val="24"/>
          <w:lang w:eastAsia="en-GB"/>
        </w:rPr>
        <w:t xml:space="preserve">builds a sense of </w:t>
      </w:r>
      <w:r w:rsidRPr="001115D0">
        <w:rPr>
          <w:rFonts w:eastAsia="+mn-ea" w:cs="+mn-cs"/>
          <w:bCs/>
          <w:color w:val="000000"/>
          <w:kern w:val="24"/>
          <w:sz w:val="24"/>
          <w:szCs w:val="24"/>
          <w:lang w:eastAsia="en-GB"/>
        </w:rPr>
        <w:t>social connection and</w:t>
      </w:r>
      <w:r w:rsidR="00665984">
        <w:rPr>
          <w:rFonts w:eastAsia="+mn-ea" w:cs="+mn-cs"/>
          <w:bCs/>
          <w:color w:val="000000"/>
          <w:kern w:val="24"/>
          <w:sz w:val="24"/>
          <w:szCs w:val="24"/>
          <w:lang w:eastAsia="en-GB"/>
        </w:rPr>
        <w:t xml:space="preserve"> </w:t>
      </w:r>
      <w:r w:rsidR="00315441">
        <w:rPr>
          <w:rFonts w:eastAsia="+mn-ea" w:cs="+mn-cs"/>
          <w:bCs/>
          <w:color w:val="000000"/>
          <w:kern w:val="24"/>
          <w:sz w:val="24"/>
          <w:szCs w:val="24"/>
          <w:lang w:eastAsia="en-GB"/>
        </w:rPr>
        <w:t xml:space="preserve">helps </w:t>
      </w:r>
      <w:r w:rsidRPr="001115D0">
        <w:rPr>
          <w:rFonts w:eastAsia="+mn-ea" w:cs="+mn-cs"/>
          <w:bCs/>
          <w:color w:val="000000"/>
          <w:kern w:val="24"/>
          <w:sz w:val="24"/>
          <w:szCs w:val="24"/>
          <w:lang w:eastAsia="en-GB"/>
        </w:rPr>
        <w:t xml:space="preserve">overcome the social isolation and shame </w:t>
      </w:r>
      <w:r w:rsidR="003D71CA">
        <w:rPr>
          <w:rFonts w:eastAsia="+mn-ea" w:cs="+mn-cs"/>
          <w:bCs/>
          <w:color w:val="000000"/>
          <w:kern w:val="24"/>
          <w:sz w:val="24"/>
          <w:szCs w:val="24"/>
          <w:lang w:eastAsia="en-GB"/>
        </w:rPr>
        <w:t xml:space="preserve">that </w:t>
      </w:r>
      <w:r w:rsidRPr="001115D0">
        <w:rPr>
          <w:rFonts w:eastAsia="+mn-ea" w:cs="+mn-cs"/>
          <w:bCs/>
          <w:color w:val="000000"/>
          <w:kern w:val="24"/>
          <w:sz w:val="24"/>
          <w:szCs w:val="24"/>
          <w:lang w:eastAsia="en-GB"/>
        </w:rPr>
        <w:t>often accompan</w:t>
      </w:r>
      <w:r w:rsidR="00665984">
        <w:rPr>
          <w:rFonts w:eastAsia="+mn-ea" w:cs="+mn-cs"/>
          <w:bCs/>
          <w:color w:val="000000"/>
          <w:kern w:val="24"/>
          <w:sz w:val="24"/>
          <w:szCs w:val="24"/>
          <w:lang w:eastAsia="en-GB"/>
        </w:rPr>
        <w:t>y</w:t>
      </w:r>
      <w:r w:rsidRPr="001115D0">
        <w:rPr>
          <w:rFonts w:eastAsia="+mn-ea" w:cs="+mn-cs"/>
          <w:bCs/>
          <w:color w:val="000000"/>
          <w:kern w:val="24"/>
          <w:sz w:val="24"/>
          <w:szCs w:val="24"/>
          <w:lang w:eastAsia="en-GB"/>
        </w:rPr>
        <w:t xml:space="preserve"> mental distress. The recovery </w:t>
      </w:r>
      <w:r w:rsidR="00CA1112">
        <w:rPr>
          <w:rFonts w:eastAsia="+mn-ea" w:cs="+mn-cs"/>
          <w:bCs/>
          <w:color w:val="000000"/>
          <w:kern w:val="24"/>
          <w:sz w:val="24"/>
          <w:szCs w:val="24"/>
          <w:lang w:eastAsia="en-GB"/>
        </w:rPr>
        <w:t xml:space="preserve">cultivated </w:t>
      </w:r>
      <w:r w:rsidR="003D71CA">
        <w:rPr>
          <w:rFonts w:eastAsia="+mn-ea" w:cs="+mn-cs"/>
          <w:bCs/>
          <w:color w:val="000000"/>
          <w:kern w:val="24"/>
          <w:sz w:val="24"/>
          <w:szCs w:val="24"/>
          <w:lang w:eastAsia="en-GB"/>
        </w:rPr>
        <w:t xml:space="preserve">through </w:t>
      </w:r>
      <w:r w:rsidRPr="001115D0">
        <w:rPr>
          <w:rFonts w:eastAsia="+mn-ea" w:cs="+mn-cs"/>
          <w:bCs/>
          <w:color w:val="000000"/>
          <w:kern w:val="24"/>
          <w:sz w:val="24"/>
          <w:szCs w:val="24"/>
          <w:lang w:eastAsia="en-GB"/>
        </w:rPr>
        <w:t xml:space="preserve">peer support </w:t>
      </w:r>
      <w:r w:rsidR="00CA1112">
        <w:rPr>
          <w:rFonts w:eastAsia="+mn-ea" w:cs="+mn-cs"/>
          <w:bCs/>
          <w:color w:val="000000"/>
          <w:kern w:val="24"/>
          <w:sz w:val="24"/>
          <w:szCs w:val="24"/>
          <w:lang w:eastAsia="en-GB"/>
        </w:rPr>
        <w:t xml:space="preserve">focuses on </w:t>
      </w:r>
      <w:r w:rsidRPr="001115D0">
        <w:rPr>
          <w:rFonts w:eastAsia="+mn-ea" w:cs="+mn-cs"/>
          <w:bCs/>
          <w:color w:val="000000"/>
          <w:kern w:val="24"/>
          <w:sz w:val="24"/>
          <w:szCs w:val="24"/>
          <w:lang w:eastAsia="en-GB"/>
        </w:rPr>
        <w:t>collective recovery. This is very different to the neoliberal</w:t>
      </w:r>
      <w:r w:rsidR="003D71CA">
        <w:rPr>
          <w:rFonts w:eastAsia="+mn-ea" w:cs="+mn-cs"/>
          <w:bCs/>
          <w:color w:val="000000"/>
          <w:kern w:val="24"/>
          <w:sz w:val="24"/>
          <w:szCs w:val="24"/>
          <w:lang w:eastAsia="en-GB"/>
        </w:rPr>
        <w:t xml:space="preserve"> view</w:t>
      </w:r>
      <w:r w:rsidRPr="001115D0">
        <w:rPr>
          <w:rFonts w:eastAsia="+mn-ea" w:cs="+mn-cs"/>
          <w:bCs/>
          <w:color w:val="000000"/>
          <w:kern w:val="24"/>
          <w:sz w:val="24"/>
          <w:szCs w:val="24"/>
          <w:lang w:eastAsia="en-GB"/>
        </w:rPr>
        <w:t xml:space="preserve"> of recovery, which </w:t>
      </w:r>
      <w:r w:rsidR="00F73A0C">
        <w:rPr>
          <w:rFonts w:eastAsia="+mn-ea" w:cs="+mn-cs"/>
          <w:bCs/>
          <w:color w:val="000000"/>
          <w:kern w:val="24"/>
          <w:sz w:val="24"/>
          <w:szCs w:val="24"/>
          <w:lang w:eastAsia="en-GB"/>
        </w:rPr>
        <w:t xml:space="preserve">understands </w:t>
      </w:r>
      <w:r w:rsidRPr="001115D0">
        <w:rPr>
          <w:rFonts w:eastAsia="+mn-ea" w:cs="+mn-cs"/>
          <w:bCs/>
          <w:color w:val="000000"/>
          <w:kern w:val="24"/>
          <w:sz w:val="24"/>
          <w:szCs w:val="24"/>
          <w:lang w:eastAsia="en-GB"/>
        </w:rPr>
        <w:t xml:space="preserve">recovery as an individual enterprise.   </w:t>
      </w:r>
    </w:p>
    <w:p w14:paraId="4C7F37E8" w14:textId="0B01EEE1" w:rsidR="00995D62" w:rsidRPr="001115D0" w:rsidRDefault="003D71CA" w:rsidP="00995D62">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Peer support spaces</w:t>
      </w:r>
      <w:r w:rsidR="00995D62" w:rsidRPr="001115D0">
        <w:rPr>
          <w:rFonts w:eastAsia="+mn-ea" w:cs="+mn-cs"/>
          <w:bCs/>
          <w:color w:val="000000"/>
          <w:kern w:val="24"/>
          <w:sz w:val="24"/>
          <w:szCs w:val="24"/>
          <w:lang w:eastAsia="en-GB"/>
        </w:rPr>
        <w:t xml:space="preserve"> can also</w:t>
      </w:r>
      <w:r>
        <w:rPr>
          <w:rFonts w:eastAsia="+mn-ea" w:cs="+mn-cs"/>
          <w:bCs/>
          <w:color w:val="000000"/>
          <w:kern w:val="24"/>
          <w:sz w:val="24"/>
          <w:szCs w:val="24"/>
          <w:lang w:eastAsia="en-GB"/>
        </w:rPr>
        <w:t xml:space="preserve"> enable us to</w:t>
      </w:r>
      <w:r w:rsidR="00995D62" w:rsidRPr="001115D0">
        <w:rPr>
          <w:rFonts w:eastAsia="+mn-ea" w:cs="+mn-cs"/>
          <w:bCs/>
          <w:color w:val="000000"/>
          <w:kern w:val="24"/>
          <w:sz w:val="24"/>
          <w:szCs w:val="24"/>
          <w:lang w:eastAsia="en-GB"/>
        </w:rPr>
        <w:t xml:space="preserve"> share skills and specific </w:t>
      </w:r>
      <w:r w:rsidR="00CA1112">
        <w:rPr>
          <w:rFonts w:eastAsia="+mn-ea" w:cs="+mn-cs"/>
          <w:bCs/>
          <w:color w:val="000000"/>
          <w:kern w:val="24"/>
          <w:sz w:val="24"/>
          <w:szCs w:val="24"/>
          <w:lang w:eastAsia="en-GB"/>
        </w:rPr>
        <w:t xml:space="preserve">information </w:t>
      </w:r>
      <w:r w:rsidR="00995D62" w:rsidRPr="001115D0">
        <w:rPr>
          <w:rFonts w:eastAsia="+mn-ea" w:cs="+mn-cs"/>
          <w:bCs/>
          <w:color w:val="000000"/>
          <w:kern w:val="24"/>
          <w:sz w:val="24"/>
          <w:szCs w:val="24"/>
          <w:lang w:eastAsia="en-GB"/>
        </w:rPr>
        <w:t>– for example</w:t>
      </w:r>
      <w:r w:rsidR="00F73A0C">
        <w:rPr>
          <w:rFonts w:eastAsia="+mn-ea" w:cs="+mn-cs"/>
          <w:bCs/>
          <w:color w:val="000000"/>
          <w:kern w:val="24"/>
          <w:sz w:val="24"/>
          <w:szCs w:val="24"/>
          <w:lang w:eastAsia="en-GB"/>
        </w:rPr>
        <w:t>,</w:t>
      </w:r>
      <w:r w:rsidR="00995D62" w:rsidRPr="001115D0">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information </w:t>
      </w:r>
      <w:r w:rsidR="00F73A0C">
        <w:rPr>
          <w:rFonts w:eastAsia="+mn-ea" w:cs="+mn-cs"/>
          <w:bCs/>
          <w:color w:val="000000"/>
          <w:kern w:val="24"/>
          <w:sz w:val="24"/>
          <w:szCs w:val="24"/>
          <w:lang w:eastAsia="en-GB"/>
        </w:rPr>
        <w:t xml:space="preserve">about </w:t>
      </w:r>
      <w:r w:rsidR="00995D62" w:rsidRPr="001115D0">
        <w:rPr>
          <w:rFonts w:eastAsia="+mn-ea" w:cs="+mn-cs"/>
          <w:bCs/>
          <w:color w:val="000000"/>
          <w:kern w:val="24"/>
          <w:sz w:val="24"/>
          <w:szCs w:val="24"/>
          <w:lang w:eastAsia="en-GB"/>
        </w:rPr>
        <w:t xml:space="preserve">accessing benefits and </w:t>
      </w:r>
      <w:r w:rsidR="00995D62" w:rsidRPr="00CA1112">
        <w:rPr>
          <w:rFonts w:eastAsia="+mn-ea" w:cs="+mn-cs"/>
          <w:bCs/>
          <w:color w:val="000000"/>
          <w:kern w:val="24"/>
          <w:sz w:val="24"/>
          <w:szCs w:val="24"/>
          <w:lang w:eastAsia="en-GB"/>
        </w:rPr>
        <w:t xml:space="preserve">entitlements </w:t>
      </w:r>
      <w:r w:rsidR="00F73A0C" w:rsidRPr="00CA1112">
        <w:rPr>
          <w:rFonts w:eastAsia="+mn-ea" w:cs="+mn-cs"/>
          <w:bCs/>
          <w:color w:val="000000"/>
          <w:kern w:val="24"/>
          <w:sz w:val="24"/>
          <w:szCs w:val="24"/>
          <w:lang w:eastAsia="en-GB"/>
        </w:rPr>
        <w:t xml:space="preserve"> – </w:t>
      </w:r>
      <w:r w:rsidR="00995D62" w:rsidRPr="00CA1112">
        <w:rPr>
          <w:rFonts w:eastAsia="+mn-ea" w:cs="+mn-cs"/>
          <w:bCs/>
          <w:color w:val="000000"/>
          <w:kern w:val="24"/>
          <w:sz w:val="24"/>
          <w:szCs w:val="24"/>
          <w:lang w:eastAsia="en-GB"/>
        </w:rPr>
        <w:t xml:space="preserve">which can </w:t>
      </w:r>
      <w:r w:rsidR="00F73A0C" w:rsidRPr="00CA1112">
        <w:rPr>
          <w:rFonts w:eastAsia="+mn-ea" w:cs="+mn-cs"/>
          <w:bCs/>
          <w:color w:val="000000"/>
          <w:kern w:val="24"/>
          <w:sz w:val="24"/>
          <w:szCs w:val="24"/>
          <w:lang w:eastAsia="en-GB"/>
        </w:rPr>
        <w:t xml:space="preserve">build our knowledge base and </w:t>
      </w:r>
      <w:r w:rsidR="00995D62" w:rsidRPr="00CA1112">
        <w:rPr>
          <w:rFonts w:eastAsia="+mn-ea" w:cs="+mn-cs"/>
          <w:bCs/>
          <w:color w:val="000000"/>
          <w:kern w:val="24"/>
          <w:sz w:val="24"/>
          <w:szCs w:val="24"/>
          <w:lang w:eastAsia="en-GB"/>
        </w:rPr>
        <w:t>promote self-confidence</w:t>
      </w:r>
      <w:r w:rsidRPr="00CA1112">
        <w:rPr>
          <w:rFonts w:eastAsia="+mn-ea" w:cs="+mn-cs"/>
          <w:bCs/>
          <w:color w:val="000000"/>
          <w:kern w:val="24"/>
          <w:sz w:val="24"/>
          <w:szCs w:val="24"/>
          <w:lang w:eastAsia="en-GB"/>
        </w:rPr>
        <w:t xml:space="preserve"> (Faulkner and Bassett, 2010). </w:t>
      </w:r>
      <w:r w:rsidR="00995D62" w:rsidRPr="00CA1112">
        <w:rPr>
          <w:rFonts w:eastAsia="+mn-ea" w:cs="+mn-cs"/>
          <w:bCs/>
          <w:color w:val="000000"/>
          <w:kern w:val="24"/>
          <w:sz w:val="24"/>
          <w:szCs w:val="24"/>
          <w:lang w:eastAsia="en-GB"/>
        </w:rPr>
        <w:t>A</w:t>
      </w:r>
      <w:r w:rsidR="00995D62" w:rsidRPr="001115D0">
        <w:rPr>
          <w:rFonts w:eastAsia="+mn-ea" w:cs="+mn-cs"/>
          <w:bCs/>
          <w:color w:val="000000"/>
          <w:kern w:val="24"/>
          <w:sz w:val="24"/>
          <w:szCs w:val="24"/>
          <w:lang w:eastAsia="en-GB"/>
        </w:rPr>
        <w:t xml:space="preserve"> unique aspect of peer support (whether gener</w:t>
      </w:r>
      <w:r>
        <w:rPr>
          <w:rFonts w:eastAsia="+mn-ea" w:cs="+mn-cs"/>
          <w:bCs/>
          <w:color w:val="000000"/>
          <w:kern w:val="24"/>
          <w:sz w:val="24"/>
          <w:szCs w:val="24"/>
          <w:lang w:eastAsia="en-GB"/>
        </w:rPr>
        <w:t>al</w:t>
      </w:r>
      <w:r w:rsidR="00995D62" w:rsidRPr="001115D0">
        <w:rPr>
          <w:rFonts w:eastAsia="+mn-ea" w:cs="+mn-cs"/>
          <w:bCs/>
          <w:color w:val="000000"/>
          <w:kern w:val="24"/>
          <w:sz w:val="24"/>
          <w:szCs w:val="24"/>
          <w:lang w:eastAsia="en-GB"/>
        </w:rPr>
        <w:t xml:space="preserve"> or BME</w:t>
      </w:r>
      <w:r w:rsidR="00F73A0C">
        <w:rPr>
          <w:rFonts w:eastAsia="+mn-ea" w:cs="+mn-cs"/>
          <w:bCs/>
          <w:color w:val="000000"/>
          <w:kern w:val="24"/>
          <w:sz w:val="24"/>
          <w:szCs w:val="24"/>
          <w:lang w:eastAsia="en-GB"/>
        </w:rPr>
        <w:t>-</w:t>
      </w:r>
      <w:r w:rsidR="00995D62" w:rsidRPr="001115D0">
        <w:rPr>
          <w:rFonts w:eastAsia="+mn-ea" w:cs="+mn-cs"/>
          <w:bCs/>
          <w:color w:val="000000"/>
          <w:kern w:val="24"/>
          <w:sz w:val="24"/>
          <w:szCs w:val="24"/>
          <w:lang w:eastAsia="en-GB"/>
        </w:rPr>
        <w:t xml:space="preserve">specific) is the </w:t>
      </w:r>
      <w:r w:rsidR="00F73A0C">
        <w:rPr>
          <w:rFonts w:eastAsia="+mn-ea" w:cs="+mn-cs"/>
          <w:bCs/>
          <w:color w:val="000000"/>
          <w:kern w:val="24"/>
          <w:sz w:val="24"/>
          <w:szCs w:val="24"/>
          <w:lang w:eastAsia="en-GB"/>
        </w:rPr>
        <w:t xml:space="preserve">opportunity it </w:t>
      </w:r>
      <w:r w:rsidR="00315441">
        <w:rPr>
          <w:rFonts w:eastAsia="+mn-ea" w:cs="+mn-cs"/>
          <w:bCs/>
          <w:color w:val="000000"/>
          <w:kern w:val="24"/>
          <w:sz w:val="24"/>
          <w:szCs w:val="24"/>
          <w:lang w:eastAsia="en-GB"/>
        </w:rPr>
        <w:t>offers</w:t>
      </w:r>
      <w:r w:rsidR="00995D62" w:rsidRPr="001115D0">
        <w:rPr>
          <w:rFonts w:eastAsia="+mn-ea" w:cs="+mn-cs"/>
          <w:bCs/>
          <w:color w:val="000000"/>
          <w:kern w:val="24"/>
          <w:sz w:val="24"/>
          <w:szCs w:val="24"/>
          <w:lang w:eastAsia="en-GB"/>
        </w:rPr>
        <w:t xml:space="preserve"> to</w:t>
      </w:r>
      <w:r w:rsidR="00F73A0C">
        <w:rPr>
          <w:rFonts w:eastAsia="+mn-ea" w:cs="+mn-cs"/>
          <w:bCs/>
          <w:color w:val="000000"/>
          <w:kern w:val="24"/>
          <w:sz w:val="24"/>
          <w:szCs w:val="24"/>
          <w:lang w:eastAsia="en-GB"/>
        </w:rPr>
        <w:t xml:space="preserve"> give as well as receive </w:t>
      </w:r>
      <w:r w:rsidR="00995D62" w:rsidRPr="001115D0">
        <w:rPr>
          <w:rFonts w:eastAsia="+mn-ea" w:cs="+mn-cs"/>
          <w:bCs/>
          <w:color w:val="000000"/>
          <w:kern w:val="24"/>
          <w:sz w:val="24"/>
          <w:szCs w:val="24"/>
          <w:lang w:eastAsia="en-GB"/>
        </w:rPr>
        <w:t>support</w:t>
      </w:r>
      <w:r w:rsidR="00685E01">
        <w:rPr>
          <w:rFonts w:eastAsia="+mn-ea" w:cs="+mn-cs"/>
          <w:bCs/>
          <w:color w:val="000000"/>
          <w:kern w:val="24"/>
          <w:sz w:val="24"/>
          <w:szCs w:val="24"/>
          <w:lang w:eastAsia="en-GB"/>
        </w:rPr>
        <w:t xml:space="preserve"> when</w:t>
      </w:r>
      <w:r w:rsidR="00CA1112">
        <w:rPr>
          <w:rFonts w:eastAsia="+mn-ea" w:cs="+mn-cs"/>
          <w:bCs/>
          <w:color w:val="000000"/>
          <w:kern w:val="24"/>
          <w:sz w:val="24"/>
          <w:szCs w:val="24"/>
          <w:lang w:eastAsia="en-GB"/>
        </w:rPr>
        <w:t xml:space="preserve"> we can</w:t>
      </w:r>
      <w:r w:rsidR="00F73A0C">
        <w:rPr>
          <w:rFonts w:eastAsia="+mn-ea" w:cs="+mn-cs"/>
          <w:bCs/>
          <w:color w:val="000000"/>
          <w:kern w:val="24"/>
          <w:sz w:val="24"/>
          <w:szCs w:val="24"/>
          <w:lang w:eastAsia="en-GB"/>
        </w:rPr>
        <w:t>. This</w:t>
      </w:r>
      <w:r w:rsidR="00995D62" w:rsidRPr="001115D0">
        <w:rPr>
          <w:rFonts w:eastAsia="+mn-ea" w:cs="+mn-cs"/>
          <w:bCs/>
          <w:color w:val="000000"/>
          <w:kern w:val="24"/>
          <w:sz w:val="24"/>
          <w:szCs w:val="24"/>
          <w:lang w:eastAsia="en-GB"/>
        </w:rPr>
        <w:t xml:space="preserve"> can help develop a sense of </w:t>
      </w:r>
      <w:r w:rsidR="00995D62">
        <w:rPr>
          <w:rFonts w:eastAsia="+mn-ea" w:cs="+mn-cs"/>
          <w:bCs/>
          <w:color w:val="000000"/>
          <w:kern w:val="24"/>
          <w:sz w:val="24"/>
          <w:szCs w:val="24"/>
          <w:lang w:eastAsia="en-GB"/>
        </w:rPr>
        <w:t>social purpose and</w:t>
      </w:r>
      <w:r w:rsidR="00F73A0C">
        <w:rPr>
          <w:rFonts w:eastAsia="+mn-ea" w:cs="+mn-cs"/>
          <w:bCs/>
          <w:color w:val="000000"/>
          <w:kern w:val="24"/>
          <w:sz w:val="24"/>
          <w:szCs w:val="24"/>
          <w:lang w:eastAsia="en-GB"/>
        </w:rPr>
        <w:t xml:space="preserve"> nurture our</w:t>
      </w:r>
      <w:r w:rsidR="00995D62">
        <w:rPr>
          <w:rFonts w:eastAsia="+mn-ea" w:cs="+mn-cs"/>
          <w:bCs/>
          <w:color w:val="000000"/>
          <w:kern w:val="24"/>
          <w:sz w:val="24"/>
          <w:szCs w:val="24"/>
          <w:lang w:eastAsia="en-GB"/>
        </w:rPr>
        <w:t xml:space="preserve"> self-esteem </w:t>
      </w:r>
      <w:r w:rsidR="00F73A0C">
        <w:rPr>
          <w:rFonts w:eastAsia="+mn-ea" w:cs="+mn-cs"/>
          <w:bCs/>
          <w:color w:val="000000"/>
          <w:kern w:val="24"/>
          <w:sz w:val="24"/>
          <w:szCs w:val="24"/>
          <w:lang w:eastAsia="en-GB"/>
        </w:rPr>
        <w:t>–</w:t>
      </w:r>
      <w:r w:rsidR="00685E01">
        <w:rPr>
          <w:rFonts w:eastAsia="+mn-ea" w:cs="+mn-cs"/>
          <w:bCs/>
          <w:color w:val="000000"/>
          <w:kern w:val="24"/>
          <w:sz w:val="24"/>
          <w:szCs w:val="24"/>
          <w:lang w:eastAsia="en-GB"/>
        </w:rPr>
        <w:t xml:space="preserve"> aspects of our lives </w:t>
      </w:r>
      <w:r w:rsidR="00804140">
        <w:rPr>
          <w:rFonts w:eastAsia="+mn-ea" w:cs="+mn-cs"/>
          <w:bCs/>
          <w:color w:val="000000"/>
          <w:kern w:val="24"/>
          <w:sz w:val="24"/>
          <w:szCs w:val="24"/>
          <w:lang w:eastAsia="en-GB"/>
        </w:rPr>
        <w:t xml:space="preserve">that often have no place in </w:t>
      </w:r>
      <w:r w:rsidR="00995D62">
        <w:rPr>
          <w:rFonts w:eastAsia="+mn-ea" w:cs="+mn-cs"/>
          <w:bCs/>
          <w:color w:val="000000"/>
          <w:kern w:val="24"/>
          <w:sz w:val="24"/>
          <w:szCs w:val="24"/>
          <w:lang w:eastAsia="en-GB"/>
        </w:rPr>
        <w:t>professionally</w:t>
      </w:r>
      <w:r w:rsidR="00F73A0C">
        <w:rPr>
          <w:rFonts w:eastAsia="+mn-ea" w:cs="+mn-cs"/>
          <w:bCs/>
          <w:color w:val="000000"/>
          <w:kern w:val="24"/>
          <w:sz w:val="24"/>
          <w:szCs w:val="24"/>
          <w:lang w:eastAsia="en-GB"/>
        </w:rPr>
        <w:t>-</w:t>
      </w:r>
      <w:r w:rsidR="00995D62">
        <w:rPr>
          <w:rFonts w:eastAsia="+mn-ea" w:cs="+mn-cs"/>
          <w:bCs/>
          <w:color w:val="000000"/>
          <w:kern w:val="24"/>
          <w:sz w:val="24"/>
          <w:szCs w:val="24"/>
          <w:lang w:eastAsia="en-GB"/>
        </w:rPr>
        <w:t>led services and support.</w:t>
      </w:r>
    </w:p>
    <w:p w14:paraId="564805D3" w14:textId="605B43A6" w:rsidR="006252BF" w:rsidRPr="001115D0" w:rsidRDefault="00995D62" w:rsidP="004C438A">
      <w:pPr>
        <w:spacing w:before="100" w:beforeAutospacing="1" w:after="100" w:afterAutospacing="1" w:line="240" w:lineRule="auto"/>
        <w:rPr>
          <w:rFonts w:eastAsia="+mn-ea" w:cs="+mn-cs"/>
          <w:bCs/>
          <w:color w:val="000000"/>
          <w:kern w:val="24"/>
          <w:sz w:val="24"/>
          <w:szCs w:val="24"/>
          <w:lang w:eastAsia="en-GB"/>
        </w:rPr>
      </w:pPr>
      <w:r w:rsidRPr="001115D0">
        <w:rPr>
          <w:rFonts w:eastAsia="+mn-ea" w:cs="+mn-cs"/>
          <w:bCs/>
          <w:color w:val="000000"/>
          <w:kern w:val="24"/>
          <w:sz w:val="24"/>
          <w:szCs w:val="24"/>
          <w:lang w:eastAsia="en-GB"/>
        </w:rPr>
        <w:t xml:space="preserve">Peer support workers </w:t>
      </w:r>
      <w:r w:rsidR="00685E01">
        <w:rPr>
          <w:rFonts w:eastAsia="+mn-ea" w:cs="+mn-cs"/>
          <w:bCs/>
          <w:color w:val="000000"/>
          <w:kern w:val="24"/>
          <w:sz w:val="24"/>
          <w:szCs w:val="24"/>
          <w:lang w:eastAsia="en-GB"/>
        </w:rPr>
        <w:t xml:space="preserve">in </w:t>
      </w:r>
      <w:r w:rsidRPr="001115D0">
        <w:rPr>
          <w:rFonts w:eastAsia="+mn-ea" w:cs="+mn-cs"/>
          <w:bCs/>
          <w:color w:val="000000"/>
          <w:kern w:val="24"/>
          <w:sz w:val="24"/>
          <w:szCs w:val="24"/>
          <w:lang w:eastAsia="en-GB"/>
        </w:rPr>
        <w:t>peer support groups receive additional important benefits. They are recognised as having a valued role</w:t>
      </w:r>
      <w:r w:rsidR="00315441">
        <w:rPr>
          <w:rFonts w:eastAsia="+mn-ea" w:cs="+mn-cs"/>
          <w:bCs/>
          <w:color w:val="000000"/>
          <w:kern w:val="24"/>
          <w:sz w:val="24"/>
          <w:szCs w:val="24"/>
          <w:lang w:eastAsia="en-GB"/>
        </w:rPr>
        <w:t>,</w:t>
      </w:r>
      <w:r w:rsidRPr="001115D0">
        <w:rPr>
          <w:rFonts w:eastAsia="+mn-ea" w:cs="+mn-cs"/>
          <w:bCs/>
          <w:color w:val="000000"/>
          <w:kern w:val="24"/>
          <w:sz w:val="24"/>
          <w:szCs w:val="24"/>
          <w:lang w:eastAsia="en-GB"/>
        </w:rPr>
        <w:t xml:space="preserve"> which is good for their self-confidence</w:t>
      </w:r>
      <w:r w:rsidR="00315441">
        <w:rPr>
          <w:rFonts w:eastAsia="+mn-ea" w:cs="+mn-cs"/>
          <w:bCs/>
          <w:color w:val="000000"/>
          <w:kern w:val="24"/>
          <w:sz w:val="24"/>
          <w:szCs w:val="24"/>
          <w:lang w:eastAsia="en-GB"/>
        </w:rPr>
        <w:t>. M</w:t>
      </w:r>
      <w:r w:rsidRPr="001115D0">
        <w:rPr>
          <w:rFonts w:eastAsia="+mn-ea" w:cs="+mn-cs"/>
          <w:bCs/>
          <w:color w:val="000000"/>
          <w:kern w:val="24"/>
          <w:sz w:val="24"/>
          <w:szCs w:val="24"/>
          <w:lang w:eastAsia="en-GB"/>
        </w:rPr>
        <w:t xml:space="preserve">eeting other service users can </w:t>
      </w:r>
      <w:r w:rsidR="00315441">
        <w:rPr>
          <w:rFonts w:eastAsia="+mn-ea" w:cs="+mn-cs"/>
          <w:bCs/>
          <w:color w:val="000000"/>
          <w:kern w:val="24"/>
          <w:sz w:val="24"/>
          <w:szCs w:val="24"/>
          <w:lang w:eastAsia="en-GB"/>
        </w:rPr>
        <w:t xml:space="preserve">also give them </w:t>
      </w:r>
      <w:r w:rsidRPr="001115D0">
        <w:rPr>
          <w:rFonts w:eastAsia="+mn-ea" w:cs="+mn-cs"/>
          <w:bCs/>
          <w:color w:val="000000"/>
          <w:kern w:val="24"/>
          <w:sz w:val="24"/>
          <w:szCs w:val="24"/>
          <w:lang w:eastAsia="en-GB"/>
        </w:rPr>
        <w:t xml:space="preserve">a sense of how far they have come </w:t>
      </w:r>
      <w:r w:rsidR="00315441">
        <w:rPr>
          <w:rFonts w:eastAsia="+mn-ea" w:cs="+mn-cs"/>
          <w:bCs/>
          <w:color w:val="000000"/>
          <w:kern w:val="24"/>
          <w:sz w:val="24"/>
          <w:szCs w:val="24"/>
          <w:lang w:eastAsia="en-GB"/>
        </w:rPr>
        <w:t>i</w:t>
      </w:r>
      <w:r w:rsidRPr="001115D0">
        <w:rPr>
          <w:rFonts w:eastAsia="+mn-ea" w:cs="+mn-cs"/>
          <w:bCs/>
          <w:color w:val="000000"/>
          <w:kern w:val="24"/>
          <w:sz w:val="24"/>
          <w:szCs w:val="24"/>
          <w:lang w:eastAsia="en-GB"/>
        </w:rPr>
        <w:t>n their own recovery</w:t>
      </w:r>
      <w:r w:rsidR="00BD53AA">
        <w:rPr>
          <w:rFonts w:eastAsia="+mn-ea" w:cs="+mn-cs"/>
          <w:bCs/>
          <w:color w:val="000000"/>
          <w:kern w:val="24"/>
          <w:sz w:val="24"/>
          <w:szCs w:val="24"/>
          <w:lang w:eastAsia="en-GB"/>
        </w:rPr>
        <w:t xml:space="preserve"> (Reynolds and Seebohm, 2010)</w:t>
      </w:r>
      <w:r w:rsidR="00315441">
        <w:rPr>
          <w:rFonts w:eastAsia="+mn-ea" w:cs="+mn-cs"/>
          <w:bCs/>
          <w:color w:val="000000"/>
          <w:kern w:val="24"/>
          <w:sz w:val="24"/>
          <w:szCs w:val="24"/>
          <w:lang w:eastAsia="en-GB"/>
        </w:rPr>
        <w:t xml:space="preserve">. </w:t>
      </w:r>
      <w:r w:rsidRPr="001115D0">
        <w:rPr>
          <w:rFonts w:eastAsia="+mn-ea" w:cs="+mn-cs"/>
          <w:bCs/>
          <w:color w:val="000000"/>
          <w:kern w:val="24"/>
          <w:sz w:val="24"/>
          <w:szCs w:val="24"/>
          <w:lang w:eastAsia="en-GB"/>
        </w:rPr>
        <w:t>T</w:t>
      </w:r>
      <w:r w:rsidR="00E4768B">
        <w:rPr>
          <w:rFonts w:eastAsia="+mn-ea" w:cs="+mn-cs"/>
          <w:bCs/>
          <w:color w:val="000000"/>
          <w:kern w:val="24"/>
          <w:sz w:val="24"/>
          <w:szCs w:val="24"/>
          <w:lang w:eastAsia="en-GB"/>
        </w:rPr>
        <w:t>his</w:t>
      </w:r>
      <w:r w:rsidR="00760178">
        <w:rPr>
          <w:rFonts w:eastAsia="+mn-ea" w:cs="+mn-cs"/>
          <w:bCs/>
          <w:color w:val="000000"/>
          <w:kern w:val="24"/>
          <w:sz w:val="24"/>
          <w:szCs w:val="24"/>
          <w:lang w:eastAsia="en-GB"/>
        </w:rPr>
        <w:t xml:space="preserve"> can</w:t>
      </w:r>
      <w:r w:rsidRPr="001115D0">
        <w:rPr>
          <w:rFonts w:eastAsia="+mn-ea" w:cs="+mn-cs"/>
          <w:bCs/>
          <w:color w:val="000000"/>
          <w:kern w:val="24"/>
          <w:sz w:val="24"/>
          <w:szCs w:val="24"/>
          <w:lang w:eastAsia="en-GB"/>
        </w:rPr>
        <w:t xml:space="preserve"> </w:t>
      </w:r>
      <w:r w:rsidR="00685E01">
        <w:rPr>
          <w:rFonts w:eastAsia="+mn-ea" w:cs="+mn-cs"/>
          <w:bCs/>
          <w:color w:val="000000"/>
          <w:kern w:val="24"/>
          <w:sz w:val="24"/>
          <w:szCs w:val="24"/>
          <w:lang w:eastAsia="en-GB"/>
        </w:rPr>
        <w:t xml:space="preserve">be </w:t>
      </w:r>
      <w:r w:rsidRPr="001115D0">
        <w:rPr>
          <w:rFonts w:eastAsia="+mn-ea" w:cs="+mn-cs"/>
          <w:bCs/>
          <w:color w:val="000000"/>
          <w:kern w:val="24"/>
          <w:sz w:val="24"/>
          <w:szCs w:val="24"/>
          <w:lang w:eastAsia="en-GB"/>
        </w:rPr>
        <w:t xml:space="preserve">a unique benefit </w:t>
      </w:r>
      <w:r w:rsidR="00685E01">
        <w:rPr>
          <w:rFonts w:eastAsia="+mn-ea" w:cs="+mn-cs"/>
          <w:bCs/>
          <w:color w:val="000000"/>
          <w:kern w:val="24"/>
          <w:sz w:val="24"/>
          <w:szCs w:val="24"/>
          <w:lang w:eastAsia="en-GB"/>
        </w:rPr>
        <w:t xml:space="preserve">of </w:t>
      </w:r>
      <w:r w:rsidRPr="001115D0">
        <w:rPr>
          <w:rFonts w:eastAsia="+mn-ea" w:cs="+mn-cs"/>
          <w:bCs/>
          <w:color w:val="000000"/>
          <w:kern w:val="24"/>
          <w:sz w:val="24"/>
          <w:szCs w:val="24"/>
          <w:lang w:eastAsia="en-GB"/>
        </w:rPr>
        <w:t>peer support group</w:t>
      </w:r>
      <w:r w:rsidR="00685E01">
        <w:rPr>
          <w:rFonts w:eastAsia="+mn-ea" w:cs="+mn-cs"/>
          <w:bCs/>
          <w:color w:val="000000"/>
          <w:kern w:val="24"/>
          <w:sz w:val="24"/>
          <w:szCs w:val="24"/>
          <w:lang w:eastAsia="en-GB"/>
        </w:rPr>
        <w:t>s</w:t>
      </w:r>
      <w:r w:rsidR="00760178">
        <w:rPr>
          <w:rFonts w:eastAsia="+mn-ea" w:cs="+mn-cs"/>
          <w:bCs/>
          <w:color w:val="000000"/>
          <w:kern w:val="24"/>
          <w:sz w:val="24"/>
          <w:szCs w:val="24"/>
          <w:lang w:eastAsia="en-GB"/>
        </w:rPr>
        <w:t xml:space="preserve">; one </w:t>
      </w:r>
      <w:r w:rsidR="00685E01">
        <w:rPr>
          <w:rFonts w:eastAsia="+mn-ea" w:cs="+mn-cs"/>
          <w:bCs/>
          <w:color w:val="000000"/>
          <w:kern w:val="24"/>
          <w:sz w:val="24"/>
          <w:szCs w:val="24"/>
          <w:lang w:eastAsia="en-GB"/>
        </w:rPr>
        <w:t xml:space="preserve">study </w:t>
      </w:r>
      <w:r w:rsidR="00760178">
        <w:rPr>
          <w:rFonts w:eastAsia="+mn-ea" w:cs="+mn-cs"/>
          <w:bCs/>
          <w:color w:val="000000"/>
          <w:kern w:val="24"/>
          <w:sz w:val="24"/>
          <w:szCs w:val="24"/>
          <w:lang w:eastAsia="en-GB"/>
        </w:rPr>
        <w:t>found that</w:t>
      </w:r>
      <w:r w:rsidR="006252BF">
        <w:rPr>
          <w:rFonts w:eastAsia="+mn-ea" w:cs="+mn-cs"/>
          <w:bCs/>
          <w:color w:val="000000"/>
          <w:kern w:val="24"/>
          <w:sz w:val="24"/>
          <w:szCs w:val="24"/>
          <w:lang w:eastAsia="en-GB"/>
        </w:rPr>
        <w:t xml:space="preserve"> by modelling recovery, peer support workers</w:t>
      </w:r>
      <w:r w:rsidR="00E4768B">
        <w:rPr>
          <w:rFonts w:eastAsia="+mn-ea" w:cs="+mn-cs"/>
          <w:bCs/>
          <w:color w:val="000000"/>
          <w:kern w:val="24"/>
          <w:sz w:val="24"/>
          <w:szCs w:val="24"/>
          <w:lang w:eastAsia="en-GB"/>
        </w:rPr>
        <w:t xml:space="preserve"> inspired more </w:t>
      </w:r>
      <w:r w:rsidRPr="001115D0">
        <w:rPr>
          <w:rFonts w:eastAsia="+mn-ea" w:cs="+mn-cs"/>
          <w:bCs/>
          <w:color w:val="000000"/>
          <w:kern w:val="24"/>
          <w:sz w:val="24"/>
          <w:szCs w:val="24"/>
          <w:lang w:eastAsia="en-GB"/>
        </w:rPr>
        <w:t>hope in mental health service users than</w:t>
      </w:r>
      <w:r w:rsidR="006252BF">
        <w:rPr>
          <w:rFonts w:eastAsia="+mn-ea" w:cs="+mn-cs"/>
          <w:bCs/>
          <w:color w:val="000000"/>
          <w:kern w:val="24"/>
          <w:sz w:val="24"/>
          <w:szCs w:val="24"/>
          <w:lang w:eastAsia="en-GB"/>
        </w:rPr>
        <w:t xml:space="preserve"> their experience of</w:t>
      </w:r>
      <w:r w:rsidR="00F329D1">
        <w:rPr>
          <w:rFonts w:eastAsia="+mn-ea" w:cs="+mn-cs"/>
          <w:bCs/>
          <w:color w:val="000000"/>
          <w:kern w:val="24"/>
          <w:sz w:val="24"/>
          <w:szCs w:val="24"/>
          <w:lang w:eastAsia="en-GB"/>
        </w:rPr>
        <w:t xml:space="preserve"> </w:t>
      </w:r>
      <w:r w:rsidRPr="001115D0">
        <w:rPr>
          <w:rFonts w:eastAsia="+mn-ea" w:cs="+mn-cs"/>
          <w:bCs/>
          <w:color w:val="000000"/>
          <w:kern w:val="24"/>
          <w:sz w:val="24"/>
          <w:szCs w:val="24"/>
          <w:lang w:eastAsia="en-GB"/>
        </w:rPr>
        <w:t>mainstream services</w:t>
      </w:r>
      <w:r w:rsidR="00685E01">
        <w:rPr>
          <w:rFonts w:eastAsia="+mn-ea" w:cs="+mn-cs"/>
          <w:bCs/>
          <w:color w:val="000000"/>
          <w:kern w:val="24"/>
          <w:sz w:val="24"/>
          <w:szCs w:val="24"/>
          <w:lang w:eastAsia="en-GB"/>
        </w:rPr>
        <w:t xml:space="preserve"> (Repper and Carter, 2010)</w:t>
      </w:r>
      <w:r w:rsidR="00315441">
        <w:rPr>
          <w:rFonts w:eastAsia="+mn-ea" w:cs="+mn-cs"/>
          <w:bCs/>
          <w:color w:val="000000"/>
          <w:kern w:val="24"/>
          <w:sz w:val="24"/>
          <w:szCs w:val="24"/>
          <w:lang w:eastAsia="en-GB"/>
        </w:rPr>
        <w:t>.</w:t>
      </w:r>
    </w:p>
    <w:p w14:paraId="1012DA2A" w14:textId="50CA80B6" w:rsidR="00995D62" w:rsidRDefault="006252BF"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In terms of wider</w:t>
      </w:r>
      <w:r w:rsidR="0061644B">
        <w:rPr>
          <w:rFonts w:eastAsia="+mn-ea" w:cs="+mn-cs"/>
          <w:bCs/>
          <w:color w:val="000000"/>
          <w:kern w:val="24"/>
          <w:sz w:val="24"/>
          <w:szCs w:val="24"/>
          <w:lang w:eastAsia="en-GB"/>
        </w:rPr>
        <w:t xml:space="preserve"> social</w:t>
      </w:r>
      <w:r>
        <w:rPr>
          <w:rFonts w:eastAsia="+mn-ea" w:cs="+mn-cs"/>
          <w:bCs/>
          <w:color w:val="000000"/>
          <w:kern w:val="24"/>
          <w:sz w:val="24"/>
          <w:szCs w:val="24"/>
          <w:lang w:eastAsia="en-GB"/>
        </w:rPr>
        <w:t xml:space="preserve"> impact</w:t>
      </w:r>
      <w:r w:rsidR="00995D62" w:rsidRPr="001115D0">
        <w:rPr>
          <w:rFonts w:eastAsia="+mn-ea" w:cs="+mn-cs"/>
          <w:bCs/>
          <w:color w:val="000000"/>
          <w:kern w:val="24"/>
          <w:sz w:val="24"/>
          <w:szCs w:val="24"/>
          <w:lang w:eastAsia="en-GB"/>
        </w:rPr>
        <w:t xml:space="preserve">, well-run and adequately </w:t>
      </w:r>
      <w:r w:rsidR="00E4768B">
        <w:rPr>
          <w:rFonts w:eastAsia="+mn-ea" w:cs="+mn-cs"/>
          <w:bCs/>
          <w:color w:val="000000"/>
          <w:kern w:val="24"/>
          <w:sz w:val="24"/>
          <w:szCs w:val="24"/>
          <w:lang w:eastAsia="en-GB"/>
        </w:rPr>
        <w:t>resourc</w:t>
      </w:r>
      <w:r w:rsidR="00995D62" w:rsidRPr="001115D0">
        <w:rPr>
          <w:rFonts w:eastAsia="+mn-ea" w:cs="+mn-cs"/>
          <w:bCs/>
          <w:color w:val="000000"/>
          <w:kern w:val="24"/>
          <w:sz w:val="24"/>
          <w:szCs w:val="24"/>
          <w:lang w:eastAsia="en-GB"/>
        </w:rPr>
        <w:t>ed peer support can also</w:t>
      </w:r>
      <w:r w:rsidR="00E4768B">
        <w:rPr>
          <w:rFonts w:eastAsia="+mn-ea" w:cs="+mn-cs"/>
          <w:bCs/>
          <w:color w:val="000000"/>
          <w:kern w:val="24"/>
          <w:sz w:val="24"/>
          <w:szCs w:val="24"/>
          <w:lang w:eastAsia="en-GB"/>
        </w:rPr>
        <w:t xml:space="preserve"> build people’s </w:t>
      </w:r>
      <w:r w:rsidR="00995D62" w:rsidRPr="001115D0">
        <w:rPr>
          <w:rFonts w:eastAsia="+mn-ea" w:cs="+mn-cs"/>
          <w:bCs/>
          <w:color w:val="000000"/>
          <w:kern w:val="24"/>
          <w:sz w:val="24"/>
          <w:szCs w:val="24"/>
          <w:lang w:eastAsia="en-GB"/>
        </w:rPr>
        <w:t>self-</w:t>
      </w:r>
      <w:r w:rsidR="0061644B">
        <w:rPr>
          <w:rFonts w:eastAsia="+mn-ea" w:cs="+mn-cs"/>
          <w:bCs/>
          <w:color w:val="000000"/>
          <w:kern w:val="24"/>
          <w:sz w:val="24"/>
          <w:szCs w:val="24"/>
          <w:lang w:eastAsia="en-GB"/>
        </w:rPr>
        <w:t>belief</w:t>
      </w:r>
      <w:r w:rsidR="00995D62" w:rsidRPr="001115D0">
        <w:rPr>
          <w:rFonts w:eastAsia="+mn-ea" w:cs="+mn-cs"/>
          <w:bCs/>
          <w:color w:val="000000"/>
          <w:kern w:val="24"/>
          <w:sz w:val="24"/>
          <w:szCs w:val="24"/>
          <w:lang w:eastAsia="en-GB"/>
        </w:rPr>
        <w:t xml:space="preserve"> so that they are</w:t>
      </w:r>
      <w:r w:rsidR="00804140">
        <w:rPr>
          <w:rFonts w:eastAsia="+mn-ea" w:cs="+mn-cs"/>
          <w:bCs/>
          <w:color w:val="000000"/>
          <w:kern w:val="24"/>
          <w:sz w:val="24"/>
          <w:szCs w:val="24"/>
          <w:lang w:eastAsia="en-GB"/>
        </w:rPr>
        <w:t xml:space="preserve"> ready and</w:t>
      </w:r>
      <w:r w:rsidR="00995D62" w:rsidRPr="001115D0">
        <w:rPr>
          <w:rFonts w:eastAsia="+mn-ea" w:cs="+mn-cs"/>
          <w:bCs/>
          <w:color w:val="000000"/>
          <w:kern w:val="24"/>
          <w:sz w:val="24"/>
          <w:szCs w:val="24"/>
          <w:lang w:eastAsia="en-GB"/>
        </w:rPr>
        <w:t xml:space="preserve"> able to engage in self-advocacy </w:t>
      </w:r>
      <w:r w:rsidR="00804140">
        <w:rPr>
          <w:rFonts w:eastAsia="+mn-ea" w:cs="+mn-cs"/>
          <w:bCs/>
          <w:color w:val="000000"/>
          <w:kern w:val="24"/>
          <w:sz w:val="24"/>
          <w:szCs w:val="24"/>
          <w:lang w:eastAsia="en-GB"/>
        </w:rPr>
        <w:t>and</w:t>
      </w:r>
      <w:r w:rsidR="00995D62" w:rsidRPr="001115D0">
        <w:rPr>
          <w:rFonts w:eastAsia="+mn-ea" w:cs="+mn-cs"/>
          <w:bCs/>
          <w:color w:val="000000"/>
          <w:kern w:val="24"/>
          <w:sz w:val="24"/>
          <w:szCs w:val="24"/>
          <w:lang w:eastAsia="en-GB"/>
        </w:rPr>
        <w:t xml:space="preserve"> campaign</w:t>
      </w:r>
      <w:r w:rsidR="00804140">
        <w:rPr>
          <w:rFonts w:eastAsia="+mn-ea" w:cs="+mn-cs"/>
          <w:bCs/>
          <w:color w:val="000000"/>
          <w:kern w:val="24"/>
          <w:sz w:val="24"/>
          <w:szCs w:val="24"/>
          <w:lang w:eastAsia="en-GB"/>
        </w:rPr>
        <w:t xml:space="preserve"> </w:t>
      </w:r>
      <w:r w:rsidR="00995D62" w:rsidRPr="001115D0">
        <w:rPr>
          <w:rFonts w:eastAsia="+mn-ea" w:cs="+mn-cs"/>
          <w:bCs/>
          <w:color w:val="000000"/>
          <w:kern w:val="24"/>
          <w:sz w:val="24"/>
          <w:szCs w:val="24"/>
          <w:lang w:eastAsia="en-GB"/>
        </w:rPr>
        <w:t>for their</w:t>
      </w:r>
      <w:r w:rsidR="00E4768B">
        <w:rPr>
          <w:rFonts w:eastAsia="+mn-ea" w:cs="+mn-cs"/>
          <w:bCs/>
          <w:color w:val="000000"/>
          <w:kern w:val="24"/>
          <w:sz w:val="24"/>
          <w:szCs w:val="24"/>
          <w:lang w:eastAsia="en-GB"/>
        </w:rPr>
        <w:t xml:space="preserve"> political</w:t>
      </w:r>
      <w:r w:rsidR="00995D62" w:rsidRPr="001115D0">
        <w:rPr>
          <w:rFonts w:eastAsia="+mn-ea" w:cs="+mn-cs"/>
          <w:bCs/>
          <w:color w:val="000000"/>
          <w:kern w:val="24"/>
          <w:sz w:val="24"/>
          <w:szCs w:val="24"/>
          <w:lang w:eastAsia="en-GB"/>
        </w:rPr>
        <w:t xml:space="preserve"> rights. </w:t>
      </w:r>
    </w:p>
    <w:p w14:paraId="3E48293E" w14:textId="25D68B60" w:rsidR="00995D62" w:rsidRPr="001115D0" w:rsidRDefault="00995D62" w:rsidP="004C438A">
      <w:pPr>
        <w:spacing w:before="100" w:beforeAutospacing="1" w:after="100" w:afterAutospacing="1" w:line="240" w:lineRule="auto"/>
        <w:rPr>
          <w:rFonts w:eastAsia="+mn-ea" w:cs="+mn-cs"/>
          <w:bCs/>
          <w:color w:val="000000"/>
          <w:kern w:val="24"/>
          <w:sz w:val="24"/>
          <w:szCs w:val="24"/>
          <w:lang w:eastAsia="en-GB"/>
        </w:rPr>
      </w:pPr>
      <w:r w:rsidRPr="001115D0">
        <w:rPr>
          <w:rFonts w:eastAsia="+mn-ea" w:cs="+mn-cs"/>
          <w:bCs/>
          <w:color w:val="000000"/>
          <w:kern w:val="24"/>
          <w:sz w:val="24"/>
          <w:szCs w:val="24"/>
          <w:lang w:eastAsia="en-GB"/>
        </w:rPr>
        <w:t>As actively engaged citizens</w:t>
      </w:r>
      <w:r w:rsidR="008F6025">
        <w:rPr>
          <w:rFonts w:eastAsia="+mn-ea" w:cs="+mn-cs"/>
          <w:bCs/>
          <w:color w:val="000000"/>
          <w:kern w:val="24"/>
          <w:sz w:val="24"/>
          <w:szCs w:val="24"/>
          <w:lang w:eastAsia="en-GB"/>
        </w:rPr>
        <w:t xml:space="preserve"> – </w:t>
      </w:r>
      <w:r w:rsidR="008F6025" w:rsidRPr="00670913">
        <w:rPr>
          <w:rFonts w:eastAsia="+mn-ea" w:cs="+mn-cs"/>
          <w:bCs/>
          <w:color w:val="000000"/>
          <w:kern w:val="24"/>
          <w:sz w:val="24"/>
          <w:szCs w:val="24"/>
          <w:lang w:eastAsia="en-GB"/>
        </w:rPr>
        <w:t>and not just</w:t>
      </w:r>
      <w:r w:rsidRPr="00670913">
        <w:rPr>
          <w:rFonts w:eastAsia="+mn-ea" w:cs="+mn-cs"/>
          <w:bCs/>
          <w:color w:val="000000"/>
          <w:kern w:val="24"/>
          <w:sz w:val="24"/>
          <w:szCs w:val="24"/>
          <w:lang w:eastAsia="en-GB"/>
        </w:rPr>
        <w:t xml:space="preserve"> passive recipients of care</w:t>
      </w:r>
      <w:r w:rsidR="0088485D" w:rsidRPr="00670913">
        <w:rPr>
          <w:rFonts w:eastAsia="+mn-ea" w:cs="+mn-cs"/>
          <w:bCs/>
          <w:color w:val="000000"/>
          <w:kern w:val="24"/>
          <w:sz w:val="24"/>
          <w:szCs w:val="24"/>
          <w:lang w:eastAsia="en-GB"/>
        </w:rPr>
        <w:t xml:space="preserve"> who have been </w:t>
      </w:r>
      <w:r w:rsidR="004C70D1">
        <w:rPr>
          <w:rFonts w:eastAsia="+mn-ea" w:cs="+mn-cs"/>
          <w:bCs/>
          <w:color w:val="000000"/>
          <w:kern w:val="24"/>
          <w:sz w:val="24"/>
          <w:szCs w:val="24"/>
          <w:lang w:eastAsia="en-GB"/>
        </w:rPr>
        <w:t xml:space="preserve">de-voiced </w:t>
      </w:r>
      <w:r w:rsidR="0088485D" w:rsidRPr="00670913">
        <w:rPr>
          <w:rFonts w:eastAsia="+mn-ea" w:cs="+mn-cs"/>
          <w:bCs/>
          <w:color w:val="000000"/>
          <w:kern w:val="24"/>
          <w:sz w:val="24"/>
          <w:szCs w:val="24"/>
          <w:lang w:eastAsia="en-GB"/>
        </w:rPr>
        <w:t>by discrimination</w:t>
      </w:r>
      <w:r w:rsidR="00EF46BE" w:rsidRPr="00670913">
        <w:rPr>
          <w:rFonts w:eastAsia="+mn-ea" w:cs="+mn-cs"/>
          <w:bCs/>
          <w:color w:val="000000"/>
          <w:kern w:val="24"/>
          <w:sz w:val="24"/>
          <w:szCs w:val="24"/>
          <w:lang w:eastAsia="en-GB"/>
        </w:rPr>
        <w:t xml:space="preserve"> </w:t>
      </w:r>
      <w:r w:rsidR="00D9715E">
        <w:rPr>
          <w:rFonts w:eastAsia="+mn-ea" w:cs="+mn-cs"/>
          <w:bCs/>
          <w:color w:val="000000"/>
          <w:kern w:val="24"/>
          <w:sz w:val="24"/>
          <w:szCs w:val="24"/>
          <w:lang w:eastAsia="en-GB"/>
        </w:rPr>
        <w:t xml:space="preserve"> </w:t>
      </w:r>
      <w:r w:rsidR="008F6025">
        <w:rPr>
          <w:rFonts w:eastAsia="+mn-ea" w:cs="+mn-cs"/>
          <w:bCs/>
          <w:color w:val="000000"/>
          <w:kern w:val="24"/>
          <w:sz w:val="24"/>
          <w:szCs w:val="24"/>
          <w:lang w:eastAsia="en-GB"/>
        </w:rPr>
        <w:t>–</w:t>
      </w:r>
      <w:r w:rsidRPr="001115D0">
        <w:rPr>
          <w:rFonts w:eastAsia="+mn-ea" w:cs="+mn-cs"/>
          <w:bCs/>
          <w:color w:val="000000"/>
          <w:kern w:val="24"/>
          <w:sz w:val="24"/>
          <w:szCs w:val="24"/>
          <w:lang w:eastAsia="en-GB"/>
        </w:rPr>
        <w:t xml:space="preserve"> we have challenged the effectiveness of the biomedical model</w:t>
      </w:r>
      <w:r w:rsidR="00E4768B">
        <w:rPr>
          <w:rFonts w:eastAsia="+mn-ea" w:cs="+mn-cs"/>
          <w:bCs/>
          <w:color w:val="000000"/>
          <w:kern w:val="24"/>
          <w:sz w:val="24"/>
          <w:szCs w:val="24"/>
          <w:lang w:eastAsia="en-GB"/>
        </w:rPr>
        <w:t xml:space="preserve"> and</w:t>
      </w:r>
      <w:r w:rsidRPr="001115D0">
        <w:rPr>
          <w:rFonts w:eastAsia="+mn-ea" w:cs="+mn-cs"/>
          <w:bCs/>
          <w:color w:val="000000"/>
          <w:kern w:val="24"/>
          <w:sz w:val="24"/>
          <w:szCs w:val="24"/>
          <w:lang w:eastAsia="en-GB"/>
        </w:rPr>
        <w:t xml:space="preserve"> service</w:t>
      </w:r>
      <w:r w:rsidR="00554CD6">
        <w:rPr>
          <w:rFonts w:eastAsia="+mn-ea" w:cs="+mn-cs"/>
          <w:bCs/>
          <w:color w:val="000000"/>
          <w:kern w:val="24"/>
          <w:sz w:val="24"/>
          <w:szCs w:val="24"/>
          <w:lang w:eastAsia="en-GB"/>
        </w:rPr>
        <w:t xml:space="preserve"> cut</w:t>
      </w:r>
      <w:r w:rsidRPr="001115D0">
        <w:rPr>
          <w:rFonts w:eastAsia="+mn-ea" w:cs="+mn-cs"/>
          <w:bCs/>
          <w:color w:val="000000"/>
          <w:kern w:val="24"/>
          <w:sz w:val="24"/>
          <w:szCs w:val="24"/>
          <w:lang w:eastAsia="en-GB"/>
        </w:rPr>
        <w:t>s</w:t>
      </w:r>
      <w:r w:rsidR="00E4768B">
        <w:rPr>
          <w:rFonts w:eastAsia="+mn-ea" w:cs="+mn-cs"/>
          <w:bCs/>
          <w:color w:val="000000"/>
          <w:kern w:val="24"/>
          <w:sz w:val="24"/>
          <w:szCs w:val="24"/>
          <w:lang w:eastAsia="en-GB"/>
        </w:rPr>
        <w:t>. I</w:t>
      </w:r>
      <w:r w:rsidRPr="001115D0">
        <w:rPr>
          <w:rFonts w:eastAsia="+mn-ea" w:cs="+mn-cs"/>
          <w:bCs/>
          <w:color w:val="000000"/>
          <w:kern w:val="24"/>
          <w:sz w:val="24"/>
          <w:szCs w:val="24"/>
          <w:lang w:eastAsia="en-GB"/>
        </w:rPr>
        <w:t>n broad alliance</w:t>
      </w:r>
      <w:r w:rsidR="00554CD6">
        <w:rPr>
          <w:rFonts w:eastAsia="+mn-ea" w:cs="+mn-cs"/>
          <w:bCs/>
          <w:color w:val="000000"/>
          <w:kern w:val="24"/>
          <w:sz w:val="24"/>
          <w:szCs w:val="24"/>
          <w:lang w:eastAsia="en-GB"/>
        </w:rPr>
        <w:t xml:space="preserve">s </w:t>
      </w:r>
      <w:r w:rsidRPr="001115D0">
        <w:rPr>
          <w:rFonts w:eastAsia="+mn-ea" w:cs="+mn-cs"/>
          <w:bCs/>
          <w:color w:val="000000"/>
          <w:kern w:val="24"/>
          <w:sz w:val="24"/>
          <w:szCs w:val="24"/>
          <w:lang w:eastAsia="en-GB"/>
        </w:rPr>
        <w:t xml:space="preserve">with others, </w:t>
      </w:r>
      <w:r w:rsidR="008F6025">
        <w:rPr>
          <w:rFonts w:eastAsia="+mn-ea" w:cs="+mn-cs"/>
          <w:bCs/>
          <w:color w:val="000000"/>
          <w:kern w:val="24"/>
          <w:sz w:val="24"/>
          <w:szCs w:val="24"/>
          <w:lang w:eastAsia="en-GB"/>
        </w:rPr>
        <w:t xml:space="preserve">we </w:t>
      </w:r>
      <w:r w:rsidRPr="001115D0">
        <w:rPr>
          <w:rFonts w:eastAsia="+mn-ea" w:cs="+mn-cs"/>
          <w:bCs/>
          <w:color w:val="000000"/>
          <w:kern w:val="24"/>
          <w:sz w:val="24"/>
          <w:szCs w:val="24"/>
          <w:lang w:eastAsia="en-GB"/>
        </w:rPr>
        <w:t>have</w:t>
      </w:r>
      <w:r w:rsidR="008F6025">
        <w:rPr>
          <w:rFonts w:eastAsia="+mn-ea" w:cs="+mn-cs"/>
          <w:bCs/>
          <w:color w:val="000000"/>
          <w:kern w:val="24"/>
          <w:sz w:val="24"/>
          <w:szCs w:val="24"/>
          <w:lang w:eastAsia="en-GB"/>
        </w:rPr>
        <w:t xml:space="preserve"> also</w:t>
      </w:r>
      <w:r w:rsidRPr="001115D0">
        <w:rPr>
          <w:rFonts w:eastAsia="+mn-ea" w:cs="+mn-cs"/>
          <w:bCs/>
          <w:color w:val="000000"/>
          <w:kern w:val="24"/>
          <w:sz w:val="24"/>
          <w:szCs w:val="24"/>
          <w:lang w:eastAsia="en-GB"/>
        </w:rPr>
        <w:t xml:space="preserve"> taken a stand against the racism, injustice and discrimination that affect our mental health. </w:t>
      </w:r>
      <w:r w:rsidR="00A46EA3">
        <w:rPr>
          <w:rFonts w:eastAsia="+mn-ea" w:cs="+mn-cs"/>
          <w:bCs/>
          <w:color w:val="000000"/>
          <w:kern w:val="24"/>
          <w:sz w:val="24"/>
          <w:szCs w:val="24"/>
          <w:lang w:eastAsia="en-GB"/>
        </w:rPr>
        <w:t>W</w:t>
      </w:r>
      <w:r w:rsidRPr="001115D0">
        <w:rPr>
          <w:rFonts w:eastAsia="+mn-ea" w:cs="+mn-cs"/>
          <w:bCs/>
          <w:color w:val="000000"/>
          <w:kern w:val="24"/>
          <w:sz w:val="24"/>
          <w:szCs w:val="24"/>
          <w:lang w:eastAsia="en-GB"/>
        </w:rPr>
        <w:t>e want to continue</w:t>
      </w:r>
      <w:r w:rsidR="00A46EA3">
        <w:rPr>
          <w:rFonts w:eastAsia="+mn-ea" w:cs="+mn-cs"/>
          <w:bCs/>
          <w:color w:val="000000"/>
          <w:kern w:val="24"/>
          <w:sz w:val="24"/>
          <w:szCs w:val="24"/>
          <w:lang w:eastAsia="en-GB"/>
        </w:rPr>
        <w:t xml:space="preserve"> th</w:t>
      </w:r>
      <w:r w:rsidR="00554CD6">
        <w:rPr>
          <w:rFonts w:eastAsia="+mn-ea" w:cs="+mn-cs"/>
          <w:bCs/>
          <w:color w:val="000000"/>
          <w:kern w:val="24"/>
          <w:sz w:val="24"/>
          <w:szCs w:val="24"/>
          <w:lang w:eastAsia="en-GB"/>
        </w:rPr>
        <w:t xml:space="preserve">is </w:t>
      </w:r>
      <w:r w:rsidR="00096741">
        <w:rPr>
          <w:rFonts w:eastAsia="+mn-ea" w:cs="+mn-cs"/>
          <w:bCs/>
          <w:color w:val="000000"/>
          <w:kern w:val="24"/>
          <w:sz w:val="24"/>
          <w:szCs w:val="24"/>
          <w:lang w:eastAsia="en-GB"/>
        </w:rPr>
        <w:t xml:space="preserve">political </w:t>
      </w:r>
      <w:r w:rsidR="00A46EA3">
        <w:rPr>
          <w:rFonts w:eastAsia="+mn-ea" w:cs="+mn-cs"/>
          <w:bCs/>
          <w:color w:val="000000"/>
          <w:kern w:val="24"/>
          <w:sz w:val="24"/>
          <w:szCs w:val="24"/>
          <w:lang w:eastAsia="en-GB"/>
        </w:rPr>
        <w:t xml:space="preserve">advocacy together </w:t>
      </w:r>
      <w:r w:rsidRPr="001115D0">
        <w:rPr>
          <w:rFonts w:eastAsia="+mn-ea" w:cs="+mn-cs"/>
          <w:bCs/>
          <w:color w:val="000000"/>
          <w:kern w:val="24"/>
          <w:sz w:val="24"/>
          <w:szCs w:val="24"/>
          <w:lang w:eastAsia="en-GB"/>
        </w:rPr>
        <w:t xml:space="preserve">with </w:t>
      </w:r>
      <w:r w:rsidR="00804140">
        <w:rPr>
          <w:rFonts w:eastAsia="+mn-ea" w:cs="+mn-cs"/>
          <w:bCs/>
          <w:color w:val="000000"/>
          <w:kern w:val="24"/>
          <w:sz w:val="24"/>
          <w:szCs w:val="24"/>
          <w:lang w:eastAsia="en-GB"/>
        </w:rPr>
        <w:t xml:space="preserve">our </w:t>
      </w:r>
      <w:r w:rsidRPr="001115D0">
        <w:rPr>
          <w:rFonts w:eastAsia="+mn-ea" w:cs="+mn-cs"/>
          <w:bCs/>
          <w:color w:val="000000"/>
          <w:kern w:val="24"/>
          <w:sz w:val="24"/>
          <w:szCs w:val="24"/>
          <w:lang w:eastAsia="en-GB"/>
        </w:rPr>
        <w:t xml:space="preserve">allies and friends. Peer support can also help us feel supported and informed enough to </w:t>
      </w:r>
      <w:r w:rsidR="00A46EA3">
        <w:rPr>
          <w:rFonts w:eastAsia="+mn-ea" w:cs="+mn-cs"/>
          <w:bCs/>
          <w:color w:val="000000"/>
          <w:kern w:val="24"/>
          <w:sz w:val="24"/>
          <w:szCs w:val="24"/>
          <w:lang w:eastAsia="en-GB"/>
        </w:rPr>
        <w:t xml:space="preserve">get involved </w:t>
      </w:r>
      <w:r w:rsidR="00554CD6">
        <w:rPr>
          <w:rFonts w:eastAsia="+mn-ea" w:cs="+mn-cs"/>
          <w:bCs/>
          <w:color w:val="000000"/>
          <w:kern w:val="24"/>
          <w:sz w:val="24"/>
          <w:szCs w:val="24"/>
          <w:lang w:eastAsia="en-GB"/>
        </w:rPr>
        <w:t xml:space="preserve">in improving mental health services </w:t>
      </w:r>
      <w:r w:rsidR="00A46EA3">
        <w:rPr>
          <w:rFonts w:eastAsia="+mn-ea" w:cs="+mn-cs"/>
          <w:bCs/>
          <w:color w:val="000000"/>
          <w:kern w:val="24"/>
          <w:sz w:val="24"/>
          <w:szCs w:val="24"/>
          <w:lang w:eastAsia="en-GB"/>
        </w:rPr>
        <w:t xml:space="preserve">as </w:t>
      </w:r>
      <w:r w:rsidRPr="001115D0">
        <w:rPr>
          <w:rFonts w:eastAsia="+mn-ea" w:cs="+mn-cs"/>
          <w:bCs/>
          <w:color w:val="000000"/>
          <w:kern w:val="24"/>
          <w:sz w:val="24"/>
          <w:szCs w:val="24"/>
          <w:lang w:eastAsia="en-GB"/>
        </w:rPr>
        <w:t>service user</w:t>
      </w:r>
      <w:r w:rsidR="00A46EA3">
        <w:rPr>
          <w:rFonts w:eastAsia="+mn-ea" w:cs="+mn-cs"/>
          <w:bCs/>
          <w:color w:val="000000"/>
          <w:kern w:val="24"/>
          <w:sz w:val="24"/>
          <w:szCs w:val="24"/>
          <w:lang w:eastAsia="en-GB"/>
        </w:rPr>
        <w:t>s</w:t>
      </w:r>
      <w:r w:rsidRPr="001115D0">
        <w:rPr>
          <w:rFonts w:eastAsia="+mn-ea" w:cs="+mn-cs"/>
          <w:bCs/>
          <w:color w:val="000000"/>
          <w:kern w:val="24"/>
          <w:sz w:val="24"/>
          <w:szCs w:val="24"/>
          <w:lang w:eastAsia="en-GB"/>
        </w:rPr>
        <w:t xml:space="preserve"> </w:t>
      </w:r>
      <w:r w:rsidR="00554CD6">
        <w:rPr>
          <w:rFonts w:eastAsia="+mn-ea" w:cs="+mn-cs"/>
          <w:bCs/>
          <w:color w:val="000000"/>
          <w:kern w:val="24"/>
          <w:sz w:val="24"/>
          <w:szCs w:val="24"/>
          <w:lang w:eastAsia="en-GB"/>
        </w:rPr>
        <w:t>(Griffiths, 2013).</w:t>
      </w:r>
      <w:r w:rsidRPr="001115D0">
        <w:rPr>
          <w:rFonts w:eastAsia="+mn-ea" w:cs="+mn-cs"/>
          <w:bCs/>
          <w:color w:val="000000"/>
          <w:kern w:val="24"/>
          <w:sz w:val="24"/>
          <w:szCs w:val="24"/>
          <w:lang w:eastAsia="en-GB"/>
        </w:rPr>
        <w:t xml:space="preserve"> </w:t>
      </w:r>
    </w:p>
    <w:p w14:paraId="7162FAE6" w14:textId="7BBF84AE" w:rsidR="00995D62" w:rsidRDefault="00995D62" w:rsidP="004C438A">
      <w:pPr>
        <w:spacing w:before="100" w:beforeAutospacing="1" w:after="100" w:afterAutospacing="1" w:line="240" w:lineRule="auto"/>
        <w:rPr>
          <w:rFonts w:eastAsia="+mn-ea" w:cs="+mn-cs"/>
          <w:bCs/>
          <w:color w:val="000000"/>
          <w:kern w:val="24"/>
          <w:sz w:val="24"/>
          <w:szCs w:val="24"/>
          <w:lang w:eastAsia="en-GB"/>
        </w:rPr>
      </w:pPr>
      <w:r w:rsidRPr="001115D0">
        <w:rPr>
          <w:rFonts w:eastAsia="+mn-ea" w:cs="+mn-cs"/>
          <w:bCs/>
          <w:color w:val="000000"/>
          <w:kern w:val="24"/>
          <w:sz w:val="24"/>
          <w:szCs w:val="24"/>
          <w:lang w:eastAsia="en-GB"/>
        </w:rPr>
        <w:t xml:space="preserve">Despite the considerable advantages </w:t>
      </w:r>
      <w:r w:rsidR="00A46EA3">
        <w:rPr>
          <w:rFonts w:eastAsia="+mn-ea" w:cs="+mn-cs"/>
          <w:bCs/>
          <w:color w:val="000000"/>
          <w:kern w:val="24"/>
          <w:sz w:val="24"/>
          <w:szCs w:val="24"/>
          <w:lang w:eastAsia="en-GB"/>
        </w:rPr>
        <w:t xml:space="preserve">of </w:t>
      </w:r>
      <w:r w:rsidRPr="001115D0">
        <w:rPr>
          <w:rFonts w:eastAsia="+mn-ea" w:cs="+mn-cs"/>
          <w:bCs/>
          <w:color w:val="000000"/>
          <w:kern w:val="24"/>
          <w:sz w:val="24"/>
          <w:szCs w:val="24"/>
          <w:lang w:eastAsia="en-GB"/>
        </w:rPr>
        <w:t xml:space="preserve">peer support, many peer support groups </w:t>
      </w:r>
      <w:r w:rsidR="0061644B">
        <w:rPr>
          <w:rFonts w:eastAsia="+mn-ea" w:cs="+mn-cs"/>
          <w:bCs/>
          <w:color w:val="000000"/>
          <w:kern w:val="24"/>
          <w:sz w:val="24"/>
          <w:szCs w:val="24"/>
          <w:lang w:eastAsia="en-GB"/>
        </w:rPr>
        <w:t xml:space="preserve">have been eliminated </w:t>
      </w:r>
      <w:r w:rsidR="00695118">
        <w:rPr>
          <w:rFonts w:eastAsia="+mn-ea" w:cs="+mn-cs"/>
          <w:bCs/>
          <w:color w:val="000000"/>
          <w:kern w:val="24"/>
          <w:sz w:val="24"/>
          <w:szCs w:val="24"/>
          <w:lang w:eastAsia="en-GB"/>
        </w:rPr>
        <w:t xml:space="preserve">across </w:t>
      </w:r>
      <w:r w:rsidR="00554CD6">
        <w:rPr>
          <w:rFonts w:eastAsia="+mn-ea" w:cs="+mn-cs"/>
          <w:bCs/>
          <w:color w:val="000000"/>
          <w:kern w:val="24"/>
          <w:sz w:val="24"/>
          <w:szCs w:val="24"/>
          <w:lang w:eastAsia="en-GB"/>
        </w:rPr>
        <w:t>all communities</w:t>
      </w:r>
      <w:r w:rsidRPr="001115D0">
        <w:rPr>
          <w:rFonts w:eastAsia="+mn-ea" w:cs="+mn-cs"/>
          <w:bCs/>
          <w:color w:val="000000"/>
          <w:kern w:val="24"/>
          <w:sz w:val="24"/>
          <w:szCs w:val="24"/>
          <w:lang w:eastAsia="en-GB"/>
        </w:rPr>
        <w:t xml:space="preserve">. </w:t>
      </w:r>
      <w:r w:rsidR="002F6E35">
        <w:rPr>
          <w:rFonts w:eastAsia="+mn-ea" w:cs="+mn-cs"/>
          <w:bCs/>
          <w:color w:val="000000"/>
          <w:kern w:val="24"/>
          <w:sz w:val="24"/>
          <w:szCs w:val="24"/>
          <w:lang w:eastAsia="en-GB"/>
        </w:rPr>
        <w:t xml:space="preserve">Others </w:t>
      </w:r>
      <w:r w:rsidRPr="001115D0">
        <w:rPr>
          <w:rFonts w:eastAsia="+mn-ea" w:cs="+mn-cs"/>
          <w:bCs/>
          <w:color w:val="000000"/>
          <w:kern w:val="24"/>
          <w:sz w:val="24"/>
          <w:szCs w:val="24"/>
          <w:lang w:eastAsia="en-GB"/>
        </w:rPr>
        <w:t xml:space="preserve">– including Kindred Minds </w:t>
      </w:r>
      <w:r w:rsidR="00695118" w:rsidRPr="00695118">
        <w:rPr>
          <w:rFonts w:eastAsia="+mn-ea" w:cs="+mn-cs"/>
          <w:bCs/>
          <w:color w:val="000000"/>
          <w:kern w:val="24"/>
          <w:sz w:val="24"/>
          <w:szCs w:val="24"/>
          <w:lang w:eastAsia="en-GB"/>
        </w:rPr>
        <w:t xml:space="preserve"> – </w:t>
      </w:r>
      <w:r w:rsidR="00695118">
        <w:rPr>
          <w:rFonts w:eastAsia="+mn-ea" w:cs="+mn-cs"/>
          <w:bCs/>
          <w:color w:val="000000"/>
          <w:kern w:val="24"/>
          <w:sz w:val="24"/>
          <w:szCs w:val="24"/>
          <w:lang w:eastAsia="en-GB"/>
        </w:rPr>
        <w:t xml:space="preserve">have </w:t>
      </w:r>
      <w:r w:rsidR="0061644B">
        <w:rPr>
          <w:rFonts w:eastAsia="+mn-ea" w:cs="+mn-cs"/>
          <w:bCs/>
          <w:color w:val="000000"/>
          <w:kern w:val="24"/>
          <w:sz w:val="24"/>
          <w:szCs w:val="24"/>
          <w:lang w:eastAsia="en-GB"/>
        </w:rPr>
        <w:t xml:space="preserve">been left </w:t>
      </w:r>
      <w:r w:rsidRPr="001115D0">
        <w:rPr>
          <w:rFonts w:eastAsia="+mn-ea" w:cs="+mn-cs"/>
          <w:bCs/>
          <w:color w:val="000000"/>
          <w:kern w:val="24"/>
          <w:sz w:val="24"/>
          <w:szCs w:val="24"/>
          <w:lang w:eastAsia="en-GB"/>
        </w:rPr>
        <w:t xml:space="preserve">to rely on ad hoc funding. These </w:t>
      </w:r>
      <w:r w:rsidR="00695118">
        <w:rPr>
          <w:rFonts w:eastAsia="+mn-ea" w:cs="+mn-cs"/>
          <w:bCs/>
          <w:color w:val="000000"/>
          <w:kern w:val="24"/>
          <w:sz w:val="24"/>
          <w:szCs w:val="24"/>
          <w:lang w:eastAsia="en-GB"/>
        </w:rPr>
        <w:t xml:space="preserve">grants </w:t>
      </w:r>
      <w:r w:rsidRPr="001115D0">
        <w:rPr>
          <w:rFonts w:eastAsia="+mn-ea" w:cs="+mn-cs"/>
          <w:bCs/>
          <w:color w:val="000000"/>
          <w:kern w:val="24"/>
          <w:sz w:val="24"/>
          <w:szCs w:val="24"/>
          <w:lang w:eastAsia="en-GB"/>
        </w:rPr>
        <w:t>are time</w:t>
      </w:r>
      <w:r w:rsidR="00695118">
        <w:rPr>
          <w:rFonts w:eastAsia="+mn-ea" w:cs="+mn-cs"/>
          <w:bCs/>
          <w:color w:val="000000"/>
          <w:kern w:val="24"/>
          <w:sz w:val="24"/>
          <w:szCs w:val="24"/>
          <w:lang w:eastAsia="en-GB"/>
        </w:rPr>
        <w:t>-</w:t>
      </w:r>
      <w:r w:rsidRPr="001115D0">
        <w:rPr>
          <w:rFonts w:eastAsia="+mn-ea" w:cs="+mn-cs"/>
          <w:bCs/>
          <w:color w:val="000000"/>
          <w:kern w:val="24"/>
          <w:sz w:val="24"/>
          <w:szCs w:val="24"/>
          <w:lang w:eastAsia="en-GB"/>
        </w:rPr>
        <w:t xml:space="preserve">consuming to bid for and </w:t>
      </w:r>
      <w:r w:rsidR="00695118">
        <w:rPr>
          <w:rFonts w:eastAsia="+mn-ea" w:cs="+mn-cs"/>
          <w:bCs/>
          <w:color w:val="000000"/>
          <w:kern w:val="24"/>
          <w:sz w:val="24"/>
          <w:szCs w:val="24"/>
          <w:lang w:eastAsia="en-GB"/>
        </w:rPr>
        <w:t xml:space="preserve">the situation </w:t>
      </w:r>
      <w:r w:rsidRPr="001115D0">
        <w:rPr>
          <w:rFonts w:eastAsia="+mn-ea" w:cs="+mn-cs"/>
          <w:bCs/>
          <w:color w:val="000000"/>
          <w:kern w:val="24"/>
          <w:sz w:val="24"/>
          <w:szCs w:val="24"/>
          <w:lang w:eastAsia="en-GB"/>
        </w:rPr>
        <w:t>create</w:t>
      </w:r>
      <w:r w:rsidR="00695118">
        <w:rPr>
          <w:rFonts w:eastAsia="+mn-ea" w:cs="+mn-cs"/>
          <w:bCs/>
          <w:color w:val="000000"/>
          <w:kern w:val="24"/>
          <w:sz w:val="24"/>
          <w:szCs w:val="24"/>
          <w:lang w:eastAsia="en-GB"/>
        </w:rPr>
        <w:t>s</w:t>
      </w:r>
      <w:r w:rsidRPr="001115D0">
        <w:rPr>
          <w:rFonts w:eastAsia="+mn-ea" w:cs="+mn-cs"/>
          <w:bCs/>
          <w:color w:val="000000"/>
          <w:kern w:val="24"/>
          <w:sz w:val="24"/>
          <w:szCs w:val="24"/>
          <w:lang w:eastAsia="en-GB"/>
        </w:rPr>
        <w:t xml:space="preserve"> an almost permanent sense of uncertainty</w:t>
      </w:r>
      <w:r w:rsidR="00695118">
        <w:rPr>
          <w:rFonts w:eastAsia="+mn-ea" w:cs="+mn-cs"/>
          <w:bCs/>
          <w:color w:val="000000"/>
          <w:kern w:val="24"/>
          <w:sz w:val="24"/>
          <w:szCs w:val="24"/>
          <w:lang w:eastAsia="en-GB"/>
        </w:rPr>
        <w:t>,</w:t>
      </w:r>
      <w:r w:rsidRPr="001115D0">
        <w:rPr>
          <w:rFonts w:eastAsia="+mn-ea" w:cs="+mn-cs"/>
          <w:bCs/>
          <w:color w:val="000000"/>
          <w:kern w:val="24"/>
          <w:sz w:val="24"/>
          <w:szCs w:val="24"/>
          <w:lang w:eastAsia="en-GB"/>
        </w:rPr>
        <w:t xml:space="preserve"> which is bad for </w:t>
      </w:r>
      <w:r w:rsidR="00695118">
        <w:rPr>
          <w:rFonts w:eastAsia="+mn-ea" w:cs="+mn-cs"/>
          <w:bCs/>
          <w:color w:val="000000"/>
          <w:kern w:val="24"/>
          <w:sz w:val="24"/>
          <w:szCs w:val="24"/>
          <w:lang w:eastAsia="en-GB"/>
        </w:rPr>
        <w:t xml:space="preserve">the </w:t>
      </w:r>
      <w:r w:rsidRPr="001115D0">
        <w:rPr>
          <w:rFonts w:eastAsia="+mn-ea" w:cs="+mn-cs"/>
          <w:bCs/>
          <w:color w:val="000000"/>
          <w:kern w:val="24"/>
          <w:sz w:val="24"/>
          <w:szCs w:val="24"/>
          <w:lang w:eastAsia="en-GB"/>
        </w:rPr>
        <w:t xml:space="preserve">morale of peer support workers </w:t>
      </w:r>
      <w:r w:rsidR="002F6E35">
        <w:rPr>
          <w:rFonts w:eastAsia="+mn-ea" w:cs="+mn-cs"/>
          <w:bCs/>
          <w:color w:val="000000"/>
          <w:kern w:val="24"/>
          <w:sz w:val="24"/>
          <w:szCs w:val="24"/>
          <w:lang w:eastAsia="en-GB"/>
        </w:rPr>
        <w:t xml:space="preserve">and </w:t>
      </w:r>
      <w:r w:rsidRPr="001115D0">
        <w:rPr>
          <w:rFonts w:eastAsia="+mn-ea" w:cs="+mn-cs"/>
          <w:bCs/>
          <w:color w:val="000000"/>
          <w:kern w:val="24"/>
          <w:sz w:val="24"/>
          <w:szCs w:val="24"/>
          <w:lang w:eastAsia="en-GB"/>
        </w:rPr>
        <w:t xml:space="preserve">the whole peer support group. Often funders seem to want novelty and </w:t>
      </w:r>
      <w:r w:rsidR="00DC4D64">
        <w:rPr>
          <w:rFonts w:eastAsia="+mn-ea" w:cs="+mn-cs"/>
          <w:bCs/>
          <w:color w:val="000000"/>
          <w:kern w:val="24"/>
          <w:sz w:val="24"/>
          <w:szCs w:val="24"/>
          <w:lang w:eastAsia="en-GB"/>
        </w:rPr>
        <w:t>“</w:t>
      </w:r>
      <w:r w:rsidRPr="001115D0">
        <w:rPr>
          <w:rFonts w:eastAsia="+mn-ea" w:cs="+mn-cs"/>
          <w:bCs/>
          <w:color w:val="000000"/>
          <w:kern w:val="24"/>
          <w:sz w:val="24"/>
          <w:szCs w:val="24"/>
          <w:lang w:eastAsia="en-GB"/>
        </w:rPr>
        <w:t>big ideas</w:t>
      </w:r>
      <w:r w:rsidR="00DC4D64">
        <w:rPr>
          <w:rFonts w:eastAsia="+mn-ea" w:cs="+mn-cs"/>
          <w:bCs/>
          <w:color w:val="000000"/>
          <w:kern w:val="24"/>
          <w:sz w:val="24"/>
          <w:szCs w:val="24"/>
          <w:lang w:eastAsia="en-GB"/>
        </w:rPr>
        <w:t>”</w:t>
      </w:r>
      <w:r w:rsidR="00785653">
        <w:rPr>
          <w:rFonts w:eastAsia="+mn-ea" w:cs="+mn-cs"/>
          <w:bCs/>
          <w:color w:val="000000"/>
          <w:kern w:val="24"/>
          <w:sz w:val="24"/>
          <w:szCs w:val="24"/>
          <w:lang w:eastAsia="en-GB"/>
        </w:rPr>
        <w:t>,</w:t>
      </w:r>
      <w:r w:rsidR="00695118">
        <w:rPr>
          <w:rFonts w:eastAsia="+mn-ea" w:cs="+mn-cs"/>
          <w:bCs/>
          <w:color w:val="000000"/>
          <w:kern w:val="24"/>
          <w:sz w:val="24"/>
          <w:szCs w:val="24"/>
          <w:lang w:eastAsia="en-GB"/>
        </w:rPr>
        <w:t xml:space="preserve"> b</w:t>
      </w:r>
      <w:r w:rsidRPr="001115D0">
        <w:rPr>
          <w:rFonts w:eastAsia="+mn-ea" w:cs="+mn-cs"/>
          <w:bCs/>
          <w:color w:val="000000"/>
          <w:kern w:val="24"/>
          <w:sz w:val="24"/>
          <w:szCs w:val="24"/>
          <w:lang w:eastAsia="en-GB"/>
        </w:rPr>
        <w:t xml:space="preserve">ut given the </w:t>
      </w:r>
      <w:r w:rsidR="00695118">
        <w:rPr>
          <w:rFonts w:eastAsia="+mn-ea" w:cs="+mn-cs"/>
          <w:bCs/>
          <w:color w:val="000000"/>
          <w:kern w:val="24"/>
          <w:sz w:val="24"/>
          <w:szCs w:val="24"/>
          <w:lang w:eastAsia="en-GB"/>
        </w:rPr>
        <w:lastRenderedPageBreak/>
        <w:t xml:space="preserve">time-tested </w:t>
      </w:r>
      <w:r w:rsidRPr="001115D0">
        <w:rPr>
          <w:rFonts w:eastAsia="+mn-ea" w:cs="+mn-cs"/>
          <w:bCs/>
          <w:color w:val="000000"/>
          <w:kern w:val="24"/>
          <w:sz w:val="24"/>
          <w:szCs w:val="24"/>
          <w:lang w:eastAsia="en-GB"/>
        </w:rPr>
        <w:t>benefits of grassroots peer support</w:t>
      </w:r>
      <w:r w:rsidR="00695118">
        <w:rPr>
          <w:rFonts w:eastAsia="+mn-ea" w:cs="+mn-cs"/>
          <w:bCs/>
          <w:color w:val="000000"/>
          <w:kern w:val="24"/>
          <w:sz w:val="24"/>
          <w:szCs w:val="24"/>
          <w:lang w:eastAsia="en-GB"/>
        </w:rPr>
        <w:t xml:space="preserve"> confirmed </w:t>
      </w:r>
      <w:r w:rsidRPr="001115D0">
        <w:rPr>
          <w:rFonts w:eastAsia="+mn-ea" w:cs="+mn-cs"/>
          <w:bCs/>
          <w:color w:val="000000"/>
          <w:kern w:val="24"/>
          <w:sz w:val="24"/>
          <w:szCs w:val="24"/>
          <w:lang w:eastAsia="en-GB"/>
        </w:rPr>
        <w:t xml:space="preserve">in </w:t>
      </w:r>
      <w:r w:rsidR="00554CD6">
        <w:rPr>
          <w:rFonts w:eastAsia="+mn-ea" w:cs="+mn-cs"/>
          <w:bCs/>
          <w:color w:val="000000"/>
          <w:kern w:val="24"/>
          <w:sz w:val="24"/>
          <w:szCs w:val="24"/>
          <w:lang w:eastAsia="en-GB"/>
        </w:rPr>
        <w:t xml:space="preserve">our </w:t>
      </w:r>
      <w:r w:rsidRPr="001115D0">
        <w:rPr>
          <w:rFonts w:eastAsia="+mn-ea" w:cs="+mn-cs"/>
          <w:bCs/>
          <w:color w:val="000000"/>
          <w:kern w:val="24"/>
          <w:sz w:val="24"/>
          <w:szCs w:val="24"/>
          <w:lang w:eastAsia="en-GB"/>
        </w:rPr>
        <w:t xml:space="preserve">consultations and the literature, we </w:t>
      </w:r>
      <w:r w:rsidR="00DD3C7E">
        <w:rPr>
          <w:rFonts w:eastAsia="+mn-ea" w:cs="+mn-cs"/>
          <w:bCs/>
          <w:color w:val="000000"/>
          <w:kern w:val="24"/>
          <w:sz w:val="24"/>
          <w:szCs w:val="24"/>
          <w:lang w:eastAsia="en-GB"/>
        </w:rPr>
        <w:t xml:space="preserve">think </w:t>
      </w:r>
      <w:r w:rsidRPr="001115D0">
        <w:rPr>
          <w:rFonts w:eastAsia="+mn-ea" w:cs="+mn-cs"/>
          <w:bCs/>
          <w:color w:val="000000"/>
          <w:kern w:val="24"/>
          <w:sz w:val="24"/>
          <w:szCs w:val="24"/>
          <w:lang w:eastAsia="en-GB"/>
        </w:rPr>
        <w:t>th</w:t>
      </w:r>
      <w:r w:rsidR="00695118">
        <w:rPr>
          <w:rFonts w:eastAsia="+mn-ea" w:cs="+mn-cs"/>
          <w:bCs/>
          <w:color w:val="000000"/>
          <w:kern w:val="24"/>
          <w:sz w:val="24"/>
          <w:szCs w:val="24"/>
          <w:lang w:eastAsia="en-GB"/>
        </w:rPr>
        <w:t>ese are</w:t>
      </w:r>
      <w:r w:rsidRPr="001115D0">
        <w:rPr>
          <w:rFonts w:eastAsia="+mn-ea" w:cs="+mn-cs"/>
          <w:bCs/>
          <w:color w:val="000000"/>
          <w:kern w:val="24"/>
          <w:sz w:val="24"/>
          <w:szCs w:val="24"/>
          <w:lang w:eastAsia="en-GB"/>
        </w:rPr>
        <w:t xml:space="preserve"> the wrong prioriti</w:t>
      </w:r>
      <w:r w:rsidR="00695118">
        <w:rPr>
          <w:rFonts w:eastAsia="+mn-ea" w:cs="+mn-cs"/>
          <w:bCs/>
          <w:color w:val="000000"/>
          <w:kern w:val="24"/>
          <w:sz w:val="24"/>
          <w:szCs w:val="24"/>
          <w:lang w:eastAsia="en-GB"/>
        </w:rPr>
        <w:t>es</w:t>
      </w:r>
      <w:r w:rsidRPr="001115D0">
        <w:rPr>
          <w:rFonts w:eastAsia="+mn-ea" w:cs="+mn-cs"/>
          <w:bCs/>
          <w:color w:val="000000"/>
          <w:kern w:val="24"/>
          <w:sz w:val="24"/>
          <w:szCs w:val="24"/>
          <w:lang w:eastAsia="en-GB"/>
        </w:rPr>
        <w:t xml:space="preserve">. </w:t>
      </w:r>
    </w:p>
    <w:p w14:paraId="7D403F6A" w14:textId="37F0FBAD" w:rsidR="00995D62" w:rsidRDefault="00995D62" w:rsidP="004C438A">
      <w:pPr>
        <w:spacing w:before="100" w:beforeAutospacing="1" w:after="100" w:afterAutospacing="1" w:line="240" w:lineRule="auto"/>
        <w:rPr>
          <w:rFonts w:eastAsia="+mn-ea" w:cs="+mn-cs"/>
          <w:bCs/>
          <w:color w:val="000000"/>
          <w:kern w:val="24"/>
          <w:sz w:val="24"/>
          <w:szCs w:val="24"/>
          <w:lang w:eastAsia="en-GB"/>
        </w:rPr>
      </w:pPr>
      <w:r w:rsidRPr="001115D0">
        <w:rPr>
          <w:rFonts w:eastAsia="+mn-ea" w:cs="+mn-cs"/>
          <w:bCs/>
          <w:color w:val="000000"/>
          <w:kern w:val="24"/>
          <w:sz w:val="24"/>
          <w:szCs w:val="24"/>
          <w:lang w:eastAsia="en-GB"/>
        </w:rPr>
        <w:t>We</w:t>
      </w:r>
      <w:r w:rsidR="00DD3C7E">
        <w:rPr>
          <w:rFonts w:eastAsia="+mn-ea" w:cs="+mn-cs"/>
          <w:bCs/>
          <w:color w:val="000000"/>
          <w:kern w:val="24"/>
          <w:sz w:val="24"/>
          <w:szCs w:val="24"/>
          <w:lang w:eastAsia="en-GB"/>
        </w:rPr>
        <w:t xml:space="preserve"> believe</w:t>
      </w:r>
      <w:r w:rsidRPr="001115D0">
        <w:rPr>
          <w:rFonts w:eastAsia="+mn-ea" w:cs="+mn-cs"/>
          <w:bCs/>
          <w:color w:val="000000"/>
          <w:kern w:val="24"/>
          <w:sz w:val="24"/>
          <w:szCs w:val="24"/>
          <w:lang w:eastAsia="en-GB"/>
        </w:rPr>
        <w:t xml:space="preserve"> th</w:t>
      </w:r>
      <w:r w:rsidR="00695118">
        <w:rPr>
          <w:rFonts w:eastAsia="+mn-ea" w:cs="+mn-cs"/>
          <w:bCs/>
          <w:color w:val="000000"/>
          <w:kern w:val="24"/>
          <w:sz w:val="24"/>
          <w:szCs w:val="24"/>
          <w:lang w:eastAsia="en-GB"/>
        </w:rPr>
        <w:t xml:space="preserve">at higher priority should be given to independent peer support, which is </w:t>
      </w:r>
      <w:r w:rsidR="00530694">
        <w:rPr>
          <w:rFonts w:eastAsia="+mn-ea" w:cs="+mn-cs"/>
          <w:bCs/>
          <w:color w:val="000000"/>
          <w:kern w:val="24"/>
          <w:sz w:val="24"/>
          <w:szCs w:val="24"/>
          <w:lang w:eastAsia="en-GB"/>
        </w:rPr>
        <w:t xml:space="preserve">an </w:t>
      </w:r>
      <w:r w:rsidR="00695118">
        <w:rPr>
          <w:rFonts w:eastAsia="+mn-ea" w:cs="+mn-cs"/>
          <w:bCs/>
          <w:color w:val="000000"/>
          <w:kern w:val="24"/>
          <w:sz w:val="24"/>
          <w:szCs w:val="24"/>
          <w:lang w:eastAsia="en-GB"/>
        </w:rPr>
        <w:t>essential</w:t>
      </w:r>
      <w:r w:rsidR="00530694">
        <w:rPr>
          <w:rFonts w:eastAsia="+mn-ea" w:cs="+mn-cs"/>
          <w:bCs/>
          <w:color w:val="000000"/>
          <w:kern w:val="24"/>
          <w:sz w:val="24"/>
          <w:szCs w:val="24"/>
          <w:lang w:eastAsia="en-GB"/>
        </w:rPr>
        <w:t xml:space="preserve"> </w:t>
      </w:r>
      <w:r w:rsidR="00B7620D">
        <w:rPr>
          <w:rFonts w:eastAsia="+mn-ea" w:cs="+mn-cs"/>
          <w:bCs/>
          <w:color w:val="000000"/>
          <w:kern w:val="24"/>
          <w:sz w:val="24"/>
          <w:szCs w:val="24"/>
          <w:lang w:eastAsia="en-GB"/>
        </w:rPr>
        <w:t>bread-and-butter support</w:t>
      </w:r>
      <w:r w:rsidR="00554CD6">
        <w:rPr>
          <w:rFonts w:eastAsia="+mn-ea" w:cs="+mn-cs"/>
          <w:bCs/>
          <w:color w:val="000000"/>
          <w:kern w:val="24"/>
          <w:sz w:val="24"/>
          <w:szCs w:val="24"/>
          <w:lang w:eastAsia="en-GB"/>
        </w:rPr>
        <w:t xml:space="preserve"> for</w:t>
      </w:r>
      <w:r w:rsidR="00530694">
        <w:rPr>
          <w:rFonts w:eastAsia="+mn-ea" w:cs="+mn-cs"/>
          <w:bCs/>
          <w:color w:val="000000"/>
          <w:kern w:val="24"/>
          <w:sz w:val="24"/>
          <w:szCs w:val="24"/>
          <w:lang w:eastAsia="en-GB"/>
        </w:rPr>
        <w:t xml:space="preserve"> </w:t>
      </w:r>
      <w:r w:rsidRPr="001115D0">
        <w:rPr>
          <w:rFonts w:eastAsia="+mn-ea" w:cs="+mn-cs"/>
          <w:bCs/>
          <w:color w:val="000000"/>
          <w:kern w:val="24"/>
          <w:sz w:val="24"/>
          <w:szCs w:val="24"/>
          <w:lang w:eastAsia="en-GB"/>
        </w:rPr>
        <w:t>many BME service users</w:t>
      </w:r>
      <w:r w:rsidR="00695118">
        <w:rPr>
          <w:rFonts w:eastAsia="+mn-ea" w:cs="+mn-cs"/>
          <w:bCs/>
          <w:color w:val="000000"/>
          <w:kern w:val="24"/>
          <w:sz w:val="24"/>
          <w:szCs w:val="24"/>
          <w:lang w:eastAsia="en-GB"/>
        </w:rPr>
        <w:t xml:space="preserve">. This </w:t>
      </w:r>
      <w:r>
        <w:rPr>
          <w:rFonts w:eastAsia="+mn-ea" w:cs="+mn-cs"/>
          <w:bCs/>
          <w:color w:val="000000"/>
          <w:kern w:val="24"/>
          <w:sz w:val="24"/>
          <w:szCs w:val="24"/>
          <w:lang w:eastAsia="en-GB"/>
        </w:rPr>
        <w:t xml:space="preserve">BME peer support </w:t>
      </w:r>
      <w:r w:rsidR="00695118">
        <w:rPr>
          <w:rFonts w:eastAsia="+mn-ea" w:cs="+mn-cs"/>
          <w:bCs/>
          <w:color w:val="000000"/>
          <w:kern w:val="24"/>
          <w:sz w:val="24"/>
          <w:szCs w:val="24"/>
          <w:lang w:eastAsia="en-GB"/>
        </w:rPr>
        <w:t xml:space="preserve">must </w:t>
      </w:r>
      <w:r>
        <w:rPr>
          <w:rFonts w:eastAsia="+mn-ea" w:cs="+mn-cs"/>
          <w:bCs/>
          <w:color w:val="000000"/>
          <w:kern w:val="24"/>
          <w:sz w:val="24"/>
          <w:szCs w:val="24"/>
          <w:lang w:eastAsia="en-GB"/>
        </w:rPr>
        <w:t>be adequately funded so it can</w:t>
      </w:r>
      <w:r w:rsidR="00C512DA">
        <w:rPr>
          <w:rFonts w:eastAsia="+mn-ea" w:cs="+mn-cs"/>
          <w:bCs/>
          <w:color w:val="000000"/>
          <w:kern w:val="24"/>
          <w:sz w:val="24"/>
          <w:szCs w:val="24"/>
          <w:lang w:eastAsia="en-GB"/>
        </w:rPr>
        <w:t xml:space="preserve"> be scaled up </w:t>
      </w:r>
      <w:r>
        <w:rPr>
          <w:rFonts w:eastAsia="+mn-ea" w:cs="+mn-cs"/>
          <w:bCs/>
          <w:color w:val="000000"/>
          <w:kern w:val="24"/>
          <w:sz w:val="24"/>
          <w:szCs w:val="24"/>
          <w:lang w:eastAsia="en-GB"/>
        </w:rPr>
        <w:t xml:space="preserve">to cover new activities. </w:t>
      </w:r>
      <w:r w:rsidR="00C512DA">
        <w:rPr>
          <w:rFonts w:eastAsia="+mn-ea" w:cs="+mn-cs"/>
          <w:bCs/>
          <w:color w:val="000000"/>
          <w:kern w:val="24"/>
          <w:sz w:val="24"/>
          <w:szCs w:val="24"/>
          <w:lang w:eastAsia="en-GB"/>
        </w:rPr>
        <w:t>We are convinced</w:t>
      </w:r>
      <w:r w:rsidR="00804140">
        <w:rPr>
          <w:rFonts w:eastAsia="+mn-ea" w:cs="+mn-cs"/>
          <w:bCs/>
          <w:color w:val="000000"/>
          <w:kern w:val="24"/>
          <w:sz w:val="24"/>
          <w:szCs w:val="24"/>
          <w:lang w:eastAsia="en-GB"/>
        </w:rPr>
        <w:t xml:space="preserve"> that</w:t>
      </w:r>
      <w:r w:rsidR="00C512DA">
        <w:rPr>
          <w:rFonts w:eastAsia="+mn-ea" w:cs="+mn-cs"/>
          <w:bCs/>
          <w:color w:val="000000"/>
          <w:kern w:val="24"/>
          <w:sz w:val="24"/>
          <w:szCs w:val="24"/>
          <w:lang w:eastAsia="en-GB"/>
        </w:rPr>
        <w:t xml:space="preserve"> it </w:t>
      </w:r>
      <w:r>
        <w:rPr>
          <w:rFonts w:eastAsia="+mn-ea" w:cs="+mn-cs"/>
          <w:bCs/>
          <w:color w:val="000000"/>
          <w:kern w:val="24"/>
          <w:sz w:val="24"/>
          <w:szCs w:val="24"/>
          <w:lang w:eastAsia="en-GB"/>
        </w:rPr>
        <w:t>has a</w:t>
      </w:r>
      <w:r w:rsidR="00C512DA">
        <w:rPr>
          <w:rFonts w:eastAsia="+mn-ea" w:cs="+mn-cs"/>
          <w:bCs/>
          <w:color w:val="000000"/>
          <w:kern w:val="24"/>
          <w:sz w:val="24"/>
          <w:szCs w:val="24"/>
          <w:lang w:eastAsia="en-GB"/>
        </w:rPr>
        <w:t xml:space="preserve"> critical</w:t>
      </w:r>
      <w:r>
        <w:rPr>
          <w:rFonts w:eastAsia="+mn-ea" w:cs="+mn-cs"/>
          <w:bCs/>
          <w:color w:val="000000"/>
          <w:kern w:val="24"/>
          <w:sz w:val="24"/>
          <w:szCs w:val="24"/>
          <w:lang w:eastAsia="en-GB"/>
        </w:rPr>
        <w:t xml:space="preserve"> role to play </w:t>
      </w:r>
      <w:r w:rsidR="00804140">
        <w:rPr>
          <w:rFonts w:eastAsia="+mn-ea" w:cs="+mn-cs"/>
          <w:bCs/>
          <w:color w:val="000000"/>
          <w:kern w:val="24"/>
          <w:sz w:val="24"/>
          <w:szCs w:val="24"/>
          <w:lang w:eastAsia="en-GB"/>
        </w:rPr>
        <w:t xml:space="preserve">as </w:t>
      </w:r>
      <w:r w:rsidR="00530694">
        <w:rPr>
          <w:rFonts w:eastAsia="+mn-ea" w:cs="+mn-cs"/>
          <w:bCs/>
          <w:color w:val="000000"/>
          <w:kern w:val="24"/>
          <w:sz w:val="24"/>
          <w:szCs w:val="24"/>
          <w:lang w:eastAsia="en-GB"/>
        </w:rPr>
        <w:t xml:space="preserve">an </w:t>
      </w:r>
      <w:r>
        <w:rPr>
          <w:rFonts w:eastAsia="+mn-ea" w:cs="+mn-cs"/>
          <w:bCs/>
          <w:color w:val="000000"/>
          <w:kern w:val="24"/>
          <w:sz w:val="24"/>
          <w:szCs w:val="24"/>
          <w:lang w:eastAsia="en-GB"/>
        </w:rPr>
        <w:t xml:space="preserve">appropriate, accessible and non-stigmatising support </w:t>
      </w:r>
      <w:r w:rsidR="00530694">
        <w:rPr>
          <w:rFonts w:eastAsia="+mn-ea" w:cs="+mn-cs"/>
          <w:bCs/>
          <w:color w:val="000000"/>
          <w:kern w:val="24"/>
          <w:sz w:val="24"/>
          <w:szCs w:val="24"/>
          <w:lang w:eastAsia="en-GB"/>
        </w:rPr>
        <w:t xml:space="preserve">that </w:t>
      </w:r>
      <w:r>
        <w:rPr>
          <w:rFonts w:eastAsia="+mn-ea" w:cs="+mn-cs"/>
          <w:bCs/>
          <w:color w:val="000000"/>
          <w:kern w:val="24"/>
          <w:sz w:val="24"/>
          <w:szCs w:val="24"/>
          <w:lang w:eastAsia="en-GB"/>
        </w:rPr>
        <w:t>emphasis</w:t>
      </w:r>
      <w:r w:rsidR="00530694">
        <w:rPr>
          <w:rFonts w:eastAsia="+mn-ea" w:cs="+mn-cs"/>
          <w:bCs/>
          <w:color w:val="000000"/>
          <w:kern w:val="24"/>
          <w:sz w:val="24"/>
          <w:szCs w:val="24"/>
          <w:lang w:eastAsia="en-GB"/>
        </w:rPr>
        <w:t>es</w:t>
      </w:r>
      <w:r>
        <w:rPr>
          <w:rFonts w:eastAsia="+mn-ea" w:cs="+mn-cs"/>
          <w:bCs/>
          <w:color w:val="000000"/>
          <w:kern w:val="24"/>
          <w:sz w:val="24"/>
          <w:szCs w:val="24"/>
          <w:lang w:eastAsia="en-GB"/>
        </w:rPr>
        <w:t xml:space="preserve"> a community</w:t>
      </w:r>
      <w:r w:rsidR="00D327BD">
        <w:rPr>
          <w:rFonts w:eastAsia="+mn-ea" w:cs="+mn-cs"/>
          <w:bCs/>
          <w:color w:val="000000"/>
          <w:kern w:val="24"/>
          <w:sz w:val="24"/>
          <w:szCs w:val="24"/>
          <w:lang w:eastAsia="en-GB"/>
        </w:rPr>
        <w:t xml:space="preserve"> </w:t>
      </w:r>
      <w:r>
        <w:rPr>
          <w:rFonts w:eastAsia="+mn-ea" w:cs="+mn-cs"/>
          <w:bCs/>
          <w:color w:val="000000"/>
          <w:kern w:val="24"/>
          <w:sz w:val="24"/>
          <w:szCs w:val="24"/>
          <w:lang w:eastAsia="en-GB"/>
        </w:rPr>
        <w:t>strengths</w:t>
      </w:r>
      <w:r w:rsidR="00D327BD">
        <w:rPr>
          <w:rFonts w:eastAsia="+mn-ea" w:cs="+mn-cs"/>
          <w:bCs/>
          <w:color w:val="000000"/>
          <w:kern w:val="24"/>
          <w:sz w:val="24"/>
          <w:szCs w:val="24"/>
          <w:lang w:eastAsia="en-GB"/>
        </w:rPr>
        <w:t>-</w:t>
      </w:r>
      <w:r>
        <w:rPr>
          <w:rFonts w:eastAsia="+mn-ea" w:cs="+mn-cs"/>
          <w:bCs/>
          <w:color w:val="000000"/>
          <w:kern w:val="24"/>
          <w:sz w:val="24"/>
          <w:szCs w:val="24"/>
          <w:lang w:eastAsia="en-GB"/>
        </w:rPr>
        <w:t>based approach.</w:t>
      </w:r>
    </w:p>
    <w:p w14:paraId="24CDBB13" w14:textId="5C30A659" w:rsidR="00995D62" w:rsidRPr="001115D0" w:rsidRDefault="00D327BD"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When </w:t>
      </w:r>
      <w:r w:rsidR="00995D62" w:rsidRPr="001115D0">
        <w:rPr>
          <w:rFonts w:eastAsia="+mn-ea" w:cs="+mn-cs"/>
          <w:bCs/>
          <w:color w:val="000000"/>
          <w:kern w:val="24"/>
          <w:sz w:val="24"/>
          <w:szCs w:val="24"/>
          <w:lang w:eastAsia="en-GB"/>
        </w:rPr>
        <w:t>funding</w:t>
      </w:r>
      <w:r w:rsidR="00530694">
        <w:rPr>
          <w:rFonts w:eastAsia="+mn-ea" w:cs="+mn-cs"/>
          <w:bCs/>
          <w:color w:val="000000"/>
          <w:kern w:val="24"/>
          <w:sz w:val="24"/>
          <w:szCs w:val="24"/>
          <w:lang w:eastAsia="en-GB"/>
        </w:rPr>
        <w:t xml:space="preserve"> </w:t>
      </w:r>
      <w:r w:rsidR="00995D62" w:rsidRPr="001115D0">
        <w:rPr>
          <w:rFonts w:eastAsia="+mn-ea" w:cs="+mn-cs"/>
          <w:bCs/>
          <w:color w:val="000000"/>
          <w:kern w:val="24"/>
          <w:sz w:val="24"/>
          <w:szCs w:val="24"/>
          <w:lang w:eastAsia="en-GB"/>
        </w:rPr>
        <w:t>peer support</w:t>
      </w:r>
      <w:r w:rsidR="00530694">
        <w:rPr>
          <w:rFonts w:eastAsia="+mn-ea" w:cs="+mn-cs"/>
          <w:bCs/>
          <w:color w:val="000000"/>
          <w:kern w:val="24"/>
          <w:sz w:val="24"/>
          <w:szCs w:val="24"/>
          <w:lang w:eastAsia="en-GB"/>
        </w:rPr>
        <w:t xml:space="preserve">, </w:t>
      </w:r>
      <w:r w:rsidR="00995D62" w:rsidRPr="001115D0">
        <w:rPr>
          <w:rFonts w:eastAsia="+mn-ea" w:cs="+mn-cs"/>
          <w:bCs/>
          <w:color w:val="000000"/>
          <w:kern w:val="24"/>
          <w:sz w:val="24"/>
          <w:szCs w:val="24"/>
          <w:lang w:eastAsia="en-GB"/>
        </w:rPr>
        <w:t xml:space="preserve">grant givers and statutory bodies should prioritise groups </w:t>
      </w:r>
      <w:r w:rsidR="00DD3C7E">
        <w:rPr>
          <w:rFonts w:eastAsia="+mn-ea" w:cs="+mn-cs"/>
          <w:bCs/>
          <w:color w:val="000000"/>
          <w:kern w:val="24"/>
          <w:sz w:val="24"/>
          <w:szCs w:val="24"/>
          <w:lang w:eastAsia="en-GB"/>
        </w:rPr>
        <w:t xml:space="preserve">that </w:t>
      </w:r>
      <w:r w:rsidR="00995D62" w:rsidRPr="001115D0">
        <w:rPr>
          <w:rFonts w:eastAsia="+mn-ea" w:cs="+mn-cs"/>
          <w:bCs/>
          <w:color w:val="000000"/>
          <w:kern w:val="24"/>
          <w:sz w:val="24"/>
          <w:szCs w:val="24"/>
          <w:lang w:eastAsia="en-GB"/>
        </w:rPr>
        <w:t>are truly independent. Whil</w:t>
      </w:r>
      <w:r>
        <w:rPr>
          <w:rFonts w:eastAsia="+mn-ea" w:cs="+mn-cs"/>
          <w:bCs/>
          <w:color w:val="000000"/>
          <w:kern w:val="24"/>
          <w:sz w:val="24"/>
          <w:szCs w:val="24"/>
          <w:lang w:eastAsia="en-GB"/>
        </w:rPr>
        <w:t>e</w:t>
      </w:r>
      <w:r w:rsidR="00995D62" w:rsidRPr="001115D0">
        <w:rPr>
          <w:rFonts w:eastAsia="+mn-ea" w:cs="+mn-cs"/>
          <w:bCs/>
          <w:color w:val="000000"/>
          <w:kern w:val="24"/>
          <w:sz w:val="24"/>
          <w:szCs w:val="24"/>
          <w:lang w:eastAsia="en-GB"/>
        </w:rPr>
        <w:t xml:space="preserve"> locating peer support within statutory services </w:t>
      </w:r>
      <w:r>
        <w:rPr>
          <w:rFonts w:eastAsia="+mn-ea" w:cs="+mn-cs"/>
          <w:bCs/>
          <w:color w:val="000000"/>
          <w:kern w:val="24"/>
          <w:sz w:val="24"/>
          <w:szCs w:val="24"/>
          <w:lang w:eastAsia="en-GB"/>
        </w:rPr>
        <w:t xml:space="preserve">might seem </w:t>
      </w:r>
      <w:r w:rsidR="00C512DA">
        <w:rPr>
          <w:rFonts w:eastAsia="+mn-ea" w:cs="+mn-cs"/>
          <w:bCs/>
          <w:color w:val="000000"/>
          <w:kern w:val="24"/>
          <w:sz w:val="24"/>
          <w:szCs w:val="24"/>
          <w:lang w:eastAsia="en-GB"/>
        </w:rPr>
        <w:t>to offer</w:t>
      </w:r>
      <w:r>
        <w:rPr>
          <w:rFonts w:eastAsia="+mn-ea" w:cs="+mn-cs"/>
          <w:bCs/>
          <w:color w:val="000000"/>
          <w:kern w:val="24"/>
          <w:sz w:val="24"/>
          <w:szCs w:val="24"/>
          <w:lang w:eastAsia="en-GB"/>
        </w:rPr>
        <w:t xml:space="preserve"> some theoretical </w:t>
      </w:r>
      <w:r w:rsidR="00995D62" w:rsidRPr="001115D0">
        <w:rPr>
          <w:rFonts w:eastAsia="+mn-ea" w:cs="+mn-cs"/>
          <w:bCs/>
          <w:color w:val="000000"/>
          <w:kern w:val="24"/>
          <w:sz w:val="24"/>
          <w:szCs w:val="24"/>
          <w:lang w:eastAsia="en-GB"/>
        </w:rPr>
        <w:t>advantages in terms of greater access to decision</w:t>
      </w:r>
      <w:r>
        <w:rPr>
          <w:rFonts w:eastAsia="+mn-ea" w:cs="+mn-cs"/>
          <w:bCs/>
          <w:color w:val="000000"/>
          <w:kern w:val="24"/>
          <w:sz w:val="24"/>
          <w:szCs w:val="24"/>
          <w:lang w:eastAsia="en-GB"/>
        </w:rPr>
        <w:t>-</w:t>
      </w:r>
      <w:r w:rsidR="00995D62" w:rsidRPr="001115D0">
        <w:rPr>
          <w:rFonts w:eastAsia="+mn-ea" w:cs="+mn-cs"/>
          <w:bCs/>
          <w:color w:val="000000"/>
          <w:kern w:val="24"/>
          <w:sz w:val="24"/>
          <w:szCs w:val="24"/>
          <w:lang w:eastAsia="en-GB"/>
        </w:rPr>
        <w:t xml:space="preserve">making and influence, this </w:t>
      </w:r>
      <w:r>
        <w:rPr>
          <w:rFonts w:eastAsia="+mn-ea" w:cs="+mn-cs"/>
          <w:bCs/>
          <w:color w:val="000000"/>
          <w:kern w:val="24"/>
          <w:sz w:val="24"/>
          <w:szCs w:val="24"/>
          <w:lang w:eastAsia="en-GB"/>
        </w:rPr>
        <w:t>is not borne out in practice</w:t>
      </w:r>
      <w:r w:rsidR="00995D62" w:rsidRPr="001115D0">
        <w:rPr>
          <w:rFonts w:eastAsia="+mn-ea" w:cs="+mn-cs"/>
          <w:bCs/>
          <w:color w:val="000000"/>
          <w:kern w:val="24"/>
          <w:sz w:val="24"/>
          <w:szCs w:val="24"/>
          <w:lang w:eastAsia="en-GB"/>
        </w:rPr>
        <w:t xml:space="preserve">. Rather, </w:t>
      </w:r>
      <w:r w:rsidR="00D9715E">
        <w:rPr>
          <w:rFonts w:eastAsia="+mn-ea" w:cs="+mn-cs"/>
          <w:bCs/>
          <w:color w:val="000000"/>
          <w:kern w:val="24"/>
          <w:sz w:val="24"/>
          <w:szCs w:val="24"/>
          <w:lang w:eastAsia="en-GB"/>
        </w:rPr>
        <w:t xml:space="preserve">the reality </w:t>
      </w:r>
      <w:r w:rsidR="00C512DA">
        <w:rPr>
          <w:rFonts w:eastAsia="+mn-ea" w:cs="+mn-cs"/>
          <w:bCs/>
          <w:color w:val="000000"/>
          <w:kern w:val="24"/>
          <w:sz w:val="24"/>
          <w:szCs w:val="24"/>
          <w:lang w:eastAsia="en-GB"/>
        </w:rPr>
        <w:t xml:space="preserve">of such a placement </w:t>
      </w:r>
      <w:r w:rsidR="00D9715E">
        <w:rPr>
          <w:rFonts w:eastAsia="+mn-ea" w:cs="+mn-cs"/>
          <w:bCs/>
          <w:color w:val="000000"/>
          <w:kern w:val="24"/>
          <w:sz w:val="24"/>
          <w:szCs w:val="24"/>
          <w:lang w:eastAsia="en-GB"/>
        </w:rPr>
        <w:t>is</w:t>
      </w:r>
      <w:r w:rsidR="00C512DA">
        <w:rPr>
          <w:rFonts w:eastAsia="+mn-ea" w:cs="+mn-cs"/>
          <w:bCs/>
          <w:color w:val="000000"/>
          <w:kern w:val="24"/>
          <w:sz w:val="24"/>
          <w:szCs w:val="24"/>
          <w:lang w:eastAsia="en-GB"/>
        </w:rPr>
        <w:t xml:space="preserve"> that it puts </w:t>
      </w:r>
      <w:r w:rsidR="00995D62" w:rsidRPr="001115D0">
        <w:rPr>
          <w:rFonts w:eastAsia="+mn-ea" w:cs="+mn-cs"/>
          <w:bCs/>
          <w:color w:val="000000"/>
          <w:kern w:val="24"/>
          <w:sz w:val="24"/>
          <w:szCs w:val="24"/>
          <w:lang w:eastAsia="en-GB"/>
        </w:rPr>
        <w:t xml:space="preserve">peer support </w:t>
      </w:r>
      <w:r w:rsidR="00C512DA">
        <w:rPr>
          <w:rFonts w:eastAsia="+mn-ea" w:cs="+mn-cs"/>
          <w:bCs/>
          <w:color w:val="000000"/>
          <w:kern w:val="24"/>
          <w:sz w:val="24"/>
          <w:szCs w:val="24"/>
          <w:lang w:eastAsia="en-GB"/>
        </w:rPr>
        <w:t xml:space="preserve">in constant danger of </w:t>
      </w:r>
      <w:r>
        <w:rPr>
          <w:rFonts w:eastAsia="+mn-ea" w:cs="+mn-cs"/>
          <w:bCs/>
          <w:color w:val="000000"/>
          <w:kern w:val="24"/>
          <w:sz w:val="24"/>
          <w:szCs w:val="24"/>
          <w:lang w:eastAsia="en-GB"/>
        </w:rPr>
        <w:t xml:space="preserve">being </w:t>
      </w:r>
      <w:r w:rsidR="00995D62" w:rsidRPr="001115D0">
        <w:rPr>
          <w:rFonts w:eastAsia="+mn-ea" w:cs="+mn-cs"/>
          <w:bCs/>
          <w:color w:val="000000"/>
          <w:kern w:val="24"/>
          <w:sz w:val="24"/>
          <w:szCs w:val="24"/>
          <w:lang w:eastAsia="en-GB"/>
        </w:rPr>
        <w:t>taken over</w:t>
      </w:r>
      <w:r>
        <w:rPr>
          <w:rFonts w:eastAsia="+mn-ea" w:cs="+mn-cs"/>
          <w:bCs/>
          <w:color w:val="000000"/>
          <w:kern w:val="24"/>
          <w:sz w:val="24"/>
          <w:szCs w:val="24"/>
          <w:lang w:eastAsia="en-GB"/>
        </w:rPr>
        <w:t xml:space="preserve"> </w:t>
      </w:r>
      <w:r w:rsidR="00995D62" w:rsidRPr="001115D0">
        <w:rPr>
          <w:rFonts w:eastAsia="+mn-ea" w:cs="+mn-cs"/>
          <w:bCs/>
          <w:color w:val="000000"/>
          <w:kern w:val="24"/>
          <w:sz w:val="24"/>
          <w:szCs w:val="24"/>
          <w:lang w:eastAsia="en-GB"/>
        </w:rPr>
        <w:t>by statutory services</w:t>
      </w:r>
      <w:r>
        <w:rPr>
          <w:rFonts w:eastAsia="+mn-ea" w:cs="+mn-cs"/>
          <w:bCs/>
          <w:color w:val="000000"/>
          <w:kern w:val="24"/>
          <w:sz w:val="24"/>
          <w:szCs w:val="24"/>
          <w:lang w:eastAsia="en-GB"/>
        </w:rPr>
        <w:t xml:space="preserve"> and/or</w:t>
      </w:r>
      <w:r w:rsidR="00995D62" w:rsidRPr="001115D0">
        <w:rPr>
          <w:rFonts w:eastAsia="+mn-ea" w:cs="+mn-cs"/>
          <w:bCs/>
          <w:color w:val="000000"/>
          <w:kern w:val="24"/>
          <w:sz w:val="24"/>
          <w:szCs w:val="24"/>
          <w:lang w:eastAsia="en-GB"/>
        </w:rPr>
        <w:t xml:space="preserve"> not adequately pr</w:t>
      </w:r>
      <w:r w:rsidR="00C512DA">
        <w:rPr>
          <w:rFonts w:eastAsia="+mn-ea" w:cs="+mn-cs"/>
          <w:bCs/>
          <w:color w:val="000000"/>
          <w:kern w:val="24"/>
          <w:sz w:val="24"/>
          <w:szCs w:val="24"/>
          <w:lang w:eastAsia="en-GB"/>
        </w:rPr>
        <w:t>otect</w:t>
      </w:r>
      <w:r w:rsidR="00995D62" w:rsidRPr="001115D0">
        <w:rPr>
          <w:rFonts w:eastAsia="+mn-ea" w:cs="+mn-cs"/>
          <w:bCs/>
          <w:color w:val="000000"/>
          <w:kern w:val="24"/>
          <w:sz w:val="24"/>
          <w:szCs w:val="24"/>
          <w:lang w:eastAsia="en-GB"/>
        </w:rPr>
        <w:t xml:space="preserve">ed </w:t>
      </w:r>
      <w:r w:rsidR="009657FC">
        <w:rPr>
          <w:rFonts w:eastAsia="+mn-ea" w:cs="+mn-cs"/>
          <w:bCs/>
          <w:color w:val="000000"/>
          <w:kern w:val="24"/>
          <w:sz w:val="24"/>
          <w:szCs w:val="24"/>
          <w:lang w:eastAsia="en-GB"/>
        </w:rPr>
        <w:t xml:space="preserve">from rampant </w:t>
      </w:r>
      <w:r w:rsidR="00995D62" w:rsidRPr="001115D0">
        <w:rPr>
          <w:rFonts w:eastAsia="+mn-ea" w:cs="+mn-cs"/>
          <w:bCs/>
          <w:color w:val="000000"/>
          <w:kern w:val="24"/>
          <w:sz w:val="24"/>
          <w:szCs w:val="24"/>
          <w:lang w:eastAsia="en-GB"/>
        </w:rPr>
        <w:t xml:space="preserve">cuts within mainstream services and the different priorities </w:t>
      </w:r>
      <w:r w:rsidR="00785653">
        <w:rPr>
          <w:rFonts w:eastAsia="+mn-ea" w:cs="+mn-cs"/>
          <w:bCs/>
          <w:color w:val="000000"/>
          <w:kern w:val="24"/>
          <w:sz w:val="24"/>
          <w:szCs w:val="24"/>
          <w:lang w:eastAsia="en-GB"/>
        </w:rPr>
        <w:t xml:space="preserve">within services </w:t>
      </w:r>
      <w:r w:rsidR="00995D62" w:rsidRPr="001115D0">
        <w:rPr>
          <w:rFonts w:eastAsia="+mn-ea" w:cs="+mn-cs"/>
          <w:bCs/>
          <w:color w:val="000000"/>
          <w:kern w:val="24"/>
          <w:sz w:val="24"/>
          <w:szCs w:val="24"/>
          <w:lang w:eastAsia="en-GB"/>
        </w:rPr>
        <w:t>th</w:t>
      </w:r>
      <w:r w:rsidR="009657FC">
        <w:rPr>
          <w:rFonts w:eastAsia="+mn-ea" w:cs="+mn-cs"/>
          <w:bCs/>
          <w:color w:val="000000"/>
          <w:kern w:val="24"/>
          <w:sz w:val="24"/>
          <w:szCs w:val="24"/>
          <w:lang w:eastAsia="en-GB"/>
        </w:rPr>
        <w:t>ey</w:t>
      </w:r>
      <w:r w:rsidR="00995D62" w:rsidRPr="001115D0">
        <w:rPr>
          <w:rFonts w:eastAsia="+mn-ea" w:cs="+mn-cs"/>
          <w:bCs/>
          <w:color w:val="000000"/>
          <w:kern w:val="24"/>
          <w:sz w:val="24"/>
          <w:szCs w:val="24"/>
          <w:lang w:eastAsia="en-GB"/>
        </w:rPr>
        <w:t xml:space="preserve"> create</w:t>
      </w:r>
      <w:r w:rsidR="005B0563">
        <w:rPr>
          <w:rFonts w:eastAsia="+mn-ea" w:cs="+mn-cs"/>
          <w:bCs/>
          <w:color w:val="000000"/>
          <w:kern w:val="24"/>
          <w:sz w:val="24"/>
          <w:szCs w:val="24"/>
          <w:lang w:eastAsia="en-GB"/>
        </w:rPr>
        <w:t xml:space="preserve">. </w:t>
      </w:r>
      <w:r w:rsidR="00D9715E">
        <w:rPr>
          <w:rFonts w:eastAsia="+mn-ea" w:cs="+mn-cs"/>
          <w:bCs/>
          <w:color w:val="000000"/>
          <w:kern w:val="24"/>
          <w:sz w:val="24"/>
          <w:szCs w:val="24"/>
          <w:lang w:eastAsia="en-GB"/>
        </w:rPr>
        <w:t xml:space="preserve">Placement in the statutory sector may also force us to </w:t>
      </w:r>
      <w:r w:rsidR="00995D62" w:rsidRPr="001115D0">
        <w:rPr>
          <w:rFonts w:eastAsia="+mn-ea" w:cs="+mn-cs"/>
          <w:bCs/>
          <w:color w:val="000000"/>
          <w:kern w:val="24"/>
          <w:sz w:val="24"/>
          <w:szCs w:val="24"/>
          <w:lang w:eastAsia="en-GB"/>
        </w:rPr>
        <w:t>work within mental health service</w:t>
      </w:r>
      <w:r w:rsidR="005B0563">
        <w:rPr>
          <w:rFonts w:eastAsia="+mn-ea" w:cs="+mn-cs"/>
          <w:bCs/>
          <w:color w:val="000000"/>
          <w:kern w:val="24"/>
          <w:sz w:val="24"/>
          <w:szCs w:val="24"/>
          <w:lang w:eastAsia="en-GB"/>
        </w:rPr>
        <w:t xml:space="preserve"> hierarchies</w:t>
      </w:r>
      <w:r w:rsidR="00995D62" w:rsidRPr="001115D0">
        <w:rPr>
          <w:rFonts w:eastAsia="+mn-ea" w:cs="+mn-cs"/>
          <w:bCs/>
          <w:color w:val="000000"/>
          <w:kern w:val="24"/>
          <w:sz w:val="24"/>
          <w:szCs w:val="24"/>
          <w:lang w:eastAsia="en-GB"/>
        </w:rPr>
        <w:t xml:space="preserve"> that disadvantage us o</w:t>
      </w:r>
      <w:r w:rsidR="00D9715E">
        <w:rPr>
          <w:rFonts w:eastAsia="+mn-ea" w:cs="+mn-cs"/>
          <w:bCs/>
          <w:color w:val="000000"/>
          <w:kern w:val="24"/>
          <w:sz w:val="24"/>
          <w:szCs w:val="24"/>
          <w:lang w:eastAsia="en-GB"/>
        </w:rPr>
        <w:t>r</w:t>
      </w:r>
      <w:r w:rsidR="00C512DA">
        <w:rPr>
          <w:rFonts w:eastAsia="+mn-ea" w:cs="+mn-cs"/>
          <w:bCs/>
          <w:color w:val="000000"/>
          <w:kern w:val="24"/>
          <w:sz w:val="24"/>
          <w:szCs w:val="24"/>
          <w:lang w:eastAsia="en-GB"/>
        </w:rPr>
        <w:t xml:space="preserve"> </w:t>
      </w:r>
      <w:r w:rsidR="009657FC">
        <w:rPr>
          <w:rFonts w:eastAsia="+mn-ea" w:cs="+mn-cs"/>
          <w:bCs/>
          <w:color w:val="000000"/>
          <w:kern w:val="24"/>
          <w:sz w:val="24"/>
          <w:szCs w:val="24"/>
          <w:lang w:eastAsia="en-GB"/>
        </w:rPr>
        <w:t>require</w:t>
      </w:r>
      <w:r w:rsidR="00C512DA">
        <w:rPr>
          <w:rFonts w:eastAsia="+mn-ea" w:cs="+mn-cs"/>
          <w:bCs/>
          <w:color w:val="000000"/>
          <w:kern w:val="24"/>
          <w:sz w:val="24"/>
          <w:szCs w:val="24"/>
          <w:lang w:eastAsia="en-GB"/>
        </w:rPr>
        <w:t xml:space="preserve"> us</w:t>
      </w:r>
      <w:r w:rsidR="00EF46BE">
        <w:rPr>
          <w:rFonts w:eastAsia="+mn-ea" w:cs="+mn-cs"/>
          <w:bCs/>
          <w:color w:val="000000"/>
          <w:kern w:val="24"/>
          <w:sz w:val="24"/>
          <w:szCs w:val="24"/>
          <w:lang w:eastAsia="en-GB"/>
        </w:rPr>
        <w:t xml:space="preserve"> </w:t>
      </w:r>
      <w:r w:rsidR="00995D62" w:rsidRPr="001115D0">
        <w:rPr>
          <w:rFonts w:eastAsia="+mn-ea" w:cs="+mn-cs"/>
          <w:bCs/>
          <w:color w:val="000000"/>
          <w:kern w:val="24"/>
          <w:sz w:val="24"/>
          <w:szCs w:val="24"/>
          <w:lang w:eastAsia="en-GB"/>
        </w:rPr>
        <w:t xml:space="preserve">to comply with policies such as </w:t>
      </w:r>
      <w:r w:rsidR="0007495D">
        <w:rPr>
          <w:rFonts w:eastAsia="+mn-ea" w:cs="+mn-cs"/>
          <w:bCs/>
          <w:color w:val="000000"/>
          <w:kern w:val="24"/>
          <w:sz w:val="24"/>
          <w:szCs w:val="24"/>
          <w:lang w:eastAsia="en-GB"/>
        </w:rPr>
        <w:t>c</w:t>
      </w:r>
      <w:r w:rsidR="00995D62" w:rsidRPr="001115D0">
        <w:rPr>
          <w:rFonts w:eastAsia="+mn-ea" w:cs="+mn-cs"/>
          <w:bCs/>
          <w:color w:val="000000"/>
          <w:kern w:val="24"/>
          <w:sz w:val="24"/>
          <w:szCs w:val="24"/>
          <w:lang w:eastAsia="en-GB"/>
        </w:rPr>
        <w:t>ontrol</w:t>
      </w:r>
      <w:r w:rsidR="0007495D">
        <w:rPr>
          <w:rFonts w:eastAsia="+mn-ea" w:cs="+mn-cs"/>
          <w:bCs/>
          <w:color w:val="000000"/>
          <w:kern w:val="24"/>
          <w:sz w:val="24"/>
          <w:szCs w:val="24"/>
          <w:lang w:eastAsia="en-GB"/>
        </w:rPr>
        <w:t xml:space="preserve"> </w:t>
      </w:r>
      <w:r w:rsidR="00995D62" w:rsidRPr="001115D0">
        <w:rPr>
          <w:rFonts w:eastAsia="+mn-ea" w:cs="+mn-cs"/>
          <w:bCs/>
          <w:color w:val="000000"/>
          <w:kern w:val="24"/>
          <w:sz w:val="24"/>
          <w:szCs w:val="24"/>
          <w:lang w:eastAsia="en-GB"/>
        </w:rPr>
        <w:t>and</w:t>
      </w:r>
      <w:r w:rsidR="0007495D">
        <w:rPr>
          <w:rFonts w:eastAsia="+mn-ea" w:cs="+mn-cs"/>
          <w:bCs/>
          <w:color w:val="000000"/>
          <w:kern w:val="24"/>
          <w:sz w:val="24"/>
          <w:szCs w:val="24"/>
          <w:lang w:eastAsia="en-GB"/>
        </w:rPr>
        <w:t xml:space="preserve"> r</w:t>
      </w:r>
      <w:r w:rsidR="00995D62" w:rsidRPr="001115D0">
        <w:rPr>
          <w:rFonts w:eastAsia="+mn-ea" w:cs="+mn-cs"/>
          <w:bCs/>
          <w:color w:val="000000"/>
          <w:kern w:val="24"/>
          <w:sz w:val="24"/>
          <w:szCs w:val="24"/>
          <w:lang w:eastAsia="en-GB"/>
        </w:rPr>
        <w:t>estraint</w:t>
      </w:r>
      <w:r w:rsidR="00D9715E">
        <w:rPr>
          <w:rFonts w:eastAsia="+mn-ea" w:cs="+mn-cs"/>
          <w:bCs/>
          <w:color w:val="000000"/>
          <w:kern w:val="24"/>
          <w:sz w:val="24"/>
          <w:szCs w:val="24"/>
          <w:lang w:eastAsia="en-GB"/>
        </w:rPr>
        <w:t>. Tho</w:t>
      </w:r>
      <w:r w:rsidR="00EF46BE">
        <w:rPr>
          <w:rFonts w:eastAsia="+mn-ea" w:cs="+mn-cs"/>
          <w:bCs/>
          <w:color w:val="000000"/>
          <w:kern w:val="24"/>
          <w:sz w:val="24"/>
          <w:szCs w:val="24"/>
          <w:lang w:eastAsia="en-GB"/>
        </w:rPr>
        <w:t xml:space="preserve">se policies </w:t>
      </w:r>
      <w:r w:rsidR="00995D62" w:rsidRPr="001115D0">
        <w:rPr>
          <w:rFonts w:eastAsia="+mn-ea" w:cs="+mn-cs"/>
          <w:bCs/>
          <w:color w:val="000000"/>
          <w:kern w:val="24"/>
          <w:sz w:val="24"/>
          <w:szCs w:val="24"/>
          <w:lang w:eastAsia="en-GB"/>
        </w:rPr>
        <w:t>are fundamentally at odds with the</w:t>
      </w:r>
      <w:r w:rsidR="00995D62" w:rsidRPr="001115D0">
        <w:rPr>
          <w:rFonts w:ascii="Helvetica" w:hAnsi="Helvetica"/>
          <w:color w:val="333333"/>
          <w:sz w:val="18"/>
          <w:szCs w:val="18"/>
          <w:shd w:val="clear" w:color="auto" w:fill="FFFFFF"/>
        </w:rPr>
        <w:t xml:space="preserve"> </w:t>
      </w:r>
      <w:r w:rsidR="00995D62" w:rsidRPr="001115D0">
        <w:rPr>
          <w:rFonts w:eastAsia="+mn-ea" w:cs="+mn-cs"/>
          <w:bCs/>
          <w:color w:val="000000"/>
          <w:kern w:val="24"/>
          <w:sz w:val="24"/>
          <w:szCs w:val="24"/>
          <w:lang w:eastAsia="en-GB"/>
        </w:rPr>
        <w:t xml:space="preserve">ethos </w:t>
      </w:r>
      <w:r w:rsidR="00EF46BE">
        <w:rPr>
          <w:rFonts w:eastAsia="+mn-ea" w:cs="+mn-cs"/>
          <w:bCs/>
          <w:color w:val="000000"/>
          <w:kern w:val="24"/>
          <w:sz w:val="24"/>
          <w:szCs w:val="24"/>
          <w:lang w:eastAsia="en-GB"/>
        </w:rPr>
        <w:t xml:space="preserve">and values </w:t>
      </w:r>
      <w:r w:rsidR="00995D62" w:rsidRPr="001115D0">
        <w:rPr>
          <w:rFonts w:eastAsia="+mn-ea" w:cs="+mn-cs"/>
          <w:bCs/>
          <w:color w:val="000000"/>
          <w:kern w:val="24"/>
          <w:sz w:val="24"/>
          <w:szCs w:val="24"/>
          <w:lang w:eastAsia="en-GB"/>
        </w:rPr>
        <w:t>of peer support</w:t>
      </w:r>
      <w:r w:rsidR="00DD3C7E">
        <w:rPr>
          <w:rFonts w:eastAsia="+mn-ea" w:cs="+mn-cs"/>
          <w:bCs/>
          <w:color w:val="000000"/>
          <w:kern w:val="24"/>
          <w:sz w:val="24"/>
          <w:szCs w:val="24"/>
          <w:lang w:eastAsia="en-GB"/>
        </w:rPr>
        <w:t>, which</w:t>
      </w:r>
      <w:r w:rsidR="00530694">
        <w:rPr>
          <w:rFonts w:eastAsia="+mn-ea" w:cs="+mn-cs"/>
          <w:bCs/>
          <w:color w:val="000000"/>
          <w:kern w:val="24"/>
          <w:sz w:val="24"/>
          <w:szCs w:val="24"/>
          <w:lang w:eastAsia="en-GB"/>
        </w:rPr>
        <w:t xml:space="preserve"> </w:t>
      </w:r>
      <w:r w:rsidR="0007495D">
        <w:rPr>
          <w:rFonts w:eastAsia="+mn-ea" w:cs="+mn-cs"/>
          <w:bCs/>
          <w:color w:val="000000"/>
          <w:kern w:val="24"/>
          <w:sz w:val="24"/>
          <w:szCs w:val="24"/>
          <w:lang w:eastAsia="en-GB"/>
        </w:rPr>
        <w:t>are</w:t>
      </w:r>
      <w:r w:rsidR="00995D62" w:rsidRPr="001115D0">
        <w:rPr>
          <w:rFonts w:eastAsia="+mn-ea" w:cs="+mn-cs"/>
          <w:bCs/>
          <w:color w:val="000000"/>
          <w:kern w:val="24"/>
          <w:sz w:val="24"/>
          <w:szCs w:val="24"/>
          <w:lang w:eastAsia="en-GB"/>
        </w:rPr>
        <w:t xml:space="preserve"> self-determination, reciprocity, empathy and shared experience. </w:t>
      </w:r>
    </w:p>
    <w:p w14:paraId="038E7B3B" w14:textId="77777777" w:rsidR="00995D62" w:rsidRPr="005D0F3D" w:rsidRDefault="00995D62" w:rsidP="0028610B">
      <w:pPr>
        <w:rPr>
          <w:b/>
          <w:color w:val="548DD4" w:themeColor="text2" w:themeTint="99"/>
        </w:rPr>
      </w:pPr>
      <w:r w:rsidRPr="005D0F3D">
        <w:rPr>
          <w:b/>
          <w:color w:val="548DD4" w:themeColor="text2" w:themeTint="99"/>
        </w:rPr>
        <w:t xml:space="preserve">RECOMMENDATIONS </w:t>
      </w:r>
    </w:p>
    <w:p w14:paraId="4469F622" w14:textId="51B07249" w:rsidR="00195F14" w:rsidRPr="00D45128" w:rsidRDefault="0065569A" w:rsidP="00D45128">
      <w:pPr>
        <w:numPr>
          <w:ilvl w:val="0"/>
          <w:numId w:val="13"/>
        </w:numPr>
        <w:spacing w:before="100" w:beforeAutospacing="1" w:after="120" w:line="240" w:lineRule="auto"/>
        <w:rPr>
          <w:rFonts w:eastAsia="+mn-ea" w:cs="+mn-cs"/>
          <w:bCs/>
          <w:color w:val="000000"/>
          <w:kern w:val="24"/>
          <w:sz w:val="24"/>
          <w:szCs w:val="24"/>
          <w:lang w:eastAsia="en-GB"/>
        </w:rPr>
      </w:pPr>
      <w:r>
        <w:rPr>
          <w:rFonts w:eastAsia="+mn-ea" w:cs="+mn-cs"/>
          <w:bCs/>
          <w:color w:val="000000"/>
          <w:kern w:val="24"/>
          <w:sz w:val="24"/>
          <w:szCs w:val="24"/>
          <w:lang w:eastAsia="en-GB"/>
        </w:rPr>
        <w:t>F</w:t>
      </w:r>
      <w:r w:rsidR="00195F14">
        <w:rPr>
          <w:rFonts w:eastAsia="+mn-ea" w:cs="+mn-cs"/>
          <w:bCs/>
          <w:color w:val="000000"/>
          <w:kern w:val="24"/>
          <w:sz w:val="24"/>
          <w:szCs w:val="24"/>
          <w:lang w:eastAsia="en-GB"/>
        </w:rPr>
        <w:t>unders</w:t>
      </w:r>
      <w:r>
        <w:rPr>
          <w:rFonts w:eastAsia="+mn-ea" w:cs="+mn-cs"/>
          <w:bCs/>
          <w:color w:val="000000"/>
          <w:kern w:val="24"/>
          <w:sz w:val="24"/>
          <w:szCs w:val="24"/>
          <w:lang w:eastAsia="en-GB"/>
        </w:rPr>
        <w:t xml:space="preserve"> nationwide</w:t>
      </w:r>
      <w:r w:rsidR="00195F14">
        <w:rPr>
          <w:rFonts w:eastAsia="+mn-ea" w:cs="+mn-cs"/>
          <w:bCs/>
          <w:color w:val="000000"/>
          <w:kern w:val="24"/>
          <w:sz w:val="24"/>
          <w:szCs w:val="24"/>
          <w:lang w:eastAsia="en-GB"/>
        </w:rPr>
        <w:t xml:space="preserve"> </w:t>
      </w:r>
      <w:r w:rsidR="00195F14" w:rsidRPr="00D45128">
        <w:rPr>
          <w:rFonts w:eastAsia="+mn-ea" w:cs="+mn-cs"/>
          <w:bCs/>
          <w:color w:val="000000"/>
          <w:kern w:val="24"/>
          <w:sz w:val="24"/>
          <w:szCs w:val="24"/>
          <w:lang w:eastAsia="en-GB"/>
        </w:rPr>
        <w:t>including the</w:t>
      </w:r>
      <w:r w:rsidR="00995D62" w:rsidRPr="00D45128">
        <w:rPr>
          <w:rFonts w:eastAsia="+mn-ea" w:cs="+mn-cs"/>
          <w:bCs/>
          <w:color w:val="000000"/>
          <w:kern w:val="24"/>
          <w:sz w:val="24"/>
          <w:szCs w:val="24"/>
          <w:lang w:eastAsia="en-GB"/>
        </w:rPr>
        <w:t xml:space="preserve"> NHS</w:t>
      </w:r>
      <w:r w:rsidR="00D9715E" w:rsidRPr="00D45128">
        <w:rPr>
          <w:rFonts w:eastAsia="+mn-ea" w:cs="+mn-cs"/>
          <w:bCs/>
          <w:color w:val="000000"/>
          <w:kern w:val="24"/>
          <w:sz w:val="24"/>
          <w:szCs w:val="24"/>
          <w:lang w:eastAsia="en-GB"/>
        </w:rPr>
        <w:t xml:space="preserve">, </w:t>
      </w:r>
      <w:r w:rsidR="00995D62" w:rsidRPr="00D45128">
        <w:rPr>
          <w:rFonts w:eastAsia="+mn-ea" w:cs="+mn-cs"/>
          <w:bCs/>
          <w:color w:val="000000"/>
          <w:kern w:val="24"/>
          <w:sz w:val="24"/>
          <w:szCs w:val="24"/>
          <w:lang w:eastAsia="en-GB"/>
        </w:rPr>
        <w:t xml:space="preserve">charities attached to </w:t>
      </w:r>
      <w:r w:rsidR="0007495D" w:rsidRPr="00D45128">
        <w:rPr>
          <w:rFonts w:eastAsia="+mn-ea" w:cs="+mn-cs"/>
          <w:bCs/>
          <w:color w:val="000000"/>
          <w:kern w:val="24"/>
          <w:sz w:val="24"/>
          <w:szCs w:val="24"/>
          <w:lang w:eastAsia="en-GB"/>
        </w:rPr>
        <w:t>m</w:t>
      </w:r>
      <w:r w:rsidR="00995D62" w:rsidRPr="00D45128">
        <w:rPr>
          <w:rFonts w:eastAsia="+mn-ea" w:cs="+mn-cs"/>
          <w:bCs/>
          <w:color w:val="000000"/>
          <w:kern w:val="24"/>
          <w:sz w:val="24"/>
          <w:szCs w:val="24"/>
          <w:lang w:eastAsia="en-GB"/>
        </w:rPr>
        <w:t xml:space="preserve">ental </w:t>
      </w:r>
      <w:r w:rsidR="0007495D" w:rsidRPr="00D45128">
        <w:rPr>
          <w:rFonts w:eastAsia="+mn-ea" w:cs="+mn-cs"/>
          <w:bCs/>
          <w:color w:val="000000"/>
          <w:kern w:val="24"/>
          <w:sz w:val="24"/>
          <w:szCs w:val="24"/>
          <w:lang w:eastAsia="en-GB"/>
        </w:rPr>
        <w:t>h</w:t>
      </w:r>
      <w:r w:rsidR="00995D62" w:rsidRPr="00D45128">
        <w:rPr>
          <w:rFonts w:eastAsia="+mn-ea" w:cs="+mn-cs"/>
          <w:bCs/>
          <w:color w:val="000000"/>
          <w:kern w:val="24"/>
          <w:sz w:val="24"/>
          <w:szCs w:val="24"/>
          <w:lang w:eastAsia="en-GB"/>
        </w:rPr>
        <w:t xml:space="preserve">ealth </w:t>
      </w:r>
      <w:r w:rsidR="0007495D" w:rsidRPr="00D45128">
        <w:rPr>
          <w:rFonts w:eastAsia="+mn-ea" w:cs="+mn-cs"/>
          <w:bCs/>
          <w:color w:val="000000"/>
          <w:kern w:val="24"/>
          <w:sz w:val="24"/>
          <w:szCs w:val="24"/>
          <w:lang w:eastAsia="en-GB"/>
        </w:rPr>
        <w:t>tr</w:t>
      </w:r>
      <w:r w:rsidR="00995D62" w:rsidRPr="00D45128">
        <w:rPr>
          <w:rFonts w:eastAsia="+mn-ea" w:cs="+mn-cs"/>
          <w:bCs/>
          <w:color w:val="000000"/>
          <w:kern w:val="24"/>
          <w:sz w:val="24"/>
          <w:szCs w:val="24"/>
          <w:lang w:eastAsia="en-GB"/>
        </w:rPr>
        <w:t xml:space="preserve">usts, </w:t>
      </w:r>
      <w:r w:rsidR="0007495D" w:rsidRPr="00D45128">
        <w:rPr>
          <w:rFonts w:eastAsia="+mn-ea" w:cs="+mn-cs"/>
          <w:bCs/>
          <w:color w:val="000000"/>
          <w:kern w:val="24"/>
          <w:sz w:val="24"/>
          <w:szCs w:val="24"/>
          <w:lang w:eastAsia="en-GB"/>
        </w:rPr>
        <w:t>l</w:t>
      </w:r>
      <w:r w:rsidR="00995D62" w:rsidRPr="00D45128">
        <w:rPr>
          <w:rFonts w:eastAsia="+mn-ea" w:cs="+mn-cs"/>
          <w:bCs/>
          <w:color w:val="000000"/>
          <w:kern w:val="24"/>
          <w:sz w:val="24"/>
          <w:szCs w:val="24"/>
          <w:lang w:eastAsia="en-GB"/>
        </w:rPr>
        <w:t xml:space="preserve">ocal </w:t>
      </w:r>
      <w:r w:rsidR="0007495D" w:rsidRPr="00D45128">
        <w:rPr>
          <w:rFonts w:eastAsia="+mn-ea" w:cs="+mn-cs"/>
          <w:bCs/>
          <w:color w:val="000000"/>
          <w:kern w:val="24"/>
          <w:sz w:val="24"/>
          <w:szCs w:val="24"/>
          <w:lang w:eastAsia="en-GB"/>
        </w:rPr>
        <w:t>a</w:t>
      </w:r>
      <w:r w:rsidR="00995D62" w:rsidRPr="00D45128">
        <w:rPr>
          <w:rFonts w:eastAsia="+mn-ea" w:cs="+mn-cs"/>
          <w:bCs/>
          <w:color w:val="000000"/>
          <w:kern w:val="24"/>
          <w:sz w:val="24"/>
          <w:szCs w:val="24"/>
          <w:lang w:eastAsia="en-GB"/>
        </w:rPr>
        <w:t xml:space="preserve">uthorities and other grant </w:t>
      </w:r>
      <w:r w:rsidR="00195F14" w:rsidRPr="00D45128">
        <w:rPr>
          <w:rFonts w:eastAsia="+mn-ea" w:cs="+mn-cs"/>
          <w:bCs/>
          <w:color w:val="000000"/>
          <w:kern w:val="24"/>
          <w:sz w:val="24"/>
          <w:szCs w:val="24"/>
          <w:lang w:eastAsia="en-GB"/>
        </w:rPr>
        <w:t>awarders</w:t>
      </w:r>
      <w:r w:rsidR="00D45128">
        <w:rPr>
          <w:rFonts w:eastAsia="+mn-ea" w:cs="+mn-cs"/>
          <w:bCs/>
          <w:color w:val="000000"/>
          <w:kern w:val="24"/>
          <w:sz w:val="24"/>
          <w:szCs w:val="24"/>
          <w:lang w:eastAsia="en-GB"/>
        </w:rPr>
        <w:t xml:space="preserve"> </w:t>
      </w:r>
      <w:r>
        <w:rPr>
          <w:rFonts w:eastAsia="+mn-ea" w:cs="+mn-cs"/>
          <w:bCs/>
          <w:color w:val="000000"/>
          <w:kern w:val="24"/>
          <w:sz w:val="24"/>
          <w:szCs w:val="24"/>
          <w:lang w:eastAsia="en-GB"/>
        </w:rPr>
        <w:t>must give high</w:t>
      </w:r>
      <w:r w:rsidR="009657FC">
        <w:rPr>
          <w:rFonts w:eastAsia="+mn-ea" w:cs="+mn-cs"/>
          <w:bCs/>
          <w:color w:val="000000"/>
          <w:kern w:val="24"/>
          <w:sz w:val="24"/>
          <w:szCs w:val="24"/>
          <w:lang w:eastAsia="en-GB"/>
        </w:rPr>
        <w:t xml:space="preserve"> </w:t>
      </w:r>
      <w:r>
        <w:rPr>
          <w:rFonts w:eastAsia="+mn-ea" w:cs="+mn-cs"/>
          <w:bCs/>
          <w:color w:val="000000"/>
          <w:kern w:val="24"/>
          <w:sz w:val="24"/>
          <w:szCs w:val="24"/>
          <w:lang w:eastAsia="en-GB"/>
        </w:rPr>
        <w:t>priority to</w:t>
      </w:r>
      <w:r w:rsidR="0088485D">
        <w:rPr>
          <w:rFonts w:eastAsia="+mn-ea" w:cs="+mn-cs"/>
          <w:bCs/>
          <w:color w:val="000000"/>
          <w:kern w:val="24"/>
          <w:sz w:val="24"/>
          <w:szCs w:val="24"/>
          <w:lang w:eastAsia="en-GB"/>
        </w:rPr>
        <w:t xml:space="preserve"> </w:t>
      </w:r>
      <w:r w:rsidR="00995D62" w:rsidRPr="00D45128">
        <w:rPr>
          <w:rFonts w:eastAsia="+mn-ea" w:cs="+mn-cs"/>
          <w:bCs/>
          <w:color w:val="000000"/>
          <w:kern w:val="24"/>
          <w:sz w:val="24"/>
          <w:szCs w:val="24"/>
          <w:lang w:eastAsia="en-GB"/>
        </w:rPr>
        <w:t>sustainabl</w:t>
      </w:r>
      <w:r w:rsidR="00D9715E" w:rsidRPr="00D45128">
        <w:rPr>
          <w:rFonts w:eastAsia="+mn-ea" w:cs="+mn-cs"/>
          <w:bCs/>
          <w:color w:val="000000"/>
          <w:kern w:val="24"/>
          <w:sz w:val="24"/>
          <w:szCs w:val="24"/>
          <w:lang w:eastAsia="en-GB"/>
        </w:rPr>
        <w:t>e</w:t>
      </w:r>
      <w:r w:rsidR="00995D62" w:rsidRPr="00D45128">
        <w:rPr>
          <w:rFonts w:eastAsia="+mn-ea" w:cs="+mn-cs"/>
          <w:bCs/>
          <w:color w:val="000000"/>
          <w:kern w:val="24"/>
          <w:sz w:val="24"/>
          <w:szCs w:val="24"/>
          <w:lang w:eastAsia="en-GB"/>
        </w:rPr>
        <w:t xml:space="preserve"> funding</w:t>
      </w:r>
      <w:r w:rsidR="00D9715E" w:rsidRPr="00D45128">
        <w:rPr>
          <w:rFonts w:eastAsia="+mn-ea" w:cs="+mn-cs"/>
          <w:bCs/>
          <w:color w:val="000000"/>
          <w:kern w:val="24"/>
          <w:sz w:val="24"/>
          <w:szCs w:val="24"/>
          <w:lang w:eastAsia="en-GB"/>
        </w:rPr>
        <w:t xml:space="preserve"> for</w:t>
      </w:r>
      <w:r w:rsidR="00995D62" w:rsidRPr="00D45128">
        <w:rPr>
          <w:rFonts w:eastAsia="+mn-ea" w:cs="+mn-cs"/>
          <w:bCs/>
          <w:color w:val="000000"/>
          <w:kern w:val="24"/>
          <w:sz w:val="24"/>
          <w:szCs w:val="24"/>
          <w:lang w:eastAsia="en-GB"/>
        </w:rPr>
        <w:t xml:space="preserve"> independent BME mental health peer support</w:t>
      </w:r>
      <w:r w:rsidR="00B748A2">
        <w:rPr>
          <w:rFonts w:eastAsia="+mn-ea" w:cs="+mn-cs"/>
          <w:bCs/>
          <w:color w:val="000000"/>
          <w:kern w:val="24"/>
          <w:sz w:val="24"/>
          <w:szCs w:val="24"/>
          <w:lang w:eastAsia="en-GB"/>
        </w:rPr>
        <w:t>.</w:t>
      </w:r>
      <w:r w:rsidR="00995D62" w:rsidRPr="00D45128">
        <w:rPr>
          <w:rFonts w:eastAsia="+mn-ea" w:cs="+mn-cs"/>
          <w:bCs/>
          <w:color w:val="000000"/>
          <w:kern w:val="24"/>
          <w:sz w:val="24"/>
          <w:szCs w:val="24"/>
          <w:lang w:eastAsia="en-GB"/>
        </w:rPr>
        <w:t xml:space="preserve"> </w:t>
      </w:r>
    </w:p>
    <w:p w14:paraId="679C3540" w14:textId="7ADC2056" w:rsidR="00995D62" w:rsidRPr="001115D0" w:rsidRDefault="000D77AC" w:rsidP="004C438A">
      <w:pPr>
        <w:numPr>
          <w:ilvl w:val="0"/>
          <w:numId w:val="13"/>
        </w:numPr>
        <w:spacing w:before="100" w:beforeAutospacing="1" w:after="120" w:line="240" w:lineRule="auto"/>
        <w:rPr>
          <w:rFonts w:eastAsia="+mn-ea" w:cs="+mn-cs"/>
          <w:bCs/>
          <w:color w:val="000000"/>
          <w:kern w:val="24"/>
          <w:sz w:val="24"/>
          <w:szCs w:val="24"/>
          <w:lang w:eastAsia="en-GB"/>
        </w:rPr>
      </w:pPr>
      <w:r w:rsidRPr="009657FC">
        <w:rPr>
          <w:rFonts w:eastAsia="+mn-ea" w:cs="+mn-cs"/>
          <w:bCs/>
          <w:color w:val="000000"/>
          <w:kern w:val="24"/>
          <w:sz w:val="24"/>
          <w:szCs w:val="24"/>
          <w:u w:val="single"/>
          <w:lang w:eastAsia="en-GB"/>
        </w:rPr>
        <w:t>Within</w:t>
      </w:r>
      <w:r w:rsidR="00195F14" w:rsidRPr="009657FC">
        <w:rPr>
          <w:rFonts w:eastAsia="+mn-ea" w:cs="+mn-cs"/>
          <w:bCs/>
          <w:color w:val="000000"/>
          <w:kern w:val="24"/>
          <w:sz w:val="24"/>
          <w:szCs w:val="24"/>
          <w:u w:val="single"/>
          <w:lang w:eastAsia="en-GB"/>
        </w:rPr>
        <w:t xml:space="preserve"> Southwark</w:t>
      </w:r>
      <w:r w:rsidR="009657FC">
        <w:rPr>
          <w:rFonts w:eastAsia="+mn-ea" w:cs="+mn-cs"/>
          <w:bCs/>
          <w:color w:val="000000"/>
          <w:kern w:val="24"/>
          <w:sz w:val="24"/>
          <w:szCs w:val="24"/>
          <w:lang w:eastAsia="en-GB"/>
        </w:rPr>
        <w:t>:</w:t>
      </w:r>
      <w:r w:rsidR="0065569A">
        <w:rPr>
          <w:rFonts w:eastAsia="+mn-ea" w:cs="+mn-cs"/>
          <w:bCs/>
          <w:color w:val="000000"/>
          <w:kern w:val="24"/>
          <w:sz w:val="24"/>
          <w:szCs w:val="24"/>
          <w:lang w:eastAsia="en-GB"/>
        </w:rPr>
        <w:t xml:space="preserve"> </w:t>
      </w:r>
      <w:r w:rsidR="00E8781C">
        <w:rPr>
          <w:rFonts w:eastAsia="+mn-ea" w:cs="+mn-cs"/>
          <w:bCs/>
          <w:color w:val="000000"/>
          <w:kern w:val="24"/>
          <w:sz w:val="24"/>
          <w:szCs w:val="24"/>
          <w:lang w:eastAsia="en-GB"/>
        </w:rPr>
        <w:t xml:space="preserve">South London and Maudsley NHS Mental </w:t>
      </w:r>
      <w:r w:rsidR="00543541">
        <w:rPr>
          <w:rFonts w:eastAsia="+mn-ea" w:cs="+mn-cs"/>
          <w:bCs/>
          <w:color w:val="000000"/>
          <w:kern w:val="24"/>
          <w:sz w:val="24"/>
          <w:szCs w:val="24"/>
          <w:lang w:eastAsia="en-GB"/>
        </w:rPr>
        <w:t>H</w:t>
      </w:r>
      <w:r w:rsidR="00E8781C">
        <w:rPr>
          <w:rFonts w:eastAsia="+mn-ea" w:cs="+mn-cs"/>
          <w:bCs/>
          <w:color w:val="000000"/>
          <w:kern w:val="24"/>
          <w:sz w:val="24"/>
          <w:szCs w:val="24"/>
          <w:lang w:eastAsia="en-GB"/>
        </w:rPr>
        <w:t xml:space="preserve">ealth </w:t>
      </w:r>
      <w:r w:rsidR="00543541">
        <w:rPr>
          <w:rFonts w:eastAsia="+mn-ea" w:cs="+mn-cs"/>
          <w:bCs/>
          <w:color w:val="000000"/>
          <w:kern w:val="24"/>
          <w:sz w:val="24"/>
          <w:szCs w:val="24"/>
          <w:lang w:eastAsia="en-GB"/>
        </w:rPr>
        <w:t>T</w:t>
      </w:r>
      <w:r w:rsidR="00E8781C">
        <w:rPr>
          <w:rFonts w:eastAsia="+mn-ea" w:cs="+mn-cs"/>
          <w:bCs/>
          <w:color w:val="000000"/>
          <w:kern w:val="24"/>
          <w:sz w:val="24"/>
          <w:szCs w:val="24"/>
          <w:lang w:eastAsia="en-GB"/>
        </w:rPr>
        <w:t>rust (SLaM)</w:t>
      </w:r>
      <w:r w:rsidR="00995D62" w:rsidRPr="001115D0">
        <w:rPr>
          <w:rFonts w:eastAsia="+mn-ea" w:cs="+mn-cs"/>
          <w:bCs/>
          <w:color w:val="000000"/>
          <w:kern w:val="24"/>
          <w:sz w:val="24"/>
          <w:szCs w:val="24"/>
          <w:lang w:eastAsia="en-GB"/>
        </w:rPr>
        <w:t xml:space="preserve">, </w:t>
      </w:r>
      <w:r w:rsidR="00E8781C">
        <w:rPr>
          <w:rFonts w:eastAsia="+mn-ea" w:cs="+mn-cs"/>
          <w:bCs/>
          <w:color w:val="000000"/>
          <w:kern w:val="24"/>
          <w:sz w:val="24"/>
          <w:szCs w:val="24"/>
          <w:lang w:eastAsia="en-GB"/>
        </w:rPr>
        <w:t>Southwark Council</w:t>
      </w:r>
      <w:r w:rsidR="00995D62" w:rsidRPr="001115D0">
        <w:rPr>
          <w:rFonts w:eastAsia="+mn-ea" w:cs="+mn-cs"/>
          <w:bCs/>
          <w:color w:val="000000"/>
          <w:kern w:val="24"/>
          <w:sz w:val="24"/>
          <w:szCs w:val="24"/>
          <w:lang w:eastAsia="en-GB"/>
        </w:rPr>
        <w:t xml:space="preserve"> and Lambeth and Southwark Mind </w:t>
      </w:r>
      <w:r w:rsidR="0065569A">
        <w:rPr>
          <w:rFonts w:eastAsia="+mn-ea" w:cs="+mn-cs"/>
          <w:bCs/>
          <w:color w:val="000000"/>
          <w:kern w:val="24"/>
          <w:sz w:val="24"/>
          <w:szCs w:val="24"/>
          <w:lang w:eastAsia="en-GB"/>
        </w:rPr>
        <w:t>should</w:t>
      </w:r>
      <w:r w:rsidR="00995D62" w:rsidRPr="001115D0">
        <w:rPr>
          <w:rFonts w:eastAsia="+mn-ea" w:cs="+mn-cs"/>
          <w:bCs/>
          <w:color w:val="000000"/>
          <w:kern w:val="24"/>
          <w:sz w:val="24"/>
          <w:szCs w:val="24"/>
          <w:lang w:eastAsia="en-GB"/>
        </w:rPr>
        <w:t xml:space="preserve"> </w:t>
      </w:r>
      <w:r w:rsidR="00E8781C">
        <w:rPr>
          <w:rFonts w:eastAsia="+mn-ea" w:cs="+mn-cs"/>
          <w:bCs/>
          <w:color w:val="000000"/>
          <w:kern w:val="24"/>
          <w:sz w:val="24"/>
          <w:szCs w:val="24"/>
          <w:lang w:eastAsia="en-GB"/>
        </w:rPr>
        <w:t xml:space="preserve">pool resources and </w:t>
      </w:r>
      <w:r w:rsidR="00543541">
        <w:rPr>
          <w:rFonts w:eastAsia="+mn-ea" w:cs="+mn-cs"/>
          <w:bCs/>
          <w:color w:val="000000"/>
          <w:kern w:val="24"/>
          <w:sz w:val="24"/>
          <w:szCs w:val="24"/>
          <w:lang w:eastAsia="en-GB"/>
        </w:rPr>
        <w:t xml:space="preserve">provide </w:t>
      </w:r>
      <w:r w:rsidR="00995D62" w:rsidRPr="001115D0">
        <w:rPr>
          <w:rFonts w:eastAsia="+mn-ea" w:cs="+mn-cs"/>
          <w:bCs/>
          <w:color w:val="000000"/>
          <w:kern w:val="24"/>
          <w:sz w:val="24"/>
          <w:szCs w:val="24"/>
          <w:lang w:eastAsia="en-GB"/>
        </w:rPr>
        <w:t>long</w:t>
      </w:r>
      <w:r w:rsidR="00543541">
        <w:rPr>
          <w:rFonts w:eastAsia="+mn-ea" w:cs="+mn-cs"/>
          <w:bCs/>
          <w:color w:val="000000"/>
          <w:kern w:val="24"/>
          <w:sz w:val="24"/>
          <w:szCs w:val="24"/>
          <w:lang w:eastAsia="en-GB"/>
        </w:rPr>
        <w:t>-</w:t>
      </w:r>
      <w:r w:rsidR="00995D62" w:rsidRPr="001115D0">
        <w:rPr>
          <w:rFonts w:eastAsia="+mn-ea" w:cs="+mn-cs"/>
          <w:bCs/>
          <w:color w:val="000000"/>
          <w:kern w:val="24"/>
          <w:sz w:val="24"/>
          <w:szCs w:val="24"/>
          <w:lang w:eastAsia="en-GB"/>
        </w:rPr>
        <w:t>term fund</w:t>
      </w:r>
      <w:r w:rsidR="00543541">
        <w:rPr>
          <w:rFonts w:eastAsia="+mn-ea" w:cs="+mn-cs"/>
          <w:bCs/>
          <w:color w:val="000000"/>
          <w:kern w:val="24"/>
          <w:sz w:val="24"/>
          <w:szCs w:val="24"/>
          <w:lang w:eastAsia="en-GB"/>
        </w:rPr>
        <w:t>ing</w:t>
      </w:r>
      <w:r w:rsidR="00995D62" w:rsidRPr="001115D0">
        <w:rPr>
          <w:rFonts w:eastAsia="+mn-ea" w:cs="+mn-cs"/>
          <w:bCs/>
          <w:color w:val="000000"/>
          <w:kern w:val="24"/>
          <w:sz w:val="24"/>
          <w:szCs w:val="24"/>
          <w:lang w:eastAsia="en-GB"/>
        </w:rPr>
        <w:t xml:space="preserve"> </w:t>
      </w:r>
      <w:r w:rsidR="00543541">
        <w:rPr>
          <w:rFonts w:eastAsia="+mn-ea" w:cs="+mn-cs"/>
          <w:bCs/>
          <w:color w:val="000000"/>
          <w:kern w:val="24"/>
          <w:sz w:val="24"/>
          <w:szCs w:val="24"/>
          <w:lang w:eastAsia="en-GB"/>
        </w:rPr>
        <w:t xml:space="preserve">for </w:t>
      </w:r>
      <w:r w:rsidR="00995D62" w:rsidRPr="001115D0">
        <w:rPr>
          <w:rFonts w:eastAsia="+mn-ea" w:cs="+mn-cs"/>
          <w:bCs/>
          <w:color w:val="000000"/>
          <w:kern w:val="24"/>
          <w:sz w:val="24"/>
          <w:szCs w:val="24"/>
          <w:lang w:eastAsia="en-GB"/>
        </w:rPr>
        <w:t xml:space="preserve">a dedicated part-time </w:t>
      </w:r>
      <w:r w:rsidR="00543541">
        <w:rPr>
          <w:rFonts w:eastAsia="+mn-ea" w:cs="+mn-cs"/>
          <w:bCs/>
          <w:color w:val="000000"/>
          <w:kern w:val="24"/>
          <w:sz w:val="24"/>
          <w:szCs w:val="24"/>
          <w:lang w:eastAsia="en-GB"/>
        </w:rPr>
        <w:t>(2.5 days per</w:t>
      </w:r>
      <w:r w:rsidR="00543541" w:rsidRPr="00543541">
        <w:rPr>
          <w:rFonts w:eastAsia="+mn-ea" w:cs="+mn-cs"/>
          <w:bCs/>
          <w:color w:val="000000"/>
          <w:kern w:val="24"/>
          <w:sz w:val="24"/>
          <w:szCs w:val="24"/>
          <w:lang w:eastAsia="en-GB"/>
        </w:rPr>
        <w:t xml:space="preserve"> week</w:t>
      </w:r>
      <w:r w:rsidR="00543541">
        <w:rPr>
          <w:rFonts w:eastAsia="+mn-ea" w:cs="+mn-cs"/>
          <w:bCs/>
          <w:color w:val="000000"/>
          <w:kern w:val="24"/>
          <w:sz w:val="24"/>
          <w:szCs w:val="24"/>
          <w:lang w:eastAsia="en-GB"/>
        </w:rPr>
        <w:t>) c</w:t>
      </w:r>
      <w:r w:rsidR="00995D62" w:rsidRPr="001115D0">
        <w:rPr>
          <w:rFonts w:eastAsia="+mn-ea" w:cs="+mn-cs"/>
          <w:bCs/>
          <w:color w:val="000000"/>
          <w:kern w:val="24"/>
          <w:sz w:val="24"/>
          <w:szCs w:val="24"/>
          <w:lang w:eastAsia="en-GB"/>
        </w:rPr>
        <w:t xml:space="preserve">o-ordinator </w:t>
      </w:r>
      <w:r w:rsidR="00543541">
        <w:rPr>
          <w:rFonts w:eastAsia="+mn-ea" w:cs="+mn-cs"/>
          <w:bCs/>
          <w:color w:val="000000"/>
          <w:kern w:val="24"/>
          <w:sz w:val="24"/>
          <w:szCs w:val="24"/>
          <w:lang w:eastAsia="en-GB"/>
        </w:rPr>
        <w:t xml:space="preserve">of </w:t>
      </w:r>
      <w:r w:rsidR="00995D62" w:rsidRPr="001115D0">
        <w:rPr>
          <w:rFonts w:eastAsia="+mn-ea" w:cs="+mn-cs"/>
          <w:bCs/>
          <w:color w:val="000000"/>
          <w:kern w:val="24"/>
          <w:sz w:val="24"/>
          <w:szCs w:val="24"/>
          <w:lang w:eastAsia="en-GB"/>
        </w:rPr>
        <w:t>Kindred Minds peer support groups</w:t>
      </w:r>
      <w:r w:rsidR="00543541">
        <w:rPr>
          <w:rFonts w:eastAsia="+mn-ea" w:cs="+mn-cs"/>
          <w:bCs/>
          <w:color w:val="000000"/>
          <w:kern w:val="24"/>
          <w:sz w:val="24"/>
          <w:szCs w:val="24"/>
          <w:lang w:eastAsia="en-GB"/>
        </w:rPr>
        <w:t xml:space="preserve">. </w:t>
      </w:r>
      <w:r w:rsidR="00D9715E">
        <w:rPr>
          <w:rFonts w:eastAsia="+mn-ea" w:cs="+mn-cs"/>
          <w:bCs/>
          <w:color w:val="000000"/>
          <w:kern w:val="24"/>
          <w:sz w:val="24"/>
          <w:szCs w:val="24"/>
          <w:lang w:eastAsia="en-GB"/>
        </w:rPr>
        <w:t>A</w:t>
      </w:r>
      <w:r w:rsidR="00995D62" w:rsidRPr="001115D0">
        <w:rPr>
          <w:rFonts w:eastAsia="+mn-ea" w:cs="+mn-cs"/>
          <w:bCs/>
          <w:color w:val="000000"/>
          <w:kern w:val="24"/>
          <w:sz w:val="24"/>
          <w:szCs w:val="24"/>
          <w:lang w:eastAsia="en-GB"/>
        </w:rPr>
        <w:t xml:space="preserve"> budget</w:t>
      </w:r>
      <w:r w:rsidR="00D45128">
        <w:rPr>
          <w:rFonts w:eastAsia="+mn-ea" w:cs="+mn-cs"/>
          <w:bCs/>
          <w:color w:val="000000"/>
          <w:kern w:val="24"/>
          <w:sz w:val="24"/>
          <w:szCs w:val="24"/>
          <w:lang w:eastAsia="en-GB"/>
        </w:rPr>
        <w:t xml:space="preserve"> should </w:t>
      </w:r>
      <w:r w:rsidR="00D9715E">
        <w:rPr>
          <w:rFonts w:eastAsia="+mn-ea" w:cs="+mn-cs"/>
          <w:bCs/>
          <w:color w:val="000000"/>
          <w:kern w:val="24"/>
          <w:sz w:val="24"/>
          <w:szCs w:val="24"/>
          <w:lang w:eastAsia="en-GB"/>
        </w:rPr>
        <w:t>also be</w:t>
      </w:r>
      <w:r w:rsidR="00995D62" w:rsidRPr="001115D0">
        <w:rPr>
          <w:rFonts w:eastAsia="+mn-ea" w:cs="+mn-cs"/>
          <w:bCs/>
          <w:color w:val="000000"/>
          <w:kern w:val="24"/>
          <w:sz w:val="24"/>
          <w:szCs w:val="24"/>
          <w:lang w:eastAsia="en-GB"/>
        </w:rPr>
        <w:t xml:space="preserve"> </w:t>
      </w:r>
      <w:r w:rsidR="00543541">
        <w:rPr>
          <w:rFonts w:eastAsia="+mn-ea" w:cs="+mn-cs"/>
          <w:bCs/>
          <w:color w:val="000000"/>
          <w:kern w:val="24"/>
          <w:sz w:val="24"/>
          <w:szCs w:val="24"/>
          <w:lang w:eastAsia="en-GB"/>
        </w:rPr>
        <w:t xml:space="preserve">provided </w:t>
      </w:r>
      <w:r w:rsidR="00995D62" w:rsidRPr="001115D0">
        <w:rPr>
          <w:rFonts w:eastAsia="+mn-ea" w:cs="+mn-cs"/>
          <w:bCs/>
          <w:color w:val="000000"/>
          <w:kern w:val="24"/>
          <w:sz w:val="24"/>
          <w:szCs w:val="24"/>
          <w:lang w:eastAsia="en-GB"/>
        </w:rPr>
        <w:t xml:space="preserve">for refreshments </w:t>
      </w:r>
      <w:r w:rsidR="00995D62">
        <w:rPr>
          <w:rFonts w:eastAsia="+mn-ea" w:cs="+mn-cs"/>
          <w:bCs/>
          <w:color w:val="000000"/>
          <w:kern w:val="24"/>
          <w:sz w:val="24"/>
          <w:szCs w:val="24"/>
          <w:lang w:eastAsia="en-GB"/>
        </w:rPr>
        <w:t xml:space="preserve">and </w:t>
      </w:r>
      <w:r w:rsidR="00995D62" w:rsidRPr="001115D0">
        <w:rPr>
          <w:rFonts w:eastAsia="+mn-ea" w:cs="+mn-cs"/>
          <w:bCs/>
          <w:color w:val="000000"/>
          <w:kern w:val="24"/>
          <w:sz w:val="24"/>
          <w:szCs w:val="24"/>
          <w:lang w:eastAsia="en-GB"/>
        </w:rPr>
        <w:t>outings to relevant cultural events</w:t>
      </w:r>
      <w:r w:rsidR="00D9715E">
        <w:rPr>
          <w:rFonts w:eastAsia="+mn-ea" w:cs="+mn-cs"/>
          <w:bCs/>
          <w:color w:val="000000"/>
          <w:kern w:val="24"/>
          <w:sz w:val="24"/>
          <w:szCs w:val="24"/>
          <w:lang w:eastAsia="en-GB"/>
        </w:rPr>
        <w:t>.</w:t>
      </w:r>
    </w:p>
    <w:p w14:paraId="6EB3CC16" w14:textId="69D1743B" w:rsidR="00995D62" w:rsidRDefault="000D77AC" w:rsidP="004C438A">
      <w:pPr>
        <w:numPr>
          <w:ilvl w:val="0"/>
          <w:numId w:val="13"/>
        </w:numPr>
        <w:spacing w:before="100" w:beforeAutospacing="1" w:after="120" w:line="240" w:lineRule="auto"/>
        <w:rPr>
          <w:rFonts w:eastAsia="+mn-ea" w:cs="+mn-cs"/>
          <w:bCs/>
          <w:color w:val="000000"/>
          <w:kern w:val="24"/>
          <w:sz w:val="24"/>
          <w:szCs w:val="24"/>
          <w:lang w:eastAsia="en-GB"/>
        </w:rPr>
      </w:pPr>
      <w:r w:rsidRPr="009657FC">
        <w:rPr>
          <w:rFonts w:eastAsia="+mn-ea" w:cs="+mn-cs"/>
          <w:bCs/>
          <w:color w:val="000000"/>
          <w:kern w:val="24"/>
          <w:sz w:val="24"/>
          <w:szCs w:val="24"/>
          <w:u w:val="single"/>
          <w:lang w:eastAsia="en-GB"/>
        </w:rPr>
        <w:t xml:space="preserve">Within </w:t>
      </w:r>
      <w:r w:rsidR="0092144E" w:rsidRPr="009657FC">
        <w:rPr>
          <w:rFonts w:eastAsia="+mn-ea" w:cs="+mn-cs"/>
          <w:bCs/>
          <w:color w:val="000000"/>
          <w:kern w:val="24"/>
          <w:sz w:val="24"/>
          <w:szCs w:val="24"/>
          <w:u w:val="single"/>
          <w:lang w:eastAsia="en-GB"/>
        </w:rPr>
        <w:t>Southwark</w:t>
      </w:r>
      <w:r w:rsidR="009657FC">
        <w:rPr>
          <w:rFonts w:eastAsia="+mn-ea" w:cs="+mn-cs"/>
          <w:bCs/>
          <w:color w:val="000000"/>
          <w:kern w:val="24"/>
          <w:sz w:val="24"/>
          <w:szCs w:val="24"/>
          <w:lang w:eastAsia="en-GB"/>
        </w:rPr>
        <w:t>:</w:t>
      </w:r>
      <w:r w:rsidR="0065569A">
        <w:rPr>
          <w:rFonts w:eastAsia="+mn-ea" w:cs="+mn-cs"/>
          <w:bCs/>
          <w:color w:val="000000"/>
          <w:kern w:val="24"/>
          <w:sz w:val="24"/>
          <w:szCs w:val="24"/>
          <w:lang w:eastAsia="en-GB"/>
        </w:rPr>
        <w:t xml:space="preserve"> </w:t>
      </w:r>
      <w:r w:rsidR="00E8781C">
        <w:rPr>
          <w:rFonts w:eastAsia="+mn-ea" w:cs="+mn-cs"/>
          <w:bCs/>
          <w:color w:val="000000"/>
          <w:kern w:val="24"/>
          <w:sz w:val="24"/>
          <w:szCs w:val="24"/>
          <w:lang w:eastAsia="en-GB"/>
        </w:rPr>
        <w:t>SLaM</w:t>
      </w:r>
      <w:r w:rsidR="00995D62" w:rsidRPr="001115D0">
        <w:rPr>
          <w:rFonts w:eastAsia="+mn-ea" w:cs="+mn-cs"/>
          <w:bCs/>
          <w:color w:val="000000"/>
          <w:kern w:val="24"/>
          <w:sz w:val="24"/>
          <w:szCs w:val="24"/>
          <w:lang w:eastAsia="en-GB"/>
        </w:rPr>
        <w:t xml:space="preserve">, </w:t>
      </w:r>
      <w:r w:rsidR="00E8781C">
        <w:rPr>
          <w:rFonts w:eastAsia="+mn-ea" w:cs="+mn-cs"/>
          <w:bCs/>
          <w:color w:val="000000"/>
          <w:kern w:val="24"/>
          <w:sz w:val="24"/>
          <w:szCs w:val="24"/>
          <w:lang w:eastAsia="en-GB"/>
        </w:rPr>
        <w:t>Southwark Council</w:t>
      </w:r>
      <w:r w:rsidR="00995D62" w:rsidRPr="001115D0">
        <w:rPr>
          <w:rFonts w:eastAsia="+mn-ea" w:cs="+mn-cs"/>
          <w:bCs/>
          <w:color w:val="000000"/>
          <w:kern w:val="24"/>
          <w:sz w:val="24"/>
          <w:szCs w:val="24"/>
          <w:lang w:eastAsia="en-GB"/>
        </w:rPr>
        <w:t xml:space="preserve"> and Lambeth and Southwark Mind </w:t>
      </w:r>
      <w:r w:rsidR="0065569A">
        <w:rPr>
          <w:rFonts w:eastAsia="+mn-ea" w:cs="+mn-cs"/>
          <w:bCs/>
          <w:color w:val="000000"/>
          <w:kern w:val="24"/>
          <w:sz w:val="24"/>
          <w:szCs w:val="24"/>
          <w:lang w:eastAsia="en-GB"/>
        </w:rPr>
        <w:t>should</w:t>
      </w:r>
      <w:r w:rsidR="00D9715E">
        <w:rPr>
          <w:rFonts w:eastAsia="+mn-ea" w:cs="+mn-cs"/>
          <w:bCs/>
          <w:color w:val="000000"/>
          <w:kern w:val="24"/>
          <w:sz w:val="24"/>
          <w:szCs w:val="24"/>
          <w:lang w:eastAsia="en-GB"/>
        </w:rPr>
        <w:t xml:space="preserve"> </w:t>
      </w:r>
      <w:r w:rsidR="00995D62" w:rsidRPr="001115D0">
        <w:rPr>
          <w:rFonts w:eastAsia="+mn-ea" w:cs="+mn-cs"/>
          <w:bCs/>
          <w:color w:val="000000"/>
          <w:kern w:val="24"/>
          <w:sz w:val="24"/>
          <w:szCs w:val="24"/>
          <w:lang w:eastAsia="en-GB"/>
        </w:rPr>
        <w:t xml:space="preserve">fund a fortnightly Kindred Minds BME </w:t>
      </w:r>
      <w:r w:rsidR="00D9715E">
        <w:rPr>
          <w:rFonts w:eastAsia="+mn-ea" w:cs="+mn-cs"/>
          <w:bCs/>
          <w:color w:val="000000"/>
          <w:kern w:val="24"/>
          <w:sz w:val="24"/>
          <w:szCs w:val="24"/>
          <w:lang w:eastAsia="en-GB"/>
        </w:rPr>
        <w:t>w</w:t>
      </w:r>
      <w:r w:rsidR="00995D62" w:rsidRPr="001115D0">
        <w:rPr>
          <w:rFonts w:eastAsia="+mn-ea" w:cs="+mn-cs"/>
          <w:bCs/>
          <w:color w:val="000000"/>
          <w:kern w:val="24"/>
          <w:sz w:val="24"/>
          <w:szCs w:val="24"/>
          <w:lang w:eastAsia="en-GB"/>
        </w:rPr>
        <w:t>omen’s peer support group</w:t>
      </w:r>
      <w:r w:rsidR="00543541">
        <w:rPr>
          <w:rFonts w:eastAsia="+mn-ea" w:cs="+mn-cs"/>
          <w:bCs/>
          <w:color w:val="000000"/>
          <w:kern w:val="24"/>
          <w:sz w:val="24"/>
          <w:szCs w:val="24"/>
          <w:lang w:eastAsia="en-GB"/>
        </w:rPr>
        <w:t>. T</w:t>
      </w:r>
      <w:r w:rsidR="00D9715E">
        <w:rPr>
          <w:rFonts w:eastAsia="+mn-ea" w:cs="+mn-cs"/>
          <w:bCs/>
          <w:color w:val="000000"/>
          <w:kern w:val="24"/>
          <w:sz w:val="24"/>
          <w:szCs w:val="24"/>
          <w:lang w:eastAsia="en-GB"/>
        </w:rPr>
        <w:t xml:space="preserve">his group </w:t>
      </w:r>
      <w:r w:rsidR="00D45128">
        <w:rPr>
          <w:rFonts w:eastAsia="+mn-ea" w:cs="+mn-cs"/>
          <w:bCs/>
          <w:color w:val="000000"/>
          <w:kern w:val="24"/>
          <w:sz w:val="24"/>
          <w:szCs w:val="24"/>
          <w:lang w:eastAsia="en-GB"/>
        </w:rPr>
        <w:t xml:space="preserve">should </w:t>
      </w:r>
      <w:r w:rsidR="00D9715E">
        <w:rPr>
          <w:rFonts w:eastAsia="+mn-ea" w:cs="+mn-cs"/>
          <w:bCs/>
          <w:color w:val="000000"/>
          <w:kern w:val="24"/>
          <w:sz w:val="24"/>
          <w:szCs w:val="24"/>
          <w:lang w:eastAsia="en-GB"/>
        </w:rPr>
        <w:t xml:space="preserve">be part of the core activities of Kindred Minds </w:t>
      </w:r>
      <w:r w:rsidR="00D45128">
        <w:rPr>
          <w:rFonts w:eastAsia="+mn-ea" w:cs="+mn-cs"/>
          <w:bCs/>
          <w:color w:val="000000"/>
          <w:kern w:val="24"/>
          <w:sz w:val="24"/>
          <w:szCs w:val="24"/>
          <w:lang w:eastAsia="en-GB"/>
        </w:rPr>
        <w:t>t</w:t>
      </w:r>
      <w:r w:rsidR="00543541">
        <w:rPr>
          <w:rFonts w:eastAsia="+mn-ea" w:cs="+mn-cs"/>
          <w:bCs/>
          <w:color w:val="000000"/>
          <w:kern w:val="24"/>
          <w:sz w:val="24"/>
          <w:szCs w:val="24"/>
          <w:lang w:eastAsia="en-GB"/>
        </w:rPr>
        <w:t xml:space="preserve">ogether with the </w:t>
      </w:r>
      <w:r w:rsidR="00D9715E">
        <w:rPr>
          <w:rFonts w:eastAsia="+mn-ea" w:cs="+mn-cs"/>
          <w:bCs/>
          <w:color w:val="000000"/>
          <w:kern w:val="24"/>
          <w:sz w:val="24"/>
          <w:szCs w:val="24"/>
          <w:lang w:eastAsia="en-GB"/>
        </w:rPr>
        <w:t xml:space="preserve">current fortnightly </w:t>
      </w:r>
      <w:r w:rsidR="00D45128">
        <w:rPr>
          <w:rFonts w:eastAsia="+mn-ea" w:cs="+mn-cs"/>
          <w:bCs/>
          <w:color w:val="000000"/>
          <w:kern w:val="24"/>
          <w:sz w:val="24"/>
          <w:szCs w:val="24"/>
          <w:lang w:eastAsia="en-GB"/>
        </w:rPr>
        <w:t xml:space="preserve">mixed </w:t>
      </w:r>
      <w:r w:rsidR="00543541">
        <w:rPr>
          <w:rFonts w:eastAsia="+mn-ea" w:cs="+mn-cs"/>
          <w:bCs/>
          <w:color w:val="000000"/>
          <w:kern w:val="24"/>
          <w:sz w:val="24"/>
          <w:szCs w:val="24"/>
          <w:lang w:eastAsia="en-GB"/>
        </w:rPr>
        <w:t>group</w:t>
      </w:r>
      <w:r w:rsidR="00D45128">
        <w:rPr>
          <w:rFonts w:eastAsia="+mn-ea" w:cs="+mn-cs"/>
          <w:bCs/>
          <w:color w:val="000000"/>
          <w:kern w:val="24"/>
          <w:sz w:val="24"/>
          <w:szCs w:val="24"/>
          <w:lang w:eastAsia="en-GB"/>
        </w:rPr>
        <w:t>.</w:t>
      </w:r>
    </w:p>
    <w:p w14:paraId="527AD8D8" w14:textId="7397F393" w:rsidR="001809F2" w:rsidRPr="001809F2" w:rsidRDefault="0065569A" w:rsidP="001809F2">
      <w:pPr>
        <w:numPr>
          <w:ilvl w:val="0"/>
          <w:numId w:val="13"/>
        </w:numPr>
        <w:spacing w:before="100" w:beforeAutospacing="1" w:after="120" w:line="240" w:lineRule="auto"/>
        <w:rPr>
          <w:rFonts w:eastAsia="+mn-ea" w:cs="+mn-cs"/>
          <w:bCs/>
          <w:color w:val="000000"/>
          <w:kern w:val="24"/>
          <w:sz w:val="24"/>
          <w:szCs w:val="24"/>
          <w:lang w:eastAsia="en-GB"/>
        </w:rPr>
      </w:pPr>
      <w:r>
        <w:rPr>
          <w:rFonts w:eastAsia="+mn-ea" w:cs="+mn-cs"/>
          <w:bCs/>
          <w:color w:val="000000"/>
          <w:kern w:val="24"/>
          <w:sz w:val="24"/>
          <w:szCs w:val="24"/>
          <w:lang w:eastAsia="en-GB"/>
        </w:rPr>
        <w:t>S</w:t>
      </w:r>
      <w:r w:rsidR="00D45128">
        <w:rPr>
          <w:rFonts w:eastAsia="+mn-ea" w:cs="+mn-cs"/>
          <w:bCs/>
          <w:color w:val="000000"/>
          <w:kern w:val="24"/>
          <w:sz w:val="24"/>
          <w:szCs w:val="24"/>
          <w:lang w:eastAsia="en-GB"/>
        </w:rPr>
        <w:t>tatutory organisations</w:t>
      </w:r>
      <w:r>
        <w:rPr>
          <w:rFonts w:eastAsia="+mn-ea" w:cs="+mn-cs"/>
          <w:bCs/>
          <w:color w:val="000000"/>
          <w:kern w:val="24"/>
          <w:sz w:val="24"/>
          <w:szCs w:val="24"/>
          <w:lang w:eastAsia="en-GB"/>
        </w:rPr>
        <w:t xml:space="preserve"> </w:t>
      </w:r>
      <w:r w:rsidR="00604DAC">
        <w:rPr>
          <w:rFonts w:eastAsia="+mn-ea" w:cs="+mn-cs"/>
          <w:bCs/>
          <w:color w:val="000000"/>
          <w:kern w:val="24"/>
          <w:sz w:val="24"/>
          <w:szCs w:val="24"/>
          <w:lang w:eastAsia="en-GB"/>
        </w:rPr>
        <w:t xml:space="preserve">that are </w:t>
      </w:r>
      <w:r w:rsidR="00543541">
        <w:rPr>
          <w:rFonts w:eastAsia="+mn-ea" w:cs="+mn-cs"/>
          <w:bCs/>
          <w:color w:val="000000"/>
          <w:kern w:val="24"/>
          <w:sz w:val="24"/>
          <w:szCs w:val="24"/>
          <w:lang w:eastAsia="en-GB"/>
        </w:rPr>
        <w:t xml:space="preserve">considering </w:t>
      </w:r>
      <w:r w:rsidR="00D45128">
        <w:rPr>
          <w:rFonts w:eastAsia="+mn-ea" w:cs="+mn-cs"/>
          <w:bCs/>
          <w:color w:val="000000"/>
          <w:kern w:val="24"/>
          <w:sz w:val="24"/>
          <w:szCs w:val="24"/>
          <w:lang w:eastAsia="en-GB"/>
        </w:rPr>
        <w:t>de</w:t>
      </w:r>
      <w:r w:rsidR="00543541">
        <w:rPr>
          <w:rFonts w:eastAsia="+mn-ea" w:cs="+mn-cs"/>
          <w:bCs/>
          <w:color w:val="000000"/>
          <w:kern w:val="24"/>
          <w:sz w:val="24"/>
          <w:szCs w:val="24"/>
          <w:lang w:eastAsia="en-GB"/>
        </w:rPr>
        <w:t>funding BME peer support</w:t>
      </w:r>
      <w:r w:rsidR="0088485D">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must </w:t>
      </w:r>
      <w:r w:rsidR="0088485D">
        <w:rPr>
          <w:rFonts w:eastAsia="+mn-ea" w:cs="+mn-cs"/>
          <w:bCs/>
          <w:color w:val="000000"/>
          <w:kern w:val="24"/>
          <w:sz w:val="24"/>
          <w:szCs w:val="24"/>
          <w:lang w:eastAsia="en-GB"/>
        </w:rPr>
        <w:t xml:space="preserve">perform </w:t>
      </w:r>
      <w:r w:rsidR="001809F2" w:rsidRPr="001809F2">
        <w:rPr>
          <w:rFonts w:eastAsia="+mn-ea" w:cs="+mn-cs"/>
          <w:bCs/>
          <w:color w:val="000000"/>
          <w:kern w:val="24"/>
          <w:sz w:val="24"/>
          <w:szCs w:val="24"/>
          <w:lang w:eastAsia="en-GB"/>
        </w:rPr>
        <w:t xml:space="preserve">thorough </w:t>
      </w:r>
      <w:r w:rsidR="00D45128">
        <w:rPr>
          <w:rFonts w:eastAsia="+mn-ea" w:cs="+mn-cs"/>
          <w:bCs/>
          <w:color w:val="000000"/>
          <w:kern w:val="24"/>
          <w:sz w:val="24"/>
          <w:szCs w:val="24"/>
          <w:lang w:eastAsia="en-GB"/>
        </w:rPr>
        <w:t>R</w:t>
      </w:r>
      <w:r w:rsidR="001809F2" w:rsidRPr="001809F2">
        <w:rPr>
          <w:rFonts w:eastAsia="+mn-ea" w:cs="+mn-cs"/>
          <w:bCs/>
          <w:color w:val="000000"/>
          <w:kern w:val="24"/>
          <w:sz w:val="24"/>
          <w:szCs w:val="24"/>
          <w:lang w:eastAsia="en-GB"/>
        </w:rPr>
        <w:t xml:space="preserve">ace </w:t>
      </w:r>
      <w:r w:rsidR="00D45128">
        <w:rPr>
          <w:rFonts w:eastAsia="+mn-ea" w:cs="+mn-cs"/>
          <w:bCs/>
          <w:color w:val="000000"/>
          <w:kern w:val="24"/>
          <w:sz w:val="24"/>
          <w:szCs w:val="24"/>
          <w:lang w:eastAsia="en-GB"/>
        </w:rPr>
        <w:t>E</w:t>
      </w:r>
      <w:r w:rsidR="001809F2" w:rsidRPr="001809F2">
        <w:rPr>
          <w:rFonts w:eastAsia="+mn-ea" w:cs="+mn-cs"/>
          <w:bCs/>
          <w:color w:val="000000"/>
          <w:kern w:val="24"/>
          <w:sz w:val="24"/>
          <w:szCs w:val="24"/>
          <w:lang w:eastAsia="en-GB"/>
        </w:rPr>
        <w:t xml:space="preserve">quality </w:t>
      </w:r>
      <w:r w:rsidR="00D45128">
        <w:rPr>
          <w:rFonts w:eastAsia="+mn-ea" w:cs="+mn-cs"/>
          <w:bCs/>
          <w:color w:val="000000"/>
          <w:kern w:val="24"/>
          <w:sz w:val="24"/>
          <w:szCs w:val="24"/>
          <w:lang w:eastAsia="en-GB"/>
        </w:rPr>
        <w:t>I</w:t>
      </w:r>
      <w:r w:rsidR="001809F2" w:rsidRPr="001809F2">
        <w:rPr>
          <w:rFonts w:eastAsia="+mn-ea" w:cs="+mn-cs"/>
          <w:bCs/>
          <w:color w:val="000000"/>
          <w:kern w:val="24"/>
          <w:sz w:val="24"/>
          <w:szCs w:val="24"/>
          <w:lang w:eastAsia="en-GB"/>
        </w:rPr>
        <w:t xml:space="preserve">mpact </w:t>
      </w:r>
      <w:r w:rsidR="00D45128">
        <w:rPr>
          <w:rFonts w:eastAsia="+mn-ea" w:cs="+mn-cs"/>
          <w:bCs/>
          <w:color w:val="000000"/>
          <w:kern w:val="24"/>
          <w:sz w:val="24"/>
          <w:szCs w:val="24"/>
          <w:lang w:eastAsia="en-GB"/>
        </w:rPr>
        <w:t>A</w:t>
      </w:r>
      <w:r w:rsidR="001809F2" w:rsidRPr="001809F2">
        <w:rPr>
          <w:rFonts w:eastAsia="+mn-ea" w:cs="+mn-cs"/>
          <w:bCs/>
          <w:color w:val="000000"/>
          <w:kern w:val="24"/>
          <w:sz w:val="24"/>
          <w:szCs w:val="24"/>
          <w:lang w:eastAsia="en-GB"/>
        </w:rPr>
        <w:t>ssessments</w:t>
      </w:r>
      <w:r w:rsidR="00DC6299">
        <w:rPr>
          <w:rFonts w:eastAsia="+mn-ea" w:cs="+mn-cs"/>
          <w:bCs/>
          <w:color w:val="000000"/>
          <w:kern w:val="24"/>
          <w:sz w:val="24"/>
          <w:szCs w:val="24"/>
          <w:lang w:eastAsia="en-GB"/>
        </w:rPr>
        <w:t xml:space="preserve">. The results must be made </w:t>
      </w:r>
      <w:r w:rsidR="001809F2" w:rsidRPr="001809F2">
        <w:rPr>
          <w:rFonts w:eastAsia="+mn-ea" w:cs="+mn-cs"/>
          <w:bCs/>
          <w:color w:val="000000"/>
          <w:kern w:val="24"/>
          <w:sz w:val="24"/>
          <w:szCs w:val="24"/>
          <w:lang w:eastAsia="en-GB"/>
        </w:rPr>
        <w:t>publicly available</w:t>
      </w:r>
      <w:r w:rsidR="00B748A2">
        <w:rPr>
          <w:rFonts w:eastAsia="+mn-ea" w:cs="+mn-cs"/>
          <w:bCs/>
          <w:color w:val="000000"/>
          <w:kern w:val="24"/>
          <w:sz w:val="24"/>
          <w:szCs w:val="24"/>
          <w:lang w:eastAsia="en-GB"/>
        </w:rPr>
        <w:t xml:space="preserve"> </w:t>
      </w:r>
      <w:r w:rsidR="00604DAC">
        <w:rPr>
          <w:rFonts w:eastAsia="+mn-ea" w:cs="+mn-cs"/>
          <w:bCs/>
          <w:color w:val="000000"/>
          <w:kern w:val="24"/>
          <w:sz w:val="24"/>
          <w:szCs w:val="24"/>
          <w:lang w:eastAsia="en-GB"/>
        </w:rPr>
        <w:t xml:space="preserve">and scrutinised </w:t>
      </w:r>
      <w:r w:rsidR="001809F2" w:rsidRPr="001809F2">
        <w:rPr>
          <w:rFonts w:eastAsia="+mn-ea" w:cs="+mn-cs"/>
          <w:bCs/>
          <w:color w:val="000000"/>
          <w:kern w:val="24"/>
          <w:sz w:val="24"/>
          <w:szCs w:val="24"/>
          <w:lang w:eastAsia="en-GB"/>
        </w:rPr>
        <w:t xml:space="preserve">by the </w:t>
      </w:r>
      <w:r w:rsidR="00E8781C">
        <w:rPr>
          <w:rFonts w:eastAsia="+mn-ea" w:cs="+mn-cs"/>
          <w:bCs/>
          <w:color w:val="000000"/>
          <w:kern w:val="24"/>
          <w:sz w:val="24"/>
          <w:szCs w:val="24"/>
          <w:lang w:eastAsia="en-GB"/>
        </w:rPr>
        <w:t xml:space="preserve">borough </w:t>
      </w:r>
      <w:r w:rsidR="00543541">
        <w:rPr>
          <w:rFonts w:eastAsia="+mn-ea" w:cs="+mn-cs"/>
          <w:bCs/>
          <w:color w:val="000000"/>
          <w:kern w:val="24"/>
          <w:sz w:val="24"/>
          <w:szCs w:val="24"/>
          <w:lang w:eastAsia="en-GB"/>
        </w:rPr>
        <w:t>l</w:t>
      </w:r>
      <w:r w:rsidR="00E8781C">
        <w:rPr>
          <w:rFonts w:eastAsia="+mn-ea" w:cs="+mn-cs"/>
          <w:bCs/>
          <w:color w:val="000000"/>
          <w:kern w:val="24"/>
          <w:sz w:val="24"/>
          <w:szCs w:val="24"/>
          <w:lang w:eastAsia="en-GB"/>
        </w:rPr>
        <w:t>ead</w:t>
      </w:r>
      <w:r w:rsidR="00DC6299">
        <w:rPr>
          <w:rFonts w:eastAsia="+mn-ea" w:cs="+mn-cs"/>
          <w:bCs/>
          <w:color w:val="000000"/>
          <w:kern w:val="24"/>
          <w:sz w:val="24"/>
          <w:szCs w:val="24"/>
          <w:lang w:eastAsia="en-GB"/>
        </w:rPr>
        <w:t xml:space="preserve"> under the national race equality s</w:t>
      </w:r>
      <w:r w:rsidR="00D45128">
        <w:rPr>
          <w:rFonts w:eastAsia="+mn-ea" w:cs="+mn-cs"/>
          <w:bCs/>
          <w:color w:val="000000"/>
          <w:kern w:val="24"/>
          <w:sz w:val="24"/>
          <w:szCs w:val="24"/>
          <w:lang w:eastAsia="en-GB"/>
        </w:rPr>
        <w:t>trategy.</w:t>
      </w:r>
      <w:r w:rsidR="00E8781C">
        <w:rPr>
          <w:rFonts w:eastAsia="+mn-ea" w:cs="+mn-cs"/>
          <w:bCs/>
          <w:color w:val="000000"/>
          <w:kern w:val="24"/>
          <w:sz w:val="24"/>
          <w:szCs w:val="24"/>
          <w:lang w:eastAsia="en-GB"/>
        </w:rPr>
        <w:t xml:space="preserve"> </w:t>
      </w:r>
    </w:p>
    <w:p w14:paraId="3700E411" w14:textId="627982FE" w:rsidR="00995D62" w:rsidRPr="00581D45" w:rsidRDefault="00995D62" w:rsidP="001809F2">
      <w:pPr>
        <w:spacing w:before="100" w:beforeAutospacing="1" w:after="120" w:line="240" w:lineRule="auto"/>
        <w:ind w:left="720"/>
        <w:rPr>
          <w:rFonts w:eastAsia="+mn-ea" w:cs="+mn-cs"/>
          <w:bCs/>
          <w:color w:val="000000"/>
          <w:kern w:val="24"/>
          <w:sz w:val="16"/>
          <w:szCs w:val="16"/>
          <w:u w:val="single"/>
          <w:lang w:eastAsia="en-GB"/>
        </w:rPr>
      </w:pPr>
    </w:p>
    <w:p w14:paraId="383A4448" w14:textId="078B52E1" w:rsidR="00995D62" w:rsidRDefault="00995D62" w:rsidP="00D47B3E">
      <w:pPr>
        <w:pStyle w:val="Heading1"/>
        <w:rPr>
          <w:rFonts w:eastAsia="+mn-ea"/>
          <w:lang w:eastAsia="en-GB"/>
        </w:rPr>
      </w:pPr>
      <w:bookmarkStart w:id="17" w:name="_Toc500255851"/>
      <w:r w:rsidRPr="00F02205">
        <w:rPr>
          <w:rFonts w:eastAsia="+mn-ea"/>
          <w:lang w:eastAsia="en-GB"/>
        </w:rPr>
        <w:t>4.   Reforming mental health services</w:t>
      </w:r>
      <w:bookmarkEnd w:id="17"/>
    </w:p>
    <w:p w14:paraId="703765E3" w14:textId="15FA8E43" w:rsidR="00995D62" w:rsidRPr="009657FC" w:rsidRDefault="00AA4140" w:rsidP="00D47B3E">
      <w:pPr>
        <w:spacing w:before="100" w:beforeAutospacing="1" w:after="100" w:afterAutospacing="1" w:line="240" w:lineRule="auto"/>
        <w:rPr>
          <w:rFonts w:eastAsia="+mn-ea"/>
          <w:b/>
          <w:bCs/>
          <w:i/>
          <w:color w:val="000000"/>
          <w:kern w:val="24"/>
          <w:sz w:val="24"/>
          <w:szCs w:val="24"/>
          <w:lang w:eastAsia="en-GB"/>
        </w:rPr>
      </w:pPr>
      <w:r w:rsidRPr="009657FC">
        <w:rPr>
          <w:rFonts w:eastAsia="+mn-ea"/>
          <w:b/>
          <w:bCs/>
          <w:i/>
          <w:color w:val="000000"/>
          <w:kern w:val="24"/>
          <w:sz w:val="24"/>
          <w:szCs w:val="24"/>
          <w:lang w:eastAsia="en-GB"/>
        </w:rPr>
        <w:t>“</w:t>
      </w:r>
      <w:r w:rsidR="00995D62" w:rsidRPr="009657FC">
        <w:rPr>
          <w:rFonts w:eastAsia="+mn-ea"/>
          <w:b/>
          <w:bCs/>
          <w:i/>
          <w:color w:val="000000"/>
          <w:kern w:val="24"/>
          <w:sz w:val="24"/>
          <w:szCs w:val="24"/>
          <w:lang w:eastAsia="en-GB"/>
        </w:rPr>
        <w:t>Rather than help us heal ourselves when we are broken by society, mental health services break us even more, so why would we seek help there?</w:t>
      </w:r>
      <w:r w:rsidRPr="009657FC">
        <w:rPr>
          <w:rFonts w:eastAsia="+mn-ea"/>
          <w:b/>
          <w:bCs/>
          <w:i/>
          <w:color w:val="000000"/>
          <w:kern w:val="24"/>
          <w:sz w:val="24"/>
          <w:szCs w:val="24"/>
          <w:lang w:eastAsia="en-GB"/>
        </w:rPr>
        <w:t>”</w:t>
      </w:r>
      <w:r w:rsidR="00995D62" w:rsidRPr="009657FC">
        <w:rPr>
          <w:rFonts w:eastAsia="+mn-ea"/>
          <w:b/>
          <w:bCs/>
          <w:i/>
          <w:color w:val="000000"/>
          <w:kern w:val="24"/>
          <w:sz w:val="24"/>
          <w:szCs w:val="24"/>
          <w:lang w:eastAsia="en-GB"/>
        </w:rPr>
        <w:t xml:space="preserve"> </w:t>
      </w:r>
    </w:p>
    <w:p w14:paraId="0C020678" w14:textId="65F8B4EF" w:rsidR="00A16EDC" w:rsidRPr="00670913" w:rsidRDefault="00DB1258" w:rsidP="00A16EDC">
      <w:pPr>
        <w:spacing w:before="100" w:beforeAutospacing="1" w:after="0" w:afterAutospacing="1" w:line="240" w:lineRule="auto"/>
        <w:rPr>
          <w:rFonts w:eastAsia="+mn-ea" w:cs="+mn-cs"/>
          <w:bCs/>
          <w:color w:val="000000"/>
          <w:kern w:val="24"/>
          <w:sz w:val="24"/>
          <w:szCs w:val="24"/>
          <w:lang w:val="en-AU" w:eastAsia="en-GB"/>
        </w:rPr>
      </w:pPr>
      <w:r>
        <w:rPr>
          <w:rFonts w:eastAsia="+mn-ea" w:cs="+mn-cs"/>
          <w:bCs/>
          <w:color w:val="000000"/>
          <w:kern w:val="24"/>
          <w:sz w:val="24"/>
          <w:szCs w:val="24"/>
          <w:lang w:eastAsia="en-GB"/>
        </w:rPr>
        <w:lastRenderedPageBreak/>
        <w:t>It is clear that for Black communities in particular,</w:t>
      </w:r>
      <w:r w:rsidR="00D35BDA">
        <w:rPr>
          <w:rFonts w:eastAsia="+mn-ea" w:cs="+mn-cs"/>
          <w:bCs/>
          <w:color w:val="000000"/>
          <w:kern w:val="24"/>
          <w:sz w:val="24"/>
          <w:szCs w:val="24"/>
          <w:lang w:eastAsia="en-GB"/>
        </w:rPr>
        <w:t xml:space="preserve"> </w:t>
      </w:r>
      <w:r>
        <w:rPr>
          <w:rFonts w:eastAsia="+mn-ea" w:cs="+mn-cs"/>
          <w:bCs/>
          <w:color w:val="000000"/>
          <w:kern w:val="24"/>
          <w:sz w:val="24"/>
          <w:szCs w:val="24"/>
          <w:lang w:eastAsia="en-GB"/>
        </w:rPr>
        <w:t>mental health</w:t>
      </w:r>
      <w:r w:rsidR="00D35BDA">
        <w:rPr>
          <w:rFonts w:eastAsia="+mn-ea" w:cs="+mn-cs"/>
          <w:bCs/>
          <w:color w:val="000000"/>
          <w:kern w:val="24"/>
          <w:sz w:val="24"/>
          <w:szCs w:val="24"/>
          <w:lang w:eastAsia="en-GB"/>
        </w:rPr>
        <w:t xml:space="preserve"> services</w:t>
      </w:r>
      <w:r w:rsidR="005418ED">
        <w:rPr>
          <w:rFonts w:eastAsia="+mn-ea" w:cs="+mn-cs"/>
          <w:bCs/>
          <w:color w:val="000000"/>
          <w:kern w:val="24"/>
          <w:sz w:val="24"/>
          <w:szCs w:val="24"/>
          <w:lang w:eastAsia="en-GB"/>
        </w:rPr>
        <w:t xml:space="preserve"> </w:t>
      </w:r>
      <w:r w:rsidR="0065569A">
        <w:rPr>
          <w:rFonts w:eastAsia="+mn-ea" w:cs="+mn-cs"/>
          <w:bCs/>
          <w:color w:val="000000"/>
          <w:kern w:val="24"/>
          <w:sz w:val="24"/>
          <w:szCs w:val="24"/>
          <w:lang w:eastAsia="en-GB"/>
        </w:rPr>
        <w:t xml:space="preserve">are </w:t>
      </w:r>
      <w:r w:rsidR="00995EBC">
        <w:rPr>
          <w:rFonts w:eastAsia="+mn-ea" w:cs="+mn-cs"/>
          <w:bCs/>
          <w:color w:val="000000"/>
          <w:kern w:val="24"/>
          <w:sz w:val="24"/>
          <w:szCs w:val="24"/>
          <w:lang w:eastAsia="en-GB"/>
        </w:rPr>
        <w:t xml:space="preserve">a source of </w:t>
      </w:r>
      <w:r w:rsidR="0065569A">
        <w:rPr>
          <w:rFonts w:eastAsia="+mn-ea" w:cs="+mn-cs"/>
          <w:bCs/>
          <w:color w:val="000000"/>
          <w:kern w:val="24"/>
          <w:sz w:val="24"/>
          <w:szCs w:val="24"/>
          <w:lang w:eastAsia="en-GB"/>
        </w:rPr>
        <w:t>d</w:t>
      </w:r>
      <w:r w:rsidR="005418ED">
        <w:rPr>
          <w:rFonts w:eastAsia="+mn-ea" w:cs="+mn-cs"/>
          <w:bCs/>
          <w:color w:val="000000"/>
          <w:kern w:val="24"/>
          <w:sz w:val="24"/>
          <w:szCs w:val="24"/>
          <w:lang w:eastAsia="en-GB"/>
        </w:rPr>
        <w:t>istrust and fear</w:t>
      </w:r>
      <w:r>
        <w:rPr>
          <w:rFonts w:eastAsia="+mn-ea" w:cs="+mn-cs"/>
          <w:bCs/>
          <w:color w:val="000000"/>
          <w:kern w:val="24"/>
          <w:sz w:val="24"/>
          <w:szCs w:val="24"/>
          <w:lang w:eastAsia="en-GB"/>
        </w:rPr>
        <w:t xml:space="preserve">. This </w:t>
      </w:r>
      <w:r w:rsidR="005418ED">
        <w:rPr>
          <w:rFonts w:eastAsia="+mn-ea" w:cs="+mn-cs"/>
          <w:bCs/>
          <w:color w:val="000000"/>
          <w:kern w:val="24"/>
          <w:sz w:val="24"/>
          <w:szCs w:val="24"/>
          <w:lang w:eastAsia="en-GB"/>
        </w:rPr>
        <w:t>was</w:t>
      </w:r>
      <w:r w:rsidR="009657FC">
        <w:rPr>
          <w:rFonts w:eastAsia="+mn-ea" w:cs="+mn-cs"/>
          <w:bCs/>
          <w:color w:val="000000"/>
          <w:kern w:val="24"/>
          <w:sz w:val="24"/>
          <w:szCs w:val="24"/>
          <w:lang w:eastAsia="en-GB"/>
        </w:rPr>
        <w:t xml:space="preserve"> spelt</w:t>
      </w:r>
      <w:r>
        <w:rPr>
          <w:rFonts w:eastAsia="+mn-ea" w:cs="+mn-cs"/>
          <w:bCs/>
          <w:color w:val="000000"/>
          <w:kern w:val="24"/>
          <w:sz w:val="24"/>
          <w:szCs w:val="24"/>
          <w:lang w:eastAsia="en-GB"/>
        </w:rPr>
        <w:t xml:space="preserve"> out </w:t>
      </w:r>
      <w:r w:rsidR="00D35BDA">
        <w:rPr>
          <w:rFonts w:eastAsia="+mn-ea" w:cs="+mn-cs"/>
          <w:bCs/>
          <w:color w:val="000000"/>
          <w:kern w:val="24"/>
          <w:sz w:val="24"/>
          <w:szCs w:val="24"/>
          <w:lang w:eastAsia="en-GB"/>
        </w:rPr>
        <w:t>in</w:t>
      </w:r>
      <w:r>
        <w:rPr>
          <w:rFonts w:eastAsia="+mn-ea" w:cs="+mn-cs"/>
          <w:bCs/>
          <w:color w:val="000000"/>
          <w:kern w:val="24"/>
          <w:sz w:val="24"/>
          <w:szCs w:val="24"/>
          <w:lang w:eastAsia="en-GB"/>
        </w:rPr>
        <w:t xml:space="preserve"> the </w:t>
      </w:r>
      <w:r w:rsidRPr="00A16EDC">
        <w:rPr>
          <w:rFonts w:eastAsia="+mn-ea" w:cs="+mn-cs"/>
          <w:bCs/>
          <w:i/>
          <w:color w:val="000000"/>
          <w:kern w:val="24"/>
          <w:sz w:val="24"/>
          <w:szCs w:val="24"/>
          <w:lang w:eastAsia="en-GB"/>
        </w:rPr>
        <w:t>Breaking the Circles of Fear</w:t>
      </w:r>
      <w:r w:rsidRPr="00DB1258">
        <w:rPr>
          <w:rFonts w:eastAsia="+mn-ea" w:cs="+mn-cs"/>
          <w:bCs/>
          <w:color w:val="000000"/>
          <w:kern w:val="24"/>
          <w:sz w:val="24"/>
          <w:szCs w:val="24"/>
          <w:lang w:eastAsia="en-GB"/>
        </w:rPr>
        <w:t xml:space="preserve"> </w:t>
      </w:r>
      <w:r w:rsidR="00A76EA8">
        <w:rPr>
          <w:rFonts w:eastAsia="+mn-ea" w:cs="+mn-cs"/>
          <w:bCs/>
          <w:color w:val="000000"/>
          <w:kern w:val="24"/>
          <w:sz w:val="24"/>
          <w:szCs w:val="24"/>
          <w:lang w:eastAsia="en-GB"/>
        </w:rPr>
        <w:t>report</w:t>
      </w:r>
      <w:r w:rsidR="00CC48C9">
        <w:rPr>
          <w:rFonts w:eastAsia="+mn-ea" w:cs="+mn-cs"/>
          <w:bCs/>
          <w:color w:val="000000"/>
          <w:kern w:val="24"/>
          <w:sz w:val="24"/>
          <w:szCs w:val="24"/>
          <w:lang w:eastAsia="en-GB"/>
        </w:rPr>
        <w:t xml:space="preserve"> </w:t>
      </w:r>
      <w:r w:rsidR="00CC48C9" w:rsidRPr="00CC48C9">
        <w:rPr>
          <w:rFonts w:eastAsia="+mn-ea" w:cs="+mn-cs"/>
          <w:bCs/>
          <w:color w:val="000000"/>
          <w:kern w:val="24"/>
          <w:sz w:val="24"/>
          <w:szCs w:val="24"/>
          <w:lang w:eastAsia="en-GB"/>
        </w:rPr>
        <w:t>(Keating et al., 2002)</w:t>
      </w:r>
      <w:r w:rsidR="00A76EA8">
        <w:rPr>
          <w:rFonts w:eastAsia="+mn-ea" w:cs="+mn-cs"/>
          <w:bCs/>
          <w:color w:val="000000"/>
          <w:kern w:val="24"/>
          <w:sz w:val="24"/>
          <w:szCs w:val="24"/>
          <w:lang w:eastAsia="en-GB"/>
        </w:rPr>
        <w:t>,</w:t>
      </w:r>
      <w:r w:rsidR="00A16EDC">
        <w:rPr>
          <w:rFonts w:eastAsia="+mn-ea" w:cs="+mn-cs"/>
          <w:bCs/>
          <w:color w:val="000000"/>
          <w:kern w:val="24"/>
          <w:sz w:val="24"/>
          <w:szCs w:val="24"/>
          <w:lang w:eastAsia="en-GB"/>
        </w:rPr>
        <w:t xml:space="preserve"> and </w:t>
      </w:r>
      <w:r w:rsidR="005418ED">
        <w:rPr>
          <w:rFonts w:eastAsia="+mn-ea" w:cs="+mn-cs"/>
          <w:bCs/>
          <w:color w:val="000000"/>
          <w:kern w:val="24"/>
          <w:sz w:val="24"/>
          <w:szCs w:val="24"/>
          <w:lang w:eastAsia="en-GB"/>
        </w:rPr>
        <w:t xml:space="preserve">it has been </w:t>
      </w:r>
      <w:r w:rsidR="009657FC">
        <w:rPr>
          <w:rFonts w:eastAsia="+mn-ea" w:cs="+mn-cs"/>
          <w:bCs/>
          <w:color w:val="000000"/>
          <w:kern w:val="24"/>
          <w:sz w:val="24"/>
          <w:szCs w:val="24"/>
          <w:lang w:eastAsia="en-GB"/>
        </w:rPr>
        <w:t xml:space="preserve">confirmed </w:t>
      </w:r>
      <w:r w:rsidR="005418ED">
        <w:rPr>
          <w:rFonts w:eastAsia="+mn-ea" w:cs="+mn-cs"/>
          <w:bCs/>
          <w:color w:val="000000"/>
          <w:kern w:val="24"/>
          <w:sz w:val="24"/>
          <w:szCs w:val="24"/>
          <w:lang w:eastAsia="en-GB"/>
        </w:rPr>
        <w:t xml:space="preserve">in </w:t>
      </w:r>
      <w:r w:rsidR="00A16EDC">
        <w:rPr>
          <w:rFonts w:eastAsia="+mn-ea" w:cs="+mn-cs"/>
          <w:bCs/>
          <w:color w:val="000000"/>
          <w:kern w:val="24"/>
          <w:sz w:val="24"/>
          <w:szCs w:val="24"/>
          <w:lang w:eastAsia="en-GB"/>
        </w:rPr>
        <w:t xml:space="preserve">numerous </w:t>
      </w:r>
      <w:r w:rsidR="005418ED">
        <w:rPr>
          <w:rFonts w:eastAsia="+mn-ea" w:cs="+mn-cs"/>
          <w:bCs/>
          <w:color w:val="000000"/>
          <w:kern w:val="24"/>
          <w:sz w:val="24"/>
          <w:szCs w:val="24"/>
          <w:lang w:eastAsia="en-GB"/>
        </w:rPr>
        <w:t xml:space="preserve">coronial </w:t>
      </w:r>
      <w:r w:rsidR="00A16EDC">
        <w:rPr>
          <w:rFonts w:eastAsia="+mn-ea" w:cs="+mn-cs"/>
          <w:bCs/>
          <w:color w:val="000000"/>
          <w:kern w:val="24"/>
          <w:sz w:val="24"/>
          <w:szCs w:val="24"/>
          <w:lang w:eastAsia="en-GB"/>
        </w:rPr>
        <w:t xml:space="preserve">enquiries </w:t>
      </w:r>
      <w:r w:rsidR="00A76EA8">
        <w:rPr>
          <w:rFonts w:eastAsia="+mn-ea" w:cs="+mn-cs"/>
          <w:bCs/>
          <w:color w:val="000000"/>
          <w:kern w:val="24"/>
          <w:sz w:val="24"/>
          <w:szCs w:val="24"/>
          <w:lang w:eastAsia="en-GB"/>
        </w:rPr>
        <w:t xml:space="preserve">implicating </w:t>
      </w:r>
      <w:r w:rsidR="00A16EDC">
        <w:rPr>
          <w:rFonts w:eastAsia="+mn-ea" w:cs="+mn-cs"/>
          <w:bCs/>
          <w:color w:val="000000"/>
          <w:kern w:val="24"/>
          <w:sz w:val="24"/>
          <w:szCs w:val="24"/>
          <w:lang w:eastAsia="en-GB"/>
        </w:rPr>
        <w:t>the mental health system</w:t>
      </w:r>
      <w:r w:rsidR="00A76EA8">
        <w:rPr>
          <w:rFonts w:eastAsia="+mn-ea" w:cs="+mn-cs"/>
          <w:bCs/>
          <w:color w:val="000000"/>
          <w:kern w:val="24"/>
          <w:sz w:val="24"/>
          <w:szCs w:val="24"/>
          <w:lang w:eastAsia="en-GB"/>
        </w:rPr>
        <w:t xml:space="preserve"> in Black deaths</w:t>
      </w:r>
      <w:r w:rsidR="00A16EDC">
        <w:rPr>
          <w:rFonts w:eastAsia="+mn-ea" w:cs="+mn-cs"/>
          <w:bCs/>
          <w:color w:val="000000"/>
          <w:kern w:val="24"/>
          <w:sz w:val="24"/>
          <w:szCs w:val="24"/>
          <w:lang w:eastAsia="en-GB"/>
        </w:rPr>
        <w:t xml:space="preserve">. </w:t>
      </w:r>
      <w:r w:rsidR="00494B9B">
        <w:rPr>
          <w:rFonts w:eastAsia="+mn-ea" w:cs="+mn-cs"/>
          <w:bCs/>
          <w:color w:val="000000"/>
          <w:kern w:val="24"/>
          <w:sz w:val="24"/>
          <w:szCs w:val="24"/>
          <w:lang w:eastAsia="en-GB"/>
        </w:rPr>
        <w:t xml:space="preserve">As </w:t>
      </w:r>
      <w:r w:rsidR="004B7D3D">
        <w:rPr>
          <w:rFonts w:eastAsia="+mn-ea" w:cs="+mn-cs"/>
          <w:bCs/>
          <w:color w:val="000000"/>
          <w:kern w:val="24"/>
          <w:sz w:val="24"/>
          <w:szCs w:val="24"/>
          <w:lang w:eastAsia="en-GB"/>
        </w:rPr>
        <w:t>t</w:t>
      </w:r>
      <w:r w:rsidR="004B7D3D" w:rsidRPr="004B7D3D">
        <w:rPr>
          <w:rFonts w:eastAsia="+mn-ea" w:cs="+mn-cs"/>
          <w:bCs/>
          <w:color w:val="000000"/>
          <w:kern w:val="24"/>
          <w:sz w:val="24"/>
          <w:szCs w:val="24"/>
          <w:lang w:eastAsia="en-GB"/>
        </w:rPr>
        <w:t>he findings of the e</w:t>
      </w:r>
      <w:r w:rsidR="004B7D3D">
        <w:rPr>
          <w:rFonts w:eastAsia="+mn-ea" w:cs="+mn-cs"/>
          <w:bCs/>
          <w:color w:val="000000"/>
          <w:kern w:val="24"/>
          <w:sz w:val="24"/>
          <w:szCs w:val="24"/>
          <w:lang w:eastAsia="en-GB"/>
        </w:rPr>
        <w:t xml:space="preserve">nquiry into the death </w:t>
      </w:r>
      <w:r w:rsidR="00494B9B">
        <w:rPr>
          <w:rFonts w:eastAsia="+mn-ea" w:cs="+mn-cs"/>
          <w:bCs/>
          <w:color w:val="000000"/>
          <w:kern w:val="24"/>
          <w:sz w:val="24"/>
          <w:szCs w:val="24"/>
          <w:lang w:eastAsia="en-GB"/>
        </w:rPr>
        <w:t xml:space="preserve">of </w:t>
      </w:r>
      <w:r w:rsidR="00494B9B" w:rsidRPr="00494B9B">
        <w:rPr>
          <w:rFonts w:eastAsia="+mn-ea" w:cs="+mn-cs"/>
          <w:bCs/>
          <w:color w:val="000000"/>
          <w:kern w:val="24"/>
          <w:sz w:val="24"/>
          <w:szCs w:val="24"/>
          <w:lang w:eastAsia="en-GB"/>
        </w:rPr>
        <w:t>Rocky Bennett</w:t>
      </w:r>
      <w:r w:rsidR="00494B9B">
        <w:rPr>
          <w:rFonts w:eastAsia="+mn-ea" w:cs="+mn-cs"/>
          <w:bCs/>
          <w:color w:val="000000"/>
          <w:kern w:val="24"/>
          <w:sz w:val="24"/>
          <w:szCs w:val="24"/>
          <w:lang w:eastAsia="en-GB"/>
        </w:rPr>
        <w:t xml:space="preserve">, who </w:t>
      </w:r>
      <w:r w:rsidR="00494B9B" w:rsidRPr="00494B9B">
        <w:rPr>
          <w:rFonts w:eastAsia="+mn-ea" w:cs="+mn-cs"/>
          <w:bCs/>
          <w:color w:val="000000"/>
          <w:kern w:val="24"/>
          <w:sz w:val="24"/>
          <w:szCs w:val="24"/>
          <w:lang w:eastAsia="en-GB"/>
        </w:rPr>
        <w:t>was</w:t>
      </w:r>
      <w:r w:rsidR="00494B9B" w:rsidRPr="00494B9B">
        <w:rPr>
          <w:rFonts w:eastAsia="+mn-ea" w:cs="+mn-cs"/>
          <w:bCs/>
          <w:color w:val="000000"/>
          <w:kern w:val="24"/>
          <w:sz w:val="24"/>
          <w:szCs w:val="24"/>
          <w:lang w:val="en-AU" w:eastAsia="en-GB"/>
        </w:rPr>
        <w:t xml:space="preserve"> killed in a mental health clinic in 1988, </w:t>
      </w:r>
      <w:r w:rsidR="00494B9B">
        <w:rPr>
          <w:rFonts w:eastAsia="+mn-ea" w:cs="+mn-cs"/>
          <w:bCs/>
          <w:color w:val="000000"/>
          <w:kern w:val="24"/>
          <w:sz w:val="24"/>
          <w:szCs w:val="24"/>
          <w:lang w:eastAsia="en-GB"/>
        </w:rPr>
        <w:t>put it</w:t>
      </w:r>
      <w:r w:rsidR="005418ED">
        <w:rPr>
          <w:rFonts w:eastAsia="+mn-ea" w:cs="+mn-cs"/>
          <w:bCs/>
          <w:color w:val="000000"/>
          <w:kern w:val="24"/>
          <w:sz w:val="24"/>
          <w:szCs w:val="24"/>
          <w:lang w:eastAsia="en-GB"/>
        </w:rPr>
        <w:t>:</w:t>
      </w:r>
      <w:r w:rsidR="00A16EDC" w:rsidRPr="00A16EDC">
        <w:rPr>
          <w:rFonts w:eastAsia="+mn-ea" w:cs="+mn-cs"/>
          <w:bCs/>
          <w:color w:val="000000"/>
          <w:kern w:val="24"/>
          <w:sz w:val="24"/>
          <w:szCs w:val="24"/>
          <w:lang w:eastAsia="en-GB"/>
        </w:rPr>
        <w:t xml:space="preserve"> </w:t>
      </w:r>
      <w:r w:rsidR="00AA4140">
        <w:rPr>
          <w:rFonts w:eastAsia="+mn-ea" w:cs="+mn-cs"/>
          <w:bCs/>
          <w:color w:val="000000"/>
          <w:kern w:val="24"/>
          <w:sz w:val="24"/>
          <w:szCs w:val="24"/>
          <w:lang w:eastAsia="en-GB"/>
        </w:rPr>
        <w:t>“</w:t>
      </w:r>
      <w:r w:rsidR="00A16EDC" w:rsidRPr="00A16EDC">
        <w:rPr>
          <w:rFonts w:eastAsia="+mn-ea" w:cs="+mn-cs"/>
          <w:bCs/>
          <w:color w:val="000000"/>
          <w:kern w:val="24"/>
          <w:sz w:val="24"/>
          <w:szCs w:val="24"/>
          <w:lang w:eastAsia="en-GB"/>
        </w:rPr>
        <w:t>Institutional racism is a festering sor</w:t>
      </w:r>
      <w:r w:rsidR="00DD0C78">
        <w:rPr>
          <w:rFonts w:eastAsia="+mn-ea" w:cs="+mn-cs"/>
          <w:bCs/>
          <w:color w:val="000000"/>
          <w:kern w:val="24"/>
          <w:sz w:val="24"/>
          <w:szCs w:val="24"/>
          <w:lang w:eastAsia="en-GB"/>
        </w:rPr>
        <w:t xml:space="preserve">e … </w:t>
      </w:r>
      <w:r w:rsidR="00A16EDC" w:rsidRPr="00A16EDC">
        <w:rPr>
          <w:rFonts w:eastAsia="+mn-ea" w:cs="+mn-cs"/>
          <w:bCs/>
          <w:color w:val="000000"/>
          <w:kern w:val="24"/>
          <w:sz w:val="24"/>
          <w:szCs w:val="24"/>
          <w:lang w:eastAsia="en-GB"/>
        </w:rPr>
        <w:t>on the good name of the NHS</w:t>
      </w:r>
      <w:r w:rsidR="00AA4140">
        <w:rPr>
          <w:rFonts w:eastAsia="+mn-ea" w:cs="+mn-cs"/>
          <w:bCs/>
          <w:color w:val="000000"/>
          <w:kern w:val="24"/>
          <w:sz w:val="24"/>
          <w:szCs w:val="24"/>
          <w:lang w:eastAsia="en-GB"/>
        </w:rPr>
        <w:t>”</w:t>
      </w:r>
      <w:r w:rsidR="0088485D">
        <w:rPr>
          <w:rFonts w:eastAsia="+mn-ea" w:cs="+mn-cs"/>
          <w:bCs/>
          <w:color w:val="000000"/>
          <w:kern w:val="24"/>
          <w:sz w:val="24"/>
          <w:szCs w:val="24"/>
          <w:lang w:eastAsia="en-GB"/>
        </w:rPr>
        <w:t xml:space="preserve"> (</w:t>
      </w:r>
      <w:r w:rsidR="0088485D" w:rsidRPr="0088485D">
        <w:rPr>
          <w:rFonts w:eastAsia="+mn-ea" w:cs="+mn-cs"/>
          <w:bCs/>
          <w:color w:val="000000"/>
          <w:kern w:val="24"/>
          <w:sz w:val="24"/>
          <w:szCs w:val="24"/>
          <w:lang w:eastAsia="en-GB"/>
        </w:rPr>
        <w:t>Norfolk, Suffolk and Cambridgesh</w:t>
      </w:r>
      <w:r w:rsidR="0088485D">
        <w:rPr>
          <w:rFonts w:eastAsia="+mn-ea" w:cs="+mn-cs"/>
          <w:bCs/>
          <w:color w:val="000000"/>
          <w:kern w:val="24"/>
          <w:sz w:val="24"/>
          <w:szCs w:val="24"/>
          <w:lang w:eastAsia="en-GB"/>
        </w:rPr>
        <w:t xml:space="preserve">ire Strategic Health Authority, </w:t>
      </w:r>
      <w:r w:rsidR="0088485D" w:rsidRPr="0088485D">
        <w:rPr>
          <w:rFonts w:eastAsia="+mn-ea" w:cs="+mn-cs"/>
          <w:bCs/>
          <w:color w:val="000000"/>
          <w:kern w:val="24"/>
          <w:sz w:val="24"/>
          <w:szCs w:val="24"/>
          <w:lang w:eastAsia="en-GB"/>
        </w:rPr>
        <w:t>2003).</w:t>
      </w:r>
    </w:p>
    <w:p w14:paraId="696DFA14" w14:textId="153B6601" w:rsidR="00DB1258" w:rsidRPr="00DB1258" w:rsidRDefault="00A16EDC" w:rsidP="00DB1258">
      <w:pPr>
        <w:spacing w:before="100" w:beforeAutospacing="1" w:after="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Many of the</w:t>
      </w:r>
      <w:r w:rsidR="00A76EA8">
        <w:rPr>
          <w:rFonts w:eastAsia="+mn-ea" w:cs="+mn-cs"/>
          <w:bCs/>
          <w:color w:val="000000"/>
          <w:kern w:val="24"/>
          <w:sz w:val="24"/>
          <w:szCs w:val="24"/>
          <w:lang w:eastAsia="en-GB"/>
        </w:rPr>
        <w:t xml:space="preserve"> </w:t>
      </w:r>
      <w:r w:rsidRPr="00A16EDC">
        <w:rPr>
          <w:rFonts w:eastAsia="+mn-ea" w:cs="+mn-cs"/>
          <w:bCs/>
          <w:i/>
          <w:color w:val="000000"/>
          <w:kern w:val="24"/>
          <w:sz w:val="24"/>
          <w:szCs w:val="24"/>
          <w:lang w:eastAsia="en-GB"/>
        </w:rPr>
        <w:t xml:space="preserve">Breaking the </w:t>
      </w:r>
      <w:r w:rsidRPr="00A76EA8">
        <w:rPr>
          <w:rFonts w:eastAsia="+mn-ea" w:cs="+mn-cs"/>
          <w:bCs/>
          <w:i/>
          <w:color w:val="000000"/>
          <w:kern w:val="24"/>
          <w:sz w:val="24"/>
          <w:szCs w:val="24"/>
          <w:lang w:eastAsia="en-GB"/>
        </w:rPr>
        <w:t>Circles</w:t>
      </w:r>
      <w:r w:rsidR="00A76EA8" w:rsidRPr="00670913">
        <w:rPr>
          <w:rFonts w:eastAsia="+mn-ea" w:cs="+mn-cs"/>
          <w:bCs/>
          <w:i/>
          <w:color w:val="000000"/>
          <w:kern w:val="24"/>
          <w:sz w:val="24"/>
          <w:szCs w:val="24"/>
          <w:lang w:eastAsia="en-GB"/>
        </w:rPr>
        <w:t xml:space="preserve"> of Fear</w:t>
      </w:r>
      <w:r w:rsidR="00A76EA8">
        <w:rPr>
          <w:rFonts w:eastAsia="+mn-ea" w:cs="+mn-cs"/>
          <w:bCs/>
          <w:color w:val="000000"/>
          <w:kern w:val="24"/>
          <w:sz w:val="24"/>
          <w:szCs w:val="24"/>
          <w:lang w:eastAsia="en-GB"/>
        </w:rPr>
        <w:t xml:space="preserve"> </w:t>
      </w:r>
      <w:r w:rsidR="00985B9C">
        <w:rPr>
          <w:rFonts w:eastAsia="+mn-ea" w:cs="+mn-cs"/>
          <w:bCs/>
          <w:color w:val="000000"/>
          <w:kern w:val="24"/>
          <w:sz w:val="24"/>
          <w:szCs w:val="24"/>
          <w:lang w:eastAsia="en-GB"/>
        </w:rPr>
        <w:t xml:space="preserve">recommendations for </w:t>
      </w:r>
      <w:r w:rsidR="00494B9B">
        <w:rPr>
          <w:rFonts w:eastAsia="+mn-ea" w:cs="+mn-cs"/>
          <w:bCs/>
          <w:color w:val="000000"/>
          <w:kern w:val="24"/>
          <w:sz w:val="24"/>
          <w:szCs w:val="24"/>
          <w:lang w:eastAsia="en-GB"/>
        </w:rPr>
        <w:t>improving</w:t>
      </w:r>
      <w:r w:rsidR="00831E09">
        <w:rPr>
          <w:rFonts w:eastAsia="+mn-ea" w:cs="+mn-cs"/>
          <w:bCs/>
          <w:color w:val="000000"/>
          <w:kern w:val="24"/>
          <w:sz w:val="24"/>
          <w:szCs w:val="24"/>
          <w:lang w:eastAsia="en-GB"/>
        </w:rPr>
        <w:t xml:space="preserve"> </w:t>
      </w:r>
      <w:r w:rsidR="00DB1258" w:rsidRPr="00DB1258">
        <w:rPr>
          <w:rFonts w:eastAsia="+mn-ea" w:cs="+mn-cs"/>
          <w:bCs/>
          <w:color w:val="000000"/>
          <w:kern w:val="24"/>
          <w:sz w:val="24"/>
          <w:szCs w:val="24"/>
          <w:lang w:eastAsia="en-GB"/>
        </w:rPr>
        <w:t xml:space="preserve">mental health support and outcomes in Black communities </w:t>
      </w:r>
      <w:r w:rsidR="00DB1258">
        <w:rPr>
          <w:rFonts w:eastAsia="+mn-ea" w:cs="+mn-cs"/>
          <w:bCs/>
          <w:color w:val="000000"/>
          <w:kern w:val="24"/>
          <w:sz w:val="24"/>
          <w:szCs w:val="24"/>
          <w:lang w:eastAsia="en-GB"/>
        </w:rPr>
        <w:t xml:space="preserve">are </w:t>
      </w:r>
      <w:r w:rsidR="004C6BF8">
        <w:rPr>
          <w:rFonts w:eastAsia="+mn-ea" w:cs="+mn-cs"/>
          <w:bCs/>
          <w:color w:val="000000"/>
          <w:kern w:val="24"/>
          <w:sz w:val="24"/>
          <w:szCs w:val="24"/>
          <w:lang w:eastAsia="en-GB"/>
        </w:rPr>
        <w:t xml:space="preserve">now </w:t>
      </w:r>
      <w:r w:rsidR="00DB1258">
        <w:rPr>
          <w:rFonts w:eastAsia="+mn-ea" w:cs="+mn-cs"/>
          <w:bCs/>
          <w:color w:val="000000"/>
          <w:kern w:val="24"/>
          <w:sz w:val="24"/>
          <w:szCs w:val="24"/>
          <w:lang w:eastAsia="en-GB"/>
        </w:rPr>
        <w:t xml:space="preserve">being taken </w:t>
      </w:r>
      <w:r w:rsidR="00333B08">
        <w:rPr>
          <w:rFonts w:eastAsia="+mn-ea" w:cs="+mn-cs"/>
          <w:bCs/>
          <w:color w:val="000000"/>
          <w:kern w:val="24"/>
          <w:sz w:val="24"/>
          <w:szCs w:val="24"/>
          <w:lang w:eastAsia="en-GB"/>
        </w:rPr>
        <w:t>up</w:t>
      </w:r>
      <w:r w:rsidR="00DB1258">
        <w:rPr>
          <w:rFonts w:eastAsia="+mn-ea" w:cs="+mn-cs"/>
          <w:bCs/>
          <w:color w:val="000000"/>
          <w:kern w:val="24"/>
          <w:sz w:val="24"/>
          <w:szCs w:val="24"/>
          <w:lang w:eastAsia="en-GB"/>
        </w:rPr>
        <w:t xml:space="preserve"> by Black Thrive</w:t>
      </w:r>
      <w:r>
        <w:rPr>
          <w:rFonts w:eastAsia="+mn-ea" w:cs="+mn-cs"/>
          <w:bCs/>
          <w:color w:val="000000"/>
          <w:kern w:val="24"/>
          <w:sz w:val="24"/>
          <w:szCs w:val="24"/>
          <w:lang w:eastAsia="en-GB"/>
        </w:rPr>
        <w:t xml:space="preserve">, </w:t>
      </w:r>
      <w:r w:rsidR="00976401">
        <w:rPr>
          <w:rFonts w:eastAsia="+mn-ea" w:cs="+mn-cs"/>
          <w:bCs/>
          <w:color w:val="000000"/>
          <w:kern w:val="24"/>
          <w:sz w:val="24"/>
          <w:szCs w:val="24"/>
          <w:lang w:eastAsia="en-GB"/>
        </w:rPr>
        <w:t>which is</w:t>
      </w:r>
      <w:r>
        <w:rPr>
          <w:rFonts w:eastAsia="+mn-ea" w:cs="+mn-cs"/>
          <w:bCs/>
          <w:color w:val="000000"/>
          <w:kern w:val="24"/>
          <w:sz w:val="24"/>
          <w:szCs w:val="24"/>
          <w:lang w:eastAsia="en-GB"/>
        </w:rPr>
        <w:t xml:space="preserve"> building on the work of the Lambeth Black Mental Health Commission</w:t>
      </w:r>
      <w:r w:rsidR="00DB1258">
        <w:rPr>
          <w:rFonts w:eastAsia="+mn-ea" w:cs="+mn-cs"/>
          <w:bCs/>
          <w:color w:val="000000"/>
          <w:kern w:val="24"/>
          <w:sz w:val="24"/>
          <w:szCs w:val="24"/>
          <w:lang w:eastAsia="en-GB"/>
        </w:rPr>
        <w:t>. But</w:t>
      </w:r>
      <w:r w:rsidR="00AF07B0">
        <w:rPr>
          <w:rFonts w:eastAsia="+mn-ea" w:cs="+mn-cs"/>
          <w:bCs/>
          <w:color w:val="000000"/>
          <w:kern w:val="24"/>
          <w:sz w:val="24"/>
          <w:szCs w:val="24"/>
          <w:lang w:eastAsia="en-GB"/>
        </w:rPr>
        <w:t xml:space="preserve"> </w:t>
      </w:r>
      <w:r w:rsidR="00976401">
        <w:rPr>
          <w:rFonts w:eastAsia="+mn-ea" w:cs="+mn-cs"/>
          <w:bCs/>
          <w:color w:val="000000"/>
          <w:kern w:val="24"/>
          <w:sz w:val="24"/>
          <w:szCs w:val="24"/>
          <w:lang w:eastAsia="en-GB"/>
        </w:rPr>
        <w:t xml:space="preserve">action in a single geographical area </w:t>
      </w:r>
      <w:r w:rsidR="00985B9C">
        <w:rPr>
          <w:rFonts w:eastAsia="+mn-ea" w:cs="+mn-cs"/>
          <w:bCs/>
          <w:color w:val="000000"/>
          <w:kern w:val="24"/>
          <w:sz w:val="24"/>
          <w:szCs w:val="24"/>
          <w:lang w:eastAsia="en-GB"/>
        </w:rPr>
        <w:t>is not good enough</w:t>
      </w:r>
      <w:r w:rsidR="00AF07B0">
        <w:rPr>
          <w:rFonts w:eastAsia="+mn-ea" w:cs="+mn-cs"/>
          <w:bCs/>
          <w:color w:val="000000"/>
          <w:kern w:val="24"/>
          <w:sz w:val="24"/>
          <w:szCs w:val="24"/>
          <w:lang w:eastAsia="en-GB"/>
        </w:rPr>
        <w:t xml:space="preserve">. </w:t>
      </w:r>
      <w:r w:rsidR="00985B9C">
        <w:rPr>
          <w:rFonts w:eastAsia="+mn-ea" w:cs="+mn-cs"/>
          <w:bCs/>
          <w:color w:val="000000"/>
          <w:kern w:val="24"/>
          <w:sz w:val="24"/>
          <w:szCs w:val="24"/>
          <w:lang w:eastAsia="en-GB"/>
        </w:rPr>
        <w:t xml:space="preserve">We </w:t>
      </w:r>
      <w:r w:rsidR="00EA0FF5">
        <w:rPr>
          <w:rFonts w:eastAsia="+mn-ea" w:cs="+mn-cs"/>
          <w:bCs/>
          <w:color w:val="000000"/>
          <w:kern w:val="24"/>
          <w:sz w:val="24"/>
          <w:szCs w:val="24"/>
          <w:lang w:eastAsia="en-GB"/>
        </w:rPr>
        <w:t xml:space="preserve">need </w:t>
      </w:r>
      <w:r w:rsidR="004C77EC">
        <w:rPr>
          <w:rFonts w:eastAsia="+mn-ea" w:cs="+mn-cs"/>
          <w:bCs/>
          <w:color w:val="000000"/>
          <w:kern w:val="24"/>
          <w:sz w:val="24"/>
          <w:szCs w:val="24"/>
          <w:lang w:eastAsia="en-GB"/>
        </w:rPr>
        <w:t xml:space="preserve">to see action nationwide </w:t>
      </w:r>
      <w:r w:rsidR="00AF07B0">
        <w:rPr>
          <w:rFonts w:eastAsia="+mn-ea" w:cs="+mn-cs"/>
          <w:bCs/>
          <w:color w:val="000000"/>
          <w:kern w:val="24"/>
          <w:sz w:val="24"/>
          <w:szCs w:val="24"/>
          <w:lang w:eastAsia="en-GB"/>
        </w:rPr>
        <w:t xml:space="preserve">as part of a properly resourced </w:t>
      </w:r>
      <w:r>
        <w:rPr>
          <w:rFonts w:eastAsia="+mn-ea" w:cs="+mn-cs"/>
          <w:bCs/>
          <w:color w:val="000000"/>
          <w:kern w:val="24"/>
          <w:sz w:val="24"/>
          <w:szCs w:val="24"/>
          <w:lang w:eastAsia="en-GB"/>
        </w:rPr>
        <w:t xml:space="preserve">race equality programme. </w:t>
      </w:r>
    </w:p>
    <w:p w14:paraId="0087810A" w14:textId="11422F69" w:rsidR="00DB1258" w:rsidRDefault="00995D62" w:rsidP="00584C98">
      <w:pPr>
        <w:spacing w:before="100" w:beforeAutospacing="1" w:after="0" w:afterAutospacing="1" w:line="240" w:lineRule="auto"/>
        <w:rPr>
          <w:rFonts w:eastAsia="+mn-ea" w:cs="+mn-cs"/>
          <w:bCs/>
          <w:color w:val="000000"/>
          <w:kern w:val="24"/>
          <w:sz w:val="24"/>
          <w:szCs w:val="24"/>
          <w:lang w:eastAsia="en-GB"/>
        </w:rPr>
      </w:pPr>
      <w:r w:rsidRPr="00F02205">
        <w:rPr>
          <w:rFonts w:eastAsia="+mn-ea" w:cs="+mn-cs"/>
          <w:bCs/>
          <w:color w:val="000000"/>
          <w:kern w:val="24"/>
          <w:sz w:val="24"/>
          <w:szCs w:val="24"/>
          <w:lang w:eastAsia="en-GB"/>
        </w:rPr>
        <w:t>BME communities have higher –</w:t>
      </w:r>
      <w:r w:rsidR="00831E09">
        <w:rPr>
          <w:rFonts w:eastAsia="+mn-ea" w:cs="+mn-cs"/>
          <w:bCs/>
          <w:color w:val="000000"/>
          <w:kern w:val="24"/>
          <w:sz w:val="24"/>
          <w:szCs w:val="24"/>
          <w:lang w:eastAsia="en-GB"/>
        </w:rPr>
        <w:t xml:space="preserve"> </w:t>
      </w:r>
      <w:r w:rsidR="00995EBC">
        <w:rPr>
          <w:rFonts w:eastAsia="+mn-ea" w:cs="+mn-cs"/>
          <w:bCs/>
          <w:color w:val="000000"/>
          <w:kern w:val="24"/>
          <w:sz w:val="24"/>
          <w:szCs w:val="24"/>
          <w:lang w:eastAsia="en-GB"/>
        </w:rPr>
        <w:t xml:space="preserve">and </w:t>
      </w:r>
      <w:r w:rsidR="00976401">
        <w:rPr>
          <w:rFonts w:eastAsia="+mn-ea" w:cs="+mn-cs"/>
          <w:bCs/>
          <w:color w:val="000000"/>
          <w:kern w:val="24"/>
          <w:sz w:val="24"/>
          <w:szCs w:val="24"/>
          <w:lang w:eastAsia="en-GB"/>
        </w:rPr>
        <w:t xml:space="preserve">in the cases of </w:t>
      </w:r>
      <w:r w:rsidRPr="00F02205">
        <w:rPr>
          <w:rFonts w:eastAsia="+mn-ea" w:cs="+mn-cs"/>
          <w:bCs/>
          <w:color w:val="000000"/>
          <w:kern w:val="24"/>
          <w:sz w:val="24"/>
          <w:szCs w:val="24"/>
          <w:lang w:eastAsia="en-GB"/>
        </w:rPr>
        <w:t>Black African and African Caribbean communities</w:t>
      </w:r>
      <w:r w:rsidR="00995EBC">
        <w:rPr>
          <w:rFonts w:eastAsia="+mn-ea" w:cs="+mn-cs"/>
          <w:bCs/>
          <w:color w:val="000000"/>
          <w:kern w:val="24"/>
          <w:sz w:val="24"/>
          <w:szCs w:val="24"/>
          <w:lang w:eastAsia="en-GB"/>
        </w:rPr>
        <w:t>,</w:t>
      </w:r>
      <w:r w:rsidR="00976401">
        <w:rPr>
          <w:rFonts w:eastAsia="+mn-ea" w:cs="+mn-cs"/>
          <w:bCs/>
          <w:color w:val="000000"/>
          <w:kern w:val="24"/>
          <w:sz w:val="24"/>
          <w:szCs w:val="24"/>
          <w:lang w:eastAsia="en-GB"/>
        </w:rPr>
        <w:t xml:space="preserve"> </w:t>
      </w:r>
      <w:r w:rsidR="00205E26">
        <w:rPr>
          <w:rFonts w:eastAsia="+mn-ea" w:cs="+mn-cs"/>
          <w:bCs/>
          <w:color w:val="000000"/>
          <w:kern w:val="24"/>
          <w:sz w:val="24"/>
          <w:szCs w:val="24"/>
          <w:lang w:eastAsia="en-GB"/>
        </w:rPr>
        <w:t xml:space="preserve">far </w:t>
      </w:r>
      <w:r w:rsidR="00976401">
        <w:rPr>
          <w:rFonts w:eastAsia="+mn-ea" w:cs="+mn-cs"/>
          <w:bCs/>
          <w:color w:val="000000"/>
          <w:kern w:val="24"/>
          <w:sz w:val="24"/>
          <w:szCs w:val="24"/>
          <w:lang w:eastAsia="en-GB"/>
        </w:rPr>
        <w:t>higher</w:t>
      </w:r>
      <w:r w:rsidRPr="00F02205">
        <w:rPr>
          <w:rFonts w:eastAsia="+mn-ea" w:cs="+mn-cs"/>
          <w:bCs/>
          <w:color w:val="000000"/>
          <w:kern w:val="24"/>
          <w:sz w:val="24"/>
          <w:szCs w:val="24"/>
          <w:lang w:eastAsia="en-GB"/>
        </w:rPr>
        <w:t xml:space="preserve"> – rates of mental health</w:t>
      </w:r>
      <w:r w:rsidR="00976401">
        <w:rPr>
          <w:rFonts w:eastAsia="+mn-ea" w:cs="+mn-cs"/>
          <w:bCs/>
          <w:color w:val="000000"/>
          <w:kern w:val="24"/>
          <w:sz w:val="24"/>
          <w:szCs w:val="24"/>
          <w:lang w:eastAsia="en-GB"/>
        </w:rPr>
        <w:t>-</w:t>
      </w:r>
      <w:r w:rsidRPr="00F02205">
        <w:rPr>
          <w:rFonts w:eastAsia="+mn-ea" w:cs="+mn-cs"/>
          <w:bCs/>
          <w:color w:val="000000"/>
          <w:kern w:val="24"/>
          <w:sz w:val="24"/>
          <w:szCs w:val="24"/>
          <w:lang w:eastAsia="en-GB"/>
        </w:rPr>
        <w:t xml:space="preserve">related </w:t>
      </w:r>
      <w:r w:rsidR="00976401">
        <w:rPr>
          <w:rFonts w:eastAsia="+mn-ea" w:cs="+mn-cs"/>
          <w:bCs/>
          <w:color w:val="000000"/>
          <w:kern w:val="24"/>
          <w:sz w:val="24"/>
          <w:szCs w:val="24"/>
          <w:lang w:eastAsia="en-GB"/>
        </w:rPr>
        <w:t xml:space="preserve">hospital admission </w:t>
      </w:r>
      <w:r w:rsidR="00205E26">
        <w:rPr>
          <w:rFonts w:eastAsia="+mn-ea" w:cs="+mn-cs"/>
          <w:bCs/>
          <w:color w:val="000000"/>
          <w:kern w:val="24"/>
          <w:sz w:val="24"/>
          <w:szCs w:val="24"/>
          <w:lang w:eastAsia="en-GB"/>
        </w:rPr>
        <w:t>than</w:t>
      </w:r>
      <w:r w:rsidR="00976401">
        <w:rPr>
          <w:rFonts w:eastAsia="+mn-ea" w:cs="+mn-cs"/>
          <w:bCs/>
          <w:color w:val="000000"/>
          <w:kern w:val="24"/>
          <w:sz w:val="24"/>
          <w:szCs w:val="24"/>
          <w:lang w:eastAsia="en-GB"/>
        </w:rPr>
        <w:t xml:space="preserve"> White Britons</w:t>
      </w:r>
      <w:r w:rsidRPr="00F02205">
        <w:rPr>
          <w:rFonts w:eastAsia="+mn-ea" w:cs="+mn-cs"/>
          <w:bCs/>
          <w:color w:val="000000"/>
          <w:kern w:val="24"/>
          <w:sz w:val="24"/>
          <w:szCs w:val="24"/>
          <w:lang w:eastAsia="en-GB"/>
        </w:rPr>
        <w:t xml:space="preserve">. This is partly due to </w:t>
      </w:r>
      <w:r w:rsidR="00976401">
        <w:rPr>
          <w:rFonts w:eastAsia="+mn-ea" w:cs="+mn-cs"/>
          <w:bCs/>
          <w:color w:val="000000"/>
          <w:kern w:val="24"/>
          <w:sz w:val="24"/>
          <w:szCs w:val="24"/>
          <w:lang w:eastAsia="en-GB"/>
        </w:rPr>
        <w:t xml:space="preserve">the </w:t>
      </w:r>
      <w:r w:rsidRPr="00F02205">
        <w:rPr>
          <w:rFonts w:eastAsia="+mn-ea" w:cs="+mn-cs"/>
          <w:bCs/>
          <w:color w:val="000000"/>
          <w:kern w:val="24"/>
          <w:sz w:val="24"/>
          <w:szCs w:val="24"/>
          <w:lang w:eastAsia="en-GB"/>
        </w:rPr>
        <w:t>socio</w:t>
      </w:r>
      <w:r w:rsidR="00976401">
        <w:rPr>
          <w:rFonts w:eastAsia="+mn-ea" w:cs="+mn-cs"/>
          <w:bCs/>
          <w:color w:val="000000"/>
          <w:kern w:val="24"/>
          <w:sz w:val="24"/>
          <w:szCs w:val="24"/>
          <w:lang w:eastAsia="en-GB"/>
        </w:rPr>
        <w:t>-</w:t>
      </w:r>
      <w:r w:rsidRPr="00F02205">
        <w:rPr>
          <w:rFonts w:eastAsia="+mn-ea" w:cs="+mn-cs"/>
          <w:bCs/>
          <w:color w:val="000000"/>
          <w:kern w:val="24"/>
          <w:sz w:val="24"/>
          <w:szCs w:val="24"/>
          <w:lang w:eastAsia="en-GB"/>
        </w:rPr>
        <w:t xml:space="preserve">economic factors and racism </w:t>
      </w:r>
      <w:r w:rsidR="00831E09">
        <w:rPr>
          <w:rFonts w:eastAsia="+mn-ea" w:cs="+mn-cs"/>
          <w:bCs/>
          <w:color w:val="000000"/>
          <w:kern w:val="24"/>
          <w:sz w:val="24"/>
          <w:szCs w:val="24"/>
          <w:lang w:eastAsia="en-GB"/>
        </w:rPr>
        <w:t xml:space="preserve">that </w:t>
      </w:r>
      <w:r w:rsidRPr="00F02205">
        <w:rPr>
          <w:rFonts w:eastAsia="+mn-ea" w:cs="+mn-cs"/>
          <w:bCs/>
          <w:color w:val="000000"/>
          <w:kern w:val="24"/>
          <w:sz w:val="24"/>
          <w:szCs w:val="24"/>
          <w:lang w:eastAsia="en-GB"/>
        </w:rPr>
        <w:t>disadvantag</w:t>
      </w:r>
      <w:r w:rsidR="00976401">
        <w:rPr>
          <w:rFonts w:eastAsia="+mn-ea" w:cs="+mn-cs"/>
          <w:bCs/>
          <w:color w:val="000000"/>
          <w:kern w:val="24"/>
          <w:sz w:val="24"/>
          <w:szCs w:val="24"/>
          <w:lang w:eastAsia="en-GB"/>
        </w:rPr>
        <w:t>e</w:t>
      </w:r>
      <w:r w:rsidRPr="00F02205">
        <w:rPr>
          <w:rFonts w:eastAsia="+mn-ea" w:cs="+mn-cs"/>
          <w:bCs/>
          <w:color w:val="000000"/>
          <w:kern w:val="24"/>
          <w:sz w:val="24"/>
          <w:szCs w:val="24"/>
          <w:lang w:eastAsia="en-GB"/>
        </w:rPr>
        <w:t xml:space="preserve"> us from birth onwards. But a</w:t>
      </w:r>
      <w:r w:rsidR="00205E26">
        <w:rPr>
          <w:rFonts w:eastAsia="+mn-ea" w:cs="+mn-cs"/>
          <w:bCs/>
          <w:color w:val="000000"/>
          <w:kern w:val="24"/>
          <w:sz w:val="24"/>
          <w:szCs w:val="24"/>
          <w:lang w:eastAsia="en-GB"/>
        </w:rPr>
        <w:t>nother</w:t>
      </w:r>
      <w:r w:rsidRPr="00F02205">
        <w:rPr>
          <w:rFonts w:eastAsia="+mn-ea" w:cs="+mn-cs"/>
          <w:bCs/>
          <w:color w:val="000000"/>
          <w:kern w:val="24"/>
          <w:sz w:val="24"/>
          <w:szCs w:val="24"/>
          <w:lang w:eastAsia="en-GB"/>
        </w:rPr>
        <w:t xml:space="preserve"> big part of the problem </w:t>
      </w:r>
      <w:r w:rsidR="00831E09">
        <w:rPr>
          <w:rFonts w:eastAsia="+mn-ea" w:cs="+mn-cs"/>
          <w:bCs/>
          <w:color w:val="000000"/>
          <w:kern w:val="24"/>
          <w:sz w:val="24"/>
          <w:szCs w:val="24"/>
          <w:lang w:eastAsia="en-GB"/>
        </w:rPr>
        <w:t xml:space="preserve">lies in the fact that </w:t>
      </w:r>
      <w:r w:rsidR="00205E26">
        <w:rPr>
          <w:rFonts w:eastAsia="+mn-ea" w:cs="+mn-cs"/>
          <w:bCs/>
          <w:color w:val="000000"/>
          <w:kern w:val="24"/>
          <w:sz w:val="24"/>
          <w:szCs w:val="24"/>
          <w:lang w:eastAsia="en-GB"/>
        </w:rPr>
        <w:t xml:space="preserve">our </w:t>
      </w:r>
      <w:r w:rsidRPr="00F02205">
        <w:rPr>
          <w:rFonts w:eastAsia="+mn-ea" w:cs="+mn-cs"/>
          <w:bCs/>
          <w:color w:val="000000"/>
          <w:kern w:val="24"/>
          <w:sz w:val="24"/>
          <w:szCs w:val="24"/>
          <w:lang w:eastAsia="en-GB"/>
        </w:rPr>
        <w:t>contact with the mental health system perpetuates our disadvantage. W</w:t>
      </w:r>
      <w:r w:rsidR="00976401">
        <w:rPr>
          <w:rFonts w:eastAsia="+mn-ea" w:cs="+mn-cs"/>
          <w:bCs/>
          <w:color w:val="000000"/>
          <w:kern w:val="24"/>
          <w:sz w:val="24"/>
          <w:szCs w:val="24"/>
          <w:lang w:eastAsia="en-GB"/>
        </w:rPr>
        <w:t>ithin mental health services, w</w:t>
      </w:r>
      <w:r w:rsidRPr="00F02205">
        <w:rPr>
          <w:rFonts w:eastAsia="+mn-ea" w:cs="+mn-cs"/>
          <w:bCs/>
          <w:color w:val="000000"/>
          <w:kern w:val="24"/>
          <w:sz w:val="24"/>
          <w:szCs w:val="24"/>
          <w:lang w:eastAsia="en-GB"/>
        </w:rPr>
        <w:t>e are far likelier to be given</w:t>
      </w:r>
      <w:r w:rsidR="004C6BF8">
        <w:rPr>
          <w:rFonts w:eastAsia="+mn-ea" w:cs="+mn-cs"/>
          <w:bCs/>
          <w:color w:val="000000"/>
          <w:kern w:val="24"/>
          <w:sz w:val="24"/>
          <w:szCs w:val="24"/>
          <w:lang w:eastAsia="en-GB"/>
        </w:rPr>
        <w:t xml:space="preserve"> </w:t>
      </w:r>
      <w:r w:rsidRPr="00F02205">
        <w:rPr>
          <w:rFonts w:eastAsia="+mn-ea" w:cs="+mn-cs"/>
          <w:bCs/>
          <w:color w:val="000000"/>
          <w:kern w:val="24"/>
          <w:sz w:val="24"/>
          <w:szCs w:val="24"/>
          <w:lang w:eastAsia="en-GB"/>
        </w:rPr>
        <w:t xml:space="preserve">severe and enduring mental </w:t>
      </w:r>
      <w:r w:rsidR="004C6BF8">
        <w:rPr>
          <w:rFonts w:eastAsia="+mn-ea" w:cs="+mn-cs"/>
          <w:bCs/>
          <w:color w:val="000000"/>
          <w:kern w:val="24"/>
          <w:sz w:val="24"/>
          <w:szCs w:val="24"/>
          <w:lang w:eastAsia="en-GB"/>
        </w:rPr>
        <w:t>illn</w:t>
      </w:r>
      <w:r w:rsidRPr="00670913">
        <w:rPr>
          <w:rFonts w:eastAsia="+mn-ea" w:cs="+mn-cs"/>
          <w:bCs/>
          <w:color w:val="000000"/>
          <w:kern w:val="24"/>
          <w:sz w:val="24"/>
          <w:szCs w:val="24"/>
          <w:lang w:eastAsia="en-GB"/>
        </w:rPr>
        <w:t>ess</w:t>
      </w:r>
      <w:r w:rsidR="004B7D3D">
        <w:rPr>
          <w:rFonts w:eastAsia="+mn-ea" w:cs="+mn-cs"/>
          <w:bCs/>
          <w:color w:val="000000"/>
          <w:kern w:val="24"/>
          <w:sz w:val="24"/>
          <w:szCs w:val="24"/>
          <w:lang w:eastAsia="en-GB"/>
        </w:rPr>
        <w:t xml:space="preserve"> </w:t>
      </w:r>
      <w:r w:rsidR="00361FF4">
        <w:rPr>
          <w:rFonts w:eastAsia="+mn-ea" w:cs="+mn-cs"/>
          <w:bCs/>
          <w:color w:val="000000"/>
          <w:kern w:val="24"/>
          <w:sz w:val="24"/>
          <w:szCs w:val="24"/>
          <w:lang w:eastAsia="en-GB"/>
        </w:rPr>
        <w:t>diagnoses</w:t>
      </w:r>
      <w:r w:rsidR="004C6BF8">
        <w:rPr>
          <w:rFonts w:eastAsia="+mn-ea" w:cs="+mn-cs"/>
          <w:bCs/>
          <w:color w:val="000000"/>
          <w:kern w:val="24"/>
          <w:sz w:val="24"/>
          <w:szCs w:val="24"/>
          <w:lang w:eastAsia="en-GB"/>
        </w:rPr>
        <w:t xml:space="preserve"> </w:t>
      </w:r>
      <w:r w:rsidRPr="00F02205">
        <w:rPr>
          <w:rFonts w:eastAsia="+mn-ea" w:cs="+mn-cs"/>
          <w:bCs/>
          <w:color w:val="000000"/>
          <w:kern w:val="24"/>
          <w:sz w:val="24"/>
          <w:szCs w:val="24"/>
          <w:lang w:eastAsia="en-GB"/>
        </w:rPr>
        <w:t xml:space="preserve">including schizophrenia – one of the most stigmatising </w:t>
      </w:r>
      <w:r w:rsidR="00361FF4">
        <w:rPr>
          <w:rFonts w:eastAsia="+mn-ea" w:cs="+mn-cs"/>
          <w:bCs/>
          <w:color w:val="000000"/>
          <w:kern w:val="24"/>
          <w:sz w:val="24"/>
          <w:szCs w:val="24"/>
          <w:lang w:eastAsia="en-GB"/>
        </w:rPr>
        <w:t>label</w:t>
      </w:r>
      <w:r w:rsidRPr="00F02205">
        <w:rPr>
          <w:rFonts w:eastAsia="+mn-ea" w:cs="+mn-cs"/>
          <w:bCs/>
          <w:color w:val="000000"/>
          <w:kern w:val="24"/>
          <w:sz w:val="24"/>
          <w:szCs w:val="24"/>
          <w:lang w:eastAsia="en-GB"/>
        </w:rPr>
        <w:t>s. We are also far likelier to be compulsorily detained</w:t>
      </w:r>
      <w:r w:rsidR="00976401">
        <w:rPr>
          <w:rFonts w:eastAsia="+mn-ea" w:cs="+mn-cs"/>
          <w:bCs/>
          <w:color w:val="000000"/>
          <w:kern w:val="24"/>
          <w:sz w:val="24"/>
          <w:szCs w:val="24"/>
          <w:lang w:eastAsia="en-GB"/>
        </w:rPr>
        <w:t xml:space="preserve"> and</w:t>
      </w:r>
      <w:r w:rsidRPr="00F02205">
        <w:rPr>
          <w:rFonts w:eastAsia="+mn-ea" w:cs="+mn-cs"/>
          <w:bCs/>
          <w:color w:val="000000"/>
          <w:kern w:val="24"/>
          <w:sz w:val="24"/>
          <w:szCs w:val="24"/>
          <w:lang w:eastAsia="en-GB"/>
        </w:rPr>
        <w:t xml:space="preserve"> medicated and subject</w:t>
      </w:r>
      <w:r w:rsidR="00976401">
        <w:rPr>
          <w:rFonts w:eastAsia="+mn-ea" w:cs="+mn-cs"/>
          <w:bCs/>
          <w:color w:val="000000"/>
          <w:kern w:val="24"/>
          <w:sz w:val="24"/>
          <w:szCs w:val="24"/>
          <w:lang w:eastAsia="en-GB"/>
        </w:rPr>
        <w:t>ed</w:t>
      </w:r>
      <w:r w:rsidRPr="00F02205">
        <w:rPr>
          <w:rFonts w:eastAsia="+mn-ea" w:cs="+mn-cs"/>
          <w:bCs/>
          <w:color w:val="000000"/>
          <w:kern w:val="24"/>
          <w:sz w:val="24"/>
          <w:szCs w:val="24"/>
          <w:lang w:eastAsia="en-GB"/>
        </w:rPr>
        <w:t xml:space="preserve"> to control</w:t>
      </w:r>
      <w:r w:rsidR="00976401">
        <w:rPr>
          <w:rFonts w:eastAsia="+mn-ea" w:cs="+mn-cs"/>
          <w:bCs/>
          <w:color w:val="000000"/>
          <w:kern w:val="24"/>
          <w:sz w:val="24"/>
          <w:szCs w:val="24"/>
          <w:lang w:eastAsia="en-GB"/>
        </w:rPr>
        <w:t>,</w:t>
      </w:r>
      <w:r w:rsidRPr="00F02205">
        <w:rPr>
          <w:rFonts w:eastAsia="+mn-ea" w:cs="+mn-cs"/>
          <w:bCs/>
          <w:color w:val="000000"/>
          <w:kern w:val="24"/>
          <w:sz w:val="24"/>
          <w:szCs w:val="24"/>
          <w:lang w:eastAsia="en-GB"/>
        </w:rPr>
        <w:t xml:space="preserve"> restraint and seclusion</w:t>
      </w:r>
      <w:r w:rsidR="002A2251">
        <w:rPr>
          <w:rFonts w:eastAsia="+mn-ea" w:cs="+mn-cs"/>
          <w:bCs/>
          <w:color w:val="000000"/>
          <w:kern w:val="24"/>
          <w:sz w:val="24"/>
          <w:szCs w:val="24"/>
          <w:lang w:eastAsia="en-GB"/>
        </w:rPr>
        <w:t xml:space="preserve"> (Care Quality Commission, 2011)</w:t>
      </w:r>
      <w:r w:rsidR="00DD0C78">
        <w:rPr>
          <w:rFonts w:eastAsia="+mn-ea" w:cs="+mn-cs"/>
          <w:bCs/>
          <w:color w:val="000000"/>
          <w:kern w:val="24"/>
          <w:sz w:val="24"/>
          <w:szCs w:val="24"/>
          <w:lang w:eastAsia="en-GB"/>
        </w:rPr>
        <w:t>.</w:t>
      </w:r>
    </w:p>
    <w:p w14:paraId="2C50AE4D" w14:textId="288E5492" w:rsidR="00584C98" w:rsidRPr="00A40B57" w:rsidRDefault="00584C98" w:rsidP="00584C98">
      <w:pPr>
        <w:spacing w:before="100" w:beforeAutospacing="1" w:after="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Pr="00584C98">
        <w:rPr>
          <w:rFonts w:eastAsia="+mn-ea" w:cs="+mn-cs"/>
          <w:bCs/>
          <w:color w:val="000000"/>
          <w:kern w:val="24"/>
          <w:sz w:val="24"/>
          <w:szCs w:val="24"/>
          <w:lang w:eastAsia="en-GB"/>
        </w:rPr>
        <w:t>he United Nations Convention on the Rights of Persons with Disabilities</w:t>
      </w:r>
      <w:r w:rsidR="00333B08">
        <w:rPr>
          <w:rFonts w:eastAsia="+mn-ea" w:cs="+mn-cs"/>
          <w:bCs/>
          <w:color w:val="000000"/>
          <w:kern w:val="24"/>
          <w:sz w:val="24"/>
          <w:szCs w:val="24"/>
          <w:lang w:eastAsia="en-GB"/>
        </w:rPr>
        <w:t xml:space="preserve">, </w:t>
      </w:r>
      <w:r w:rsidRPr="00584C98">
        <w:rPr>
          <w:rFonts w:eastAsia="+mn-ea" w:cs="+mn-cs"/>
          <w:bCs/>
          <w:color w:val="000000"/>
          <w:kern w:val="24"/>
          <w:sz w:val="24"/>
          <w:szCs w:val="24"/>
          <w:lang w:eastAsia="en-GB"/>
        </w:rPr>
        <w:t xml:space="preserve">which the UK </w:t>
      </w:r>
      <w:r w:rsidR="00333B08">
        <w:rPr>
          <w:rFonts w:eastAsia="+mn-ea" w:cs="+mn-cs"/>
          <w:bCs/>
          <w:color w:val="000000"/>
          <w:kern w:val="24"/>
          <w:sz w:val="24"/>
          <w:szCs w:val="24"/>
          <w:lang w:eastAsia="en-GB"/>
        </w:rPr>
        <w:t xml:space="preserve">has ratified, </w:t>
      </w:r>
      <w:r>
        <w:rPr>
          <w:rFonts w:eastAsia="+mn-ea" w:cs="+mn-cs"/>
          <w:bCs/>
          <w:color w:val="000000"/>
          <w:kern w:val="24"/>
          <w:sz w:val="24"/>
          <w:szCs w:val="24"/>
          <w:lang w:eastAsia="en-GB"/>
        </w:rPr>
        <w:t xml:space="preserve">clearly </w:t>
      </w:r>
      <w:r w:rsidRPr="00584C98">
        <w:rPr>
          <w:rFonts w:eastAsia="+mn-ea" w:cs="+mn-cs"/>
          <w:bCs/>
          <w:color w:val="000000"/>
          <w:kern w:val="24"/>
          <w:sz w:val="24"/>
          <w:szCs w:val="24"/>
          <w:lang w:eastAsia="en-GB"/>
        </w:rPr>
        <w:t xml:space="preserve">bans the use of </w:t>
      </w:r>
      <w:r w:rsidR="00670913">
        <w:rPr>
          <w:rFonts w:eastAsia="+mn-ea" w:cs="+mn-cs"/>
          <w:bCs/>
          <w:color w:val="000000"/>
          <w:kern w:val="24"/>
          <w:sz w:val="24"/>
          <w:szCs w:val="24"/>
          <w:lang w:eastAsia="en-GB"/>
        </w:rPr>
        <w:t xml:space="preserve">force </w:t>
      </w:r>
      <w:r w:rsidR="00670913" w:rsidRPr="00584C98">
        <w:rPr>
          <w:rFonts w:eastAsia="+mn-ea" w:cs="+mn-cs"/>
          <w:bCs/>
          <w:color w:val="000000"/>
          <w:kern w:val="24"/>
          <w:sz w:val="24"/>
          <w:szCs w:val="24"/>
          <w:lang w:eastAsia="en-GB"/>
        </w:rPr>
        <w:t>and</w:t>
      </w:r>
      <w:r w:rsidRPr="00584C98">
        <w:rPr>
          <w:rFonts w:eastAsia="+mn-ea" w:cs="+mn-cs"/>
          <w:bCs/>
          <w:color w:val="000000"/>
          <w:kern w:val="24"/>
          <w:sz w:val="24"/>
          <w:szCs w:val="24"/>
          <w:lang w:eastAsia="en-GB"/>
        </w:rPr>
        <w:t xml:space="preserve"> restraint in mental healthcare</w:t>
      </w:r>
      <w:r w:rsidR="00390EA0">
        <w:rPr>
          <w:rFonts w:eastAsia="+mn-ea" w:cs="+mn-cs"/>
          <w:bCs/>
          <w:color w:val="000000"/>
          <w:kern w:val="24"/>
          <w:sz w:val="24"/>
          <w:szCs w:val="24"/>
          <w:lang w:eastAsia="en-GB"/>
        </w:rPr>
        <w:t>.</w:t>
      </w:r>
      <w:r>
        <w:rPr>
          <w:rFonts w:eastAsia="+mn-ea" w:cs="+mn-cs"/>
          <w:bCs/>
          <w:color w:val="000000"/>
          <w:kern w:val="24"/>
          <w:sz w:val="24"/>
          <w:szCs w:val="24"/>
          <w:lang w:eastAsia="en-GB"/>
        </w:rPr>
        <w:t xml:space="preserve"> </w:t>
      </w:r>
      <w:r w:rsidR="004B7D3D">
        <w:rPr>
          <w:rFonts w:eastAsia="+mn-ea" w:cs="+mn-cs"/>
          <w:bCs/>
          <w:color w:val="000000"/>
          <w:kern w:val="24"/>
          <w:sz w:val="24"/>
          <w:szCs w:val="24"/>
          <w:lang w:eastAsia="en-GB"/>
        </w:rPr>
        <w:t>T</w:t>
      </w:r>
      <w:r>
        <w:rPr>
          <w:rFonts w:eastAsia="+mn-ea" w:cs="+mn-cs"/>
          <w:bCs/>
          <w:color w:val="000000"/>
          <w:kern w:val="24"/>
          <w:sz w:val="24"/>
          <w:szCs w:val="24"/>
          <w:lang w:eastAsia="en-GB"/>
        </w:rPr>
        <w:t xml:space="preserve">he UN Special Rapporteur </w:t>
      </w:r>
      <w:r w:rsidR="00601011">
        <w:rPr>
          <w:rFonts w:eastAsia="+mn-ea" w:cs="+mn-cs"/>
          <w:bCs/>
          <w:color w:val="000000"/>
          <w:kern w:val="24"/>
          <w:sz w:val="24"/>
          <w:szCs w:val="24"/>
          <w:lang w:eastAsia="en-GB"/>
        </w:rPr>
        <w:t xml:space="preserve">for the right to health </w:t>
      </w:r>
      <w:r w:rsidR="00FE19ED">
        <w:rPr>
          <w:rFonts w:eastAsia="+mn-ea" w:cs="+mn-cs"/>
          <w:bCs/>
          <w:color w:val="000000"/>
          <w:kern w:val="24"/>
          <w:sz w:val="24"/>
          <w:szCs w:val="24"/>
          <w:lang w:eastAsia="en-GB"/>
        </w:rPr>
        <w:t xml:space="preserve">recently </w:t>
      </w:r>
      <w:r w:rsidR="00995EBC">
        <w:rPr>
          <w:rFonts w:eastAsia="+mn-ea" w:cs="+mn-cs"/>
          <w:bCs/>
          <w:color w:val="000000"/>
          <w:kern w:val="24"/>
          <w:sz w:val="24"/>
          <w:szCs w:val="24"/>
          <w:lang w:eastAsia="en-GB"/>
        </w:rPr>
        <w:t xml:space="preserve">described the changes required from </w:t>
      </w:r>
      <w:r w:rsidR="00FE19ED">
        <w:rPr>
          <w:rFonts w:eastAsia="+mn-ea" w:cs="+mn-cs"/>
          <w:bCs/>
          <w:color w:val="000000"/>
          <w:kern w:val="24"/>
          <w:sz w:val="24"/>
          <w:szCs w:val="24"/>
          <w:lang w:eastAsia="en-GB"/>
        </w:rPr>
        <w:t>signatory countries:</w:t>
      </w:r>
      <w:r w:rsidR="004B7D3D">
        <w:rPr>
          <w:rFonts w:eastAsia="+mn-ea" w:cs="+mn-cs"/>
          <w:bCs/>
          <w:color w:val="000000"/>
          <w:kern w:val="24"/>
          <w:sz w:val="24"/>
          <w:szCs w:val="24"/>
          <w:lang w:eastAsia="en-GB"/>
        </w:rPr>
        <w:t xml:space="preserve"> </w:t>
      </w:r>
      <w:r w:rsidR="002A2251">
        <w:rPr>
          <w:rFonts w:eastAsia="+mn-ea" w:cs="+mn-cs"/>
          <w:bCs/>
          <w:color w:val="000000"/>
          <w:kern w:val="24"/>
          <w:sz w:val="24"/>
          <w:szCs w:val="24"/>
          <w:lang w:eastAsia="en-GB"/>
        </w:rPr>
        <w:t>“</w:t>
      </w:r>
      <w:r w:rsidR="00FE19ED">
        <w:rPr>
          <w:rFonts w:eastAsia="+mn-ea" w:cs="+mn-cs"/>
          <w:bCs/>
          <w:color w:val="000000"/>
          <w:kern w:val="24"/>
          <w:sz w:val="24"/>
          <w:szCs w:val="24"/>
          <w:lang w:eastAsia="en-GB"/>
        </w:rPr>
        <w:t>[M]</w:t>
      </w:r>
      <w:r w:rsidRPr="00A40B57">
        <w:rPr>
          <w:rFonts w:eastAsia="+mn-ea" w:cs="+mn-cs"/>
          <w:bCs/>
          <w:color w:val="000000"/>
          <w:kern w:val="24"/>
          <w:sz w:val="24"/>
          <w:szCs w:val="24"/>
          <w:lang w:eastAsia="en-GB"/>
        </w:rPr>
        <w:t xml:space="preserve">ental health systems </w:t>
      </w:r>
      <w:r w:rsidR="00A429F2">
        <w:rPr>
          <w:rFonts w:eastAsia="+mn-ea" w:cs="+mn-cs"/>
          <w:bCs/>
          <w:color w:val="000000"/>
          <w:kern w:val="24"/>
          <w:sz w:val="24"/>
          <w:szCs w:val="24"/>
          <w:lang w:eastAsia="en-GB"/>
        </w:rPr>
        <w:t>are</w:t>
      </w:r>
      <w:r w:rsidR="00A40B57" w:rsidRPr="00A40B57">
        <w:rPr>
          <w:rFonts w:eastAsia="+mn-ea" w:cs="+mn-cs"/>
          <w:bCs/>
          <w:color w:val="000000"/>
          <w:kern w:val="24"/>
          <w:sz w:val="24"/>
          <w:szCs w:val="24"/>
          <w:lang w:eastAsia="en-GB"/>
        </w:rPr>
        <w:t xml:space="preserve"> </w:t>
      </w:r>
      <w:r w:rsidRPr="00A40B57">
        <w:rPr>
          <w:rFonts w:eastAsia="+mn-ea" w:cs="+mn-cs"/>
          <w:bCs/>
          <w:color w:val="000000"/>
          <w:kern w:val="24"/>
          <w:sz w:val="24"/>
          <w:szCs w:val="24"/>
          <w:lang w:eastAsia="en-GB"/>
        </w:rPr>
        <w:t>segregated from other healthcare and based on outdated practices that violate human rights</w:t>
      </w:r>
      <w:r w:rsidR="00601011">
        <w:rPr>
          <w:rFonts w:eastAsia="+mn-ea" w:cs="+mn-cs"/>
          <w:bCs/>
          <w:color w:val="000000"/>
          <w:kern w:val="24"/>
          <w:sz w:val="24"/>
          <w:szCs w:val="24"/>
          <w:lang w:eastAsia="en-GB"/>
        </w:rPr>
        <w:t xml:space="preserve">. </w:t>
      </w:r>
      <w:r w:rsidRPr="00A40B57">
        <w:rPr>
          <w:rFonts w:eastAsia="+mn-ea" w:cs="+mn-cs"/>
          <w:bCs/>
          <w:color w:val="000000"/>
          <w:kern w:val="24"/>
          <w:sz w:val="24"/>
          <w:szCs w:val="24"/>
          <w:lang w:eastAsia="en-GB"/>
        </w:rPr>
        <w:t>I am calling on States to move away from traditional practices and thinking, and enable a long overdue shift to a rights-based approach. The status quo is simply unacceptable</w:t>
      </w:r>
      <w:r w:rsidR="002A2251">
        <w:rPr>
          <w:rFonts w:eastAsia="+mn-ea" w:cs="+mn-cs"/>
          <w:bCs/>
          <w:color w:val="000000"/>
          <w:kern w:val="24"/>
          <w:sz w:val="24"/>
          <w:szCs w:val="24"/>
          <w:lang w:eastAsia="en-GB"/>
        </w:rPr>
        <w:t>” (U</w:t>
      </w:r>
      <w:r w:rsidR="002A2251" w:rsidRPr="002A2251">
        <w:rPr>
          <w:rFonts w:eastAsia="+mn-ea" w:cs="+mn-cs"/>
          <w:bCs/>
          <w:color w:val="000000"/>
          <w:kern w:val="24"/>
          <w:sz w:val="24"/>
          <w:szCs w:val="24"/>
          <w:lang w:eastAsia="en-GB"/>
        </w:rPr>
        <w:t>N Human Rights Of</w:t>
      </w:r>
      <w:r w:rsidR="002A2251">
        <w:rPr>
          <w:rFonts w:eastAsia="+mn-ea" w:cs="+mn-cs"/>
          <w:bCs/>
          <w:color w:val="000000"/>
          <w:kern w:val="24"/>
          <w:sz w:val="24"/>
          <w:szCs w:val="24"/>
          <w:lang w:eastAsia="en-GB"/>
        </w:rPr>
        <w:t xml:space="preserve">fice of the High Commissioner, </w:t>
      </w:r>
      <w:r w:rsidR="002A2251" w:rsidRPr="002A2251">
        <w:rPr>
          <w:rFonts w:eastAsia="+mn-ea" w:cs="+mn-cs"/>
          <w:bCs/>
          <w:color w:val="000000"/>
          <w:kern w:val="24"/>
          <w:sz w:val="24"/>
          <w:szCs w:val="24"/>
          <w:lang w:eastAsia="en-GB"/>
        </w:rPr>
        <w:t>2017).</w:t>
      </w:r>
    </w:p>
    <w:p w14:paraId="7D79E3F1" w14:textId="25CC016A" w:rsidR="00995D62" w:rsidRDefault="00390EA0" w:rsidP="00D47B3E">
      <w:pPr>
        <w:spacing w:before="100" w:beforeAutospacing="1" w:after="100" w:afterAutospacing="1" w:line="240" w:lineRule="auto"/>
        <w:rPr>
          <w:rFonts w:eastAsia="+mn-ea" w:cs="+mn-cs"/>
          <w:bCs/>
          <w:color w:val="000000"/>
          <w:kern w:val="24"/>
          <w:sz w:val="24"/>
          <w:szCs w:val="24"/>
          <w:lang w:eastAsia="en-GB"/>
        </w:rPr>
      </w:pPr>
      <w:r w:rsidRPr="00670913">
        <w:rPr>
          <w:rFonts w:eastAsia="+mn-ea" w:cs="+mn-cs"/>
          <w:bCs/>
          <w:color w:val="000000"/>
          <w:kern w:val="24"/>
          <w:sz w:val="24"/>
          <w:szCs w:val="24"/>
          <w:lang w:eastAsia="en-GB"/>
        </w:rPr>
        <w:t>The</w:t>
      </w:r>
      <w:r>
        <w:rPr>
          <w:rFonts w:eastAsia="+mn-ea" w:cs="+mn-cs"/>
          <w:bCs/>
          <w:i/>
          <w:color w:val="000000"/>
          <w:kern w:val="24"/>
          <w:sz w:val="24"/>
          <w:szCs w:val="24"/>
          <w:lang w:eastAsia="en-GB"/>
        </w:rPr>
        <w:t xml:space="preserve"> </w:t>
      </w:r>
      <w:r w:rsidR="00995D62" w:rsidRPr="00670913">
        <w:rPr>
          <w:rFonts w:eastAsia="+mn-ea" w:cs="+mn-cs"/>
          <w:bCs/>
          <w:color w:val="000000"/>
          <w:kern w:val="24"/>
          <w:sz w:val="24"/>
          <w:szCs w:val="24"/>
          <w:lang w:eastAsia="en-GB"/>
        </w:rPr>
        <w:t>Maat Probe</w:t>
      </w:r>
      <w:r w:rsidR="00995D62" w:rsidRPr="00F82787">
        <w:rPr>
          <w:rFonts w:eastAsia="+mn-ea" w:cs="+mn-cs"/>
          <w:bCs/>
          <w:color w:val="000000"/>
          <w:kern w:val="24"/>
          <w:sz w:val="24"/>
          <w:szCs w:val="24"/>
          <w:lang w:eastAsia="en-GB"/>
        </w:rPr>
        <w:t xml:space="preserve"> project</w:t>
      </w:r>
      <w:r>
        <w:rPr>
          <w:rFonts w:eastAsia="+mn-ea" w:cs="+mn-cs"/>
          <w:bCs/>
          <w:color w:val="000000"/>
          <w:kern w:val="24"/>
          <w:sz w:val="24"/>
          <w:szCs w:val="24"/>
          <w:lang w:eastAsia="en-GB"/>
        </w:rPr>
        <w:t xml:space="preserve">, </w:t>
      </w:r>
      <w:r w:rsidR="00995D62" w:rsidRPr="00F02205">
        <w:rPr>
          <w:rFonts w:eastAsia="+mn-ea" w:cs="+mn-cs"/>
          <w:bCs/>
          <w:color w:val="000000"/>
          <w:kern w:val="24"/>
          <w:sz w:val="24"/>
          <w:szCs w:val="24"/>
          <w:lang w:eastAsia="en-GB"/>
        </w:rPr>
        <w:t>which worked with African and African Caribbean service users in Sheffield</w:t>
      </w:r>
      <w:r>
        <w:rPr>
          <w:rFonts w:eastAsia="+mn-ea" w:cs="+mn-cs"/>
          <w:bCs/>
          <w:color w:val="000000"/>
          <w:kern w:val="24"/>
          <w:sz w:val="24"/>
          <w:szCs w:val="24"/>
          <w:lang w:eastAsia="en-GB"/>
        </w:rPr>
        <w:t xml:space="preserve">, </w:t>
      </w:r>
      <w:r w:rsidR="00995EBC">
        <w:rPr>
          <w:rFonts w:eastAsia="+mn-ea" w:cs="+mn-cs"/>
          <w:bCs/>
          <w:color w:val="000000"/>
          <w:kern w:val="24"/>
          <w:sz w:val="24"/>
          <w:szCs w:val="24"/>
          <w:lang w:eastAsia="en-GB"/>
        </w:rPr>
        <w:t xml:space="preserve">trained </w:t>
      </w:r>
      <w:r w:rsidR="003677CF" w:rsidRPr="003677CF">
        <w:rPr>
          <w:rFonts w:eastAsia="+mn-ea" w:cs="+mn-cs"/>
          <w:bCs/>
          <w:color w:val="000000"/>
          <w:kern w:val="24"/>
          <w:sz w:val="24"/>
          <w:szCs w:val="24"/>
          <w:lang w:eastAsia="en-GB"/>
        </w:rPr>
        <w:t>NHS staf</w:t>
      </w:r>
      <w:r w:rsidR="003677CF">
        <w:rPr>
          <w:rFonts w:eastAsia="+mn-ea" w:cs="+mn-cs"/>
          <w:bCs/>
          <w:color w:val="000000"/>
          <w:kern w:val="24"/>
          <w:sz w:val="24"/>
          <w:szCs w:val="24"/>
          <w:lang w:eastAsia="en-GB"/>
        </w:rPr>
        <w:t xml:space="preserve">f </w:t>
      </w:r>
      <w:r w:rsidR="006034CB">
        <w:rPr>
          <w:rFonts w:eastAsia="+mn-ea" w:cs="+mn-cs"/>
          <w:bCs/>
          <w:color w:val="000000"/>
          <w:kern w:val="24"/>
          <w:sz w:val="24"/>
          <w:szCs w:val="24"/>
          <w:lang w:eastAsia="en-GB"/>
        </w:rPr>
        <w:t>in the RESPECT approach</w:t>
      </w:r>
      <w:r w:rsidR="00FA75CB">
        <w:rPr>
          <w:rFonts w:eastAsia="+mn-ea" w:cs="+mn-cs"/>
          <w:bCs/>
          <w:color w:val="000000"/>
          <w:kern w:val="24"/>
          <w:sz w:val="24"/>
          <w:szCs w:val="24"/>
          <w:lang w:eastAsia="en-GB"/>
        </w:rPr>
        <w:t>. Th</w:t>
      </w:r>
      <w:r w:rsidR="00467C9B">
        <w:rPr>
          <w:rFonts w:eastAsia="+mn-ea" w:cs="+mn-cs"/>
          <w:bCs/>
          <w:color w:val="000000"/>
          <w:kern w:val="24"/>
          <w:sz w:val="24"/>
          <w:szCs w:val="24"/>
          <w:lang w:eastAsia="en-GB"/>
        </w:rPr>
        <w:t xml:space="preserve">e project sought </w:t>
      </w:r>
      <w:r w:rsidR="004B7D3D">
        <w:rPr>
          <w:rFonts w:eastAsia="+mn-ea" w:cs="+mn-cs"/>
          <w:bCs/>
          <w:color w:val="000000"/>
          <w:kern w:val="24"/>
          <w:sz w:val="24"/>
          <w:szCs w:val="24"/>
          <w:lang w:eastAsia="en-GB"/>
        </w:rPr>
        <w:t>to overcome</w:t>
      </w:r>
      <w:r w:rsidR="00601011">
        <w:rPr>
          <w:rFonts w:eastAsia="+mn-ea" w:cs="+mn-cs"/>
          <w:bCs/>
          <w:color w:val="000000"/>
          <w:kern w:val="24"/>
          <w:sz w:val="24"/>
          <w:szCs w:val="24"/>
          <w:lang w:eastAsia="en-GB"/>
        </w:rPr>
        <w:t xml:space="preserve"> </w:t>
      </w:r>
      <w:r w:rsidR="003677CF" w:rsidRPr="003677CF">
        <w:rPr>
          <w:rFonts w:eastAsia="+mn-ea" w:cs="+mn-cs"/>
          <w:bCs/>
          <w:color w:val="000000"/>
          <w:kern w:val="24"/>
          <w:sz w:val="24"/>
          <w:szCs w:val="24"/>
          <w:lang w:eastAsia="en-GB"/>
        </w:rPr>
        <w:t xml:space="preserve">reliance on compulsion </w:t>
      </w:r>
      <w:r w:rsidR="006034CB">
        <w:rPr>
          <w:rFonts w:eastAsia="+mn-ea" w:cs="+mn-cs"/>
          <w:bCs/>
          <w:color w:val="000000"/>
          <w:kern w:val="24"/>
          <w:sz w:val="24"/>
          <w:szCs w:val="24"/>
          <w:lang w:eastAsia="en-GB"/>
        </w:rPr>
        <w:t xml:space="preserve">through changes to professional </w:t>
      </w:r>
      <w:r w:rsidR="003677CF" w:rsidRPr="003677CF">
        <w:rPr>
          <w:rFonts w:eastAsia="+mn-ea" w:cs="+mn-cs"/>
          <w:bCs/>
          <w:color w:val="000000"/>
          <w:kern w:val="24"/>
          <w:sz w:val="24"/>
          <w:szCs w:val="24"/>
          <w:lang w:eastAsia="en-GB"/>
        </w:rPr>
        <w:t>attitude</w:t>
      </w:r>
      <w:r w:rsidR="00601011">
        <w:rPr>
          <w:rFonts w:eastAsia="+mn-ea" w:cs="+mn-cs"/>
          <w:bCs/>
          <w:color w:val="000000"/>
          <w:kern w:val="24"/>
          <w:sz w:val="24"/>
          <w:szCs w:val="24"/>
          <w:lang w:eastAsia="en-GB"/>
        </w:rPr>
        <w:t>s</w:t>
      </w:r>
      <w:r w:rsidR="003677CF" w:rsidRPr="003677CF">
        <w:rPr>
          <w:rFonts w:eastAsia="+mn-ea" w:cs="+mn-cs"/>
          <w:bCs/>
          <w:color w:val="000000"/>
          <w:kern w:val="24"/>
          <w:sz w:val="24"/>
          <w:szCs w:val="24"/>
          <w:lang w:eastAsia="en-GB"/>
        </w:rPr>
        <w:t xml:space="preserve"> and culture</w:t>
      </w:r>
      <w:r w:rsidR="003677CF">
        <w:rPr>
          <w:rFonts w:eastAsia="+mn-ea" w:cs="+mn-cs"/>
          <w:bCs/>
          <w:color w:val="000000"/>
          <w:kern w:val="24"/>
          <w:sz w:val="24"/>
          <w:szCs w:val="24"/>
          <w:lang w:eastAsia="en-GB"/>
        </w:rPr>
        <w:t>.</w:t>
      </w:r>
      <w:r w:rsidR="00995D62" w:rsidRPr="00F02205">
        <w:rPr>
          <w:rFonts w:eastAsia="+mn-ea" w:cs="+mn-cs"/>
          <w:bCs/>
          <w:color w:val="000000"/>
          <w:kern w:val="24"/>
          <w:sz w:val="24"/>
          <w:szCs w:val="24"/>
          <w:vertAlign w:val="superscript"/>
          <w:lang w:eastAsia="en-GB"/>
        </w:rPr>
        <w:endnoteReference w:id="11"/>
      </w:r>
      <w:r w:rsidR="003677CF">
        <w:rPr>
          <w:rFonts w:eastAsia="+mn-ea" w:cs="+mn-cs"/>
          <w:bCs/>
          <w:color w:val="000000"/>
          <w:kern w:val="24"/>
          <w:sz w:val="24"/>
          <w:szCs w:val="24"/>
          <w:lang w:eastAsia="en-GB"/>
        </w:rPr>
        <w:t xml:space="preserve"> </w:t>
      </w:r>
      <w:r w:rsidR="00EA0FF5" w:rsidRPr="00985B9C">
        <w:rPr>
          <w:rFonts w:eastAsia="+mn-ea" w:cs="+mn-cs"/>
          <w:bCs/>
          <w:color w:val="000000"/>
          <w:kern w:val="24"/>
          <w:sz w:val="24"/>
          <w:szCs w:val="24"/>
          <w:lang w:eastAsia="en-GB"/>
        </w:rPr>
        <w:t xml:space="preserve">We believe this </w:t>
      </w:r>
      <w:r w:rsidR="00467C9B">
        <w:rPr>
          <w:rFonts w:eastAsia="+mn-ea" w:cs="+mn-cs"/>
          <w:bCs/>
          <w:color w:val="000000"/>
          <w:kern w:val="24"/>
          <w:sz w:val="24"/>
          <w:szCs w:val="24"/>
          <w:lang w:eastAsia="en-GB"/>
        </w:rPr>
        <w:t xml:space="preserve">kind of </w:t>
      </w:r>
      <w:r w:rsidR="00EA0FF5" w:rsidRPr="00985B9C">
        <w:rPr>
          <w:rFonts w:eastAsia="+mn-ea" w:cs="+mn-cs"/>
          <w:bCs/>
          <w:color w:val="000000"/>
          <w:kern w:val="24"/>
          <w:sz w:val="24"/>
          <w:szCs w:val="24"/>
          <w:lang w:eastAsia="en-GB"/>
        </w:rPr>
        <w:t>programme should be a mandatory part of staff training and organisation</w:t>
      </w:r>
      <w:r w:rsidR="00995EBC">
        <w:rPr>
          <w:rFonts w:eastAsia="+mn-ea" w:cs="+mn-cs"/>
          <w:bCs/>
          <w:color w:val="000000"/>
          <w:kern w:val="24"/>
          <w:sz w:val="24"/>
          <w:szCs w:val="24"/>
          <w:lang w:eastAsia="en-GB"/>
        </w:rPr>
        <w:t xml:space="preserve"> development</w:t>
      </w:r>
      <w:r w:rsidR="00EA0FF5" w:rsidRPr="00985B9C">
        <w:rPr>
          <w:rFonts w:eastAsia="+mn-ea" w:cs="+mn-cs"/>
          <w:bCs/>
          <w:color w:val="000000"/>
          <w:kern w:val="24"/>
          <w:sz w:val="24"/>
          <w:szCs w:val="24"/>
          <w:lang w:eastAsia="en-GB"/>
        </w:rPr>
        <w:t xml:space="preserve">. </w:t>
      </w:r>
      <w:r w:rsidR="004C77EC">
        <w:rPr>
          <w:rFonts w:eastAsia="+mn-ea" w:cs="+mn-cs"/>
          <w:bCs/>
          <w:color w:val="000000"/>
          <w:kern w:val="24"/>
          <w:sz w:val="24"/>
          <w:szCs w:val="24"/>
          <w:lang w:eastAsia="en-GB"/>
        </w:rPr>
        <w:t xml:space="preserve">Notably, </w:t>
      </w:r>
      <w:r w:rsidR="00995D62" w:rsidRPr="00F02205">
        <w:rPr>
          <w:rFonts w:eastAsia="+mn-ea" w:cs="+mn-cs"/>
          <w:bCs/>
          <w:color w:val="000000"/>
          <w:kern w:val="24"/>
          <w:sz w:val="24"/>
          <w:szCs w:val="24"/>
          <w:lang w:eastAsia="en-GB"/>
        </w:rPr>
        <w:t>Sheffield Health &amp; So</w:t>
      </w:r>
      <w:r w:rsidR="00C131B3">
        <w:rPr>
          <w:rFonts w:eastAsia="+mn-ea" w:cs="+mn-cs"/>
          <w:bCs/>
          <w:color w:val="000000"/>
          <w:kern w:val="24"/>
          <w:sz w:val="24"/>
          <w:szCs w:val="24"/>
          <w:lang w:eastAsia="en-GB"/>
        </w:rPr>
        <w:t>cial Care NHS Foundation Trust</w:t>
      </w:r>
      <w:r w:rsidR="00995D62" w:rsidRPr="00F02205">
        <w:rPr>
          <w:rFonts w:eastAsia="+mn-ea" w:cs="+mn-cs"/>
          <w:bCs/>
          <w:color w:val="000000"/>
          <w:kern w:val="24"/>
          <w:sz w:val="24"/>
          <w:szCs w:val="24"/>
          <w:lang w:eastAsia="en-GB"/>
        </w:rPr>
        <w:t xml:space="preserve"> </w:t>
      </w:r>
      <w:r w:rsidR="004C6BF8">
        <w:rPr>
          <w:rFonts w:eastAsia="+mn-ea" w:cs="+mn-cs"/>
          <w:bCs/>
          <w:color w:val="000000"/>
          <w:kern w:val="24"/>
          <w:sz w:val="24"/>
          <w:szCs w:val="24"/>
          <w:lang w:eastAsia="en-GB"/>
        </w:rPr>
        <w:t>now has</w:t>
      </w:r>
      <w:r w:rsidR="00995D62" w:rsidRPr="00F02205">
        <w:rPr>
          <w:rFonts w:eastAsia="+mn-ea" w:cs="+mn-cs"/>
          <w:bCs/>
          <w:color w:val="000000"/>
          <w:kern w:val="24"/>
          <w:sz w:val="24"/>
          <w:szCs w:val="24"/>
          <w:lang w:eastAsia="en-GB"/>
        </w:rPr>
        <w:t xml:space="preserve"> the lowest </w:t>
      </w:r>
      <w:r w:rsidR="004C6BF8">
        <w:rPr>
          <w:rFonts w:eastAsia="+mn-ea" w:cs="+mn-cs"/>
          <w:bCs/>
          <w:color w:val="000000"/>
          <w:kern w:val="24"/>
          <w:sz w:val="24"/>
          <w:szCs w:val="24"/>
          <w:lang w:eastAsia="en-GB"/>
        </w:rPr>
        <w:t>use</w:t>
      </w:r>
      <w:r w:rsidR="00995D62" w:rsidRPr="00F02205">
        <w:rPr>
          <w:rFonts w:eastAsia="+mn-ea" w:cs="+mn-cs"/>
          <w:bCs/>
          <w:color w:val="000000"/>
          <w:kern w:val="24"/>
          <w:sz w:val="24"/>
          <w:szCs w:val="24"/>
          <w:lang w:eastAsia="en-GB"/>
        </w:rPr>
        <w:t xml:space="preserve"> of the controversial face</w:t>
      </w:r>
      <w:r>
        <w:rPr>
          <w:rFonts w:eastAsia="+mn-ea" w:cs="+mn-cs"/>
          <w:bCs/>
          <w:color w:val="000000"/>
          <w:kern w:val="24"/>
          <w:sz w:val="24"/>
          <w:szCs w:val="24"/>
          <w:lang w:eastAsia="en-GB"/>
        </w:rPr>
        <w:t>-</w:t>
      </w:r>
      <w:r w:rsidR="00995D62" w:rsidRPr="00F02205">
        <w:rPr>
          <w:rFonts w:eastAsia="+mn-ea" w:cs="+mn-cs"/>
          <w:bCs/>
          <w:color w:val="000000"/>
          <w:kern w:val="24"/>
          <w:sz w:val="24"/>
          <w:szCs w:val="24"/>
          <w:lang w:eastAsia="en-GB"/>
        </w:rPr>
        <w:t xml:space="preserve">down restraint technique of any </w:t>
      </w:r>
      <w:r w:rsidR="00F82787">
        <w:rPr>
          <w:rFonts w:eastAsia="+mn-ea" w:cs="+mn-cs"/>
          <w:bCs/>
          <w:color w:val="000000"/>
          <w:kern w:val="24"/>
          <w:sz w:val="24"/>
          <w:szCs w:val="24"/>
          <w:lang w:eastAsia="en-GB"/>
        </w:rPr>
        <w:t>t</w:t>
      </w:r>
      <w:r w:rsidR="00995D62" w:rsidRPr="00F02205">
        <w:rPr>
          <w:rFonts w:eastAsia="+mn-ea" w:cs="+mn-cs"/>
          <w:bCs/>
          <w:color w:val="000000"/>
          <w:kern w:val="24"/>
          <w:sz w:val="24"/>
          <w:szCs w:val="24"/>
          <w:lang w:eastAsia="en-GB"/>
        </w:rPr>
        <w:t>rust in the country</w:t>
      </w:r>
      <w:r w:rsidR="004C6BF8">
        <w:rPr>
          <w:rFonts w:eastAsia="+mn-ea" w:cs="+mn-cs"/>
          <w:bCs/>
          <w:color w:val="000000"/>
          <w:kern w:val="24"/>
          <w:sz w:val="24"/>
          <w:szCs w:val="24"/>
          <w:lang w:eastAsia="en-GB"/>
        </w:rPr>
        <w:t>;</w:t>
      </w:r>
      <w:r w:rsidR="00EA0FF5">
        <w:rPr>
          <w:rFonts w:eastAsia="+mn-ea" w:cs="+mn-cs"/>
          <w:bCs/>
          <w:color w:val="000000"/>
          <w:kern w:val="24"/>
          <w:sz w:val="24"/>
          <w:szCs w:val="24"/>
          <w:lang w:eastAsia="en-GB"/>
        </w:rPr>
        <w:t xml:space="preserve"> i</w:t>
      </w:r>
      <w:r w:rsidR="00F82787">
        <w:rPr>
          <w:rFonts w:eastAsia="+mn-ea" w:cs="+mn-cs"/>
          <w:bCs/>
          <w:color w:val="000000"/>
          <w:kern w:val="24"/>
          <w:sz w:val="24"/>
          <w:szCs w:val="24"/>
          <w:lang w:eastAsia="en-GB"/>
        </w:rPr>
        <w:t xml:space="preserve">n fact, the technique </w:t>
      </w:r>
      <w:r w:rsidR="00467C9B">
        <w:rPr>
          <w:rFonts w:eastAsia="+mn-ea" w:cs="+mn-cs"/>
          <w:bCs/>
          <w:color w:val="000000"/>
          <w:kern w:val="24"/>
          <w:sz w:val="24"/>
          <w:szCs w:val="24"/>
          <w:lang w:eastAsia="en-GB"/>
        </w:rPr>
        <w:t xml:space="preserve">has </w:t>
      </w:r>
      <w:r w:rsidR="00995D62" w:rsidRPr="00F02205">
        <w:rPr>
          <w:rFonts w:eastAsia="+mn-ea" w:cs="+mn-cs"/>
          <w:bCs/>
          <w:color w:val="000000"/>
          <w:kern w:val="24"/>
          <w:sz w:val="24"/>
          <w:szCs w:val="24"/>
          <w:lang w:eastAsia="en-GB"/>
        </w:rPr>
        <w:t>not</w:t>
      </w:r>
      <w:r w:rsidR="00F82787">
        <w:rPr>
          <w:rFonts w:eastAsia="+mn-ea" w:cs="+mn-cs"/>
          <w:bCs/>
          <w:color w:val="000000"/>
          <w:kern w:val="24"/>
          <w:sz w:val="24"/>
          <w:szCs w:val="24"/>
          <w:lang w:eastAsia="en-GB"/>
        </w:rPr>
        <w:t xml:space="preserve"> been used</w:t>
      </w:r>
      <w:r w:rsidR="00995D62" w:rsidRPr="00F02205">
        <w:rPr>
          <w:rFonts w:eastAsia="+mn-ea" w:cs="+mn-cs"/>
          <w:bCs/>
          <w:color w:val="000000"/>
          <w:kern w:val="24"/>
          <w:sz w:val="24"/>
          <w:szCs w:val="24"/>
          <w:lang w:eastAsia="en-GB"/>
        </w:rPr>
        <w:t xml:space="preserve"> once in</w:t>
      </w:r>
      <w:r w:rsidR="004B7D3D">
        <w:rPr>
          <w:rFonts w:eastAsia="+mn-ea" w:cs="+mn-cs"/>
          <w:bCs/>
          <w:color w:val="000000"/>
          <w:kern w:val="24"/>
          <w:sz w:val="24"/>
          <w:szCs w:val="24"/>
          <w:lang w:eastAsia="en-GB"/>
        </w:rPr>
        <w:t>side</w:t>
      </w:r>
      <w:r w:rsidR="00995D62" w:rsidRPr="00F02205">
        <w:rPr>
          <w:rFonts w:eastAsia="+mn-ea" w:cs="+mn-cs"/>
          <w:bCs/>
          <w:color w:val="000000"/>
          <w:kern w:val="24"/>
          <w:sz w:val="24"/>
          <w:szCs w:val="24"/>
          <w:lang w:eastAsia="en-GB"/>
        </w:rPr>
        <w:t xml:space="preserve"> </w:t>
      </w:r>
      <w:r w:rsidR="00F82787">
        <w:rPr>
          <w:rFonts w:eastAsia="+mn-ea" w:cs="+mn-cs"/>
          <w:bCs/>
          <w:color w:val="000000"/>
          <w:kern w:val="24"/>
          <w:sz w:val="24"/>
          <w:szCs w:val="24"/>
          <w:lang w:eastAsia="en-GB"/>
        </w:rPr>
        <w:t>the</w:t>
      </w:r>
      <w:r w:rsidR="009C2A2D">
        <w:rPr>
          <w:rFonts w:eastAsia="+mn-ea" w:cs="+mn-cs"/>
          <w:bCs/>
          <w:color w:val="000000"/>
          <w:kern w:val="24"/>
          <w:sz w:val="24"/>
          <w:szCs w:val="24"/>
          <w:lang w:eastAsia="en-GB"/>
        </w:rPr>
        <w:t xml:space="preserve"> </w:t>
      </w:r>
      <w:r w:rsidR="00467C9B">
        <w:rPr>
          <w:rFonts w:eastAsia="+mn-ea" w:cs="+mn-cs"/>
          <w:bCs/>
          <w:color w:val="000000"/>
          <w:kern w:val="24"/>
          <w:sz w:val="24"/>
          <w:szCs w:val="24"/>
          <w:lang w:eastAsia="en-GB"/>
        </w:rPr>
        <w:t>T</w:t>
      </w:r>
      <w:r w:rsidR="009C2A2D">
        <w:rPr>
          <w:rFonts w:eastAsia="+mn-ea" w:cs="+mn-cs"/>
          <w:bCs/>
          <w:color w:val="000000"/>
          <w:kern w:val="24"/>
          <w:sz w:val="24"/>
          <w:szCs w:val="24"/>
          <w:lang w:eastAsia="en-GB"/>
        </w:rPr>
        <w:t>rust in the</w:t>
      </w:r>
      <w:r w:rsidR="00F82787">
        <w:rPr>
          <w:rFonts w:eastAsia="+mn-ea" w:cs="+mn-cs"/>
          <w:bCs/>
          <w:color w:val="000000"/>
          <w:kern w:val="24"/>
          <w:sz w:val="24"/>
          <w:szCs w:val="24"/>
          <w:lang w:eastAsia="en-GB"/>
        </w:rPr>
        <w:t xml:space="preserve"> </w:t>
      </w:r>
      <w:r w:rsidR="00995D62" w:rsidRPr="00F02205">
        <w:rPr>
          <w:rFonts w:eastAsia="+mn-ea" w:cs="+mn-cs"/>
          <w:bCs/>
          <w:color w:val="000000"/>
          <w:kern w:val="24"/>
          <w:sz w:val="24"/>
          <w:szCs w:val="24"/>
          <w:lang w:eastAsia="en-GB"/>
        </w:rPr>
        <w:t>18</w:t>
      </w:r>
      <w:r w:rsidR="00601011">
        <w:rPr>
          <w:rFonts w:eastAsia="+mn-ea" w:cs="+mn-cs"/>
          <w:bCs/>
          <w:color w:val="000000"/>
          <w:kern w:val="24"/>
          <w:sz w:val="24"/>
          <w:szCs w:val="24"/>
          <w:lang w:eastAsia="en-GB"/>
        </w:rPr>
        <w:t xml:space="preserve"> </w:t>
      </w:r>
      <w:r w:rsidR="00995D62" w:rsidRPr="00F02205">
        <w:rPr>
          <w:rFonts w:eastAsia="+mn-ea" w:cs="+mn-cs"/>
          <w:bCs/>
          <w:color w:val="000000"/>
          <w:kern w:val="24"/>
          <w:sz w:val="24"/>
          <w:szCs w:val="24"/>
          <w:lang w:eastAsia="en-GB"/>
        </w:rPr>
        <w:t>month</w:t>
      </w:r>
      <w:r w:rsidR="00601011">
        <w:rPr>
          <w:rFonts w:eastAsia="+mn-ea" w:cs="+mn-cs"/>
          <w:bCs/>
          <w:color w:val="000000"/>
          <w:kern w:val="24"/>
          <w:sz w:val="24"/>
          <w:szCs w:val="24"/>
          <w:lang w:eastAsia="en-GB"/>
        </w:rPr>
        <w:t>s</w:t>
      </w:r>
      <w:r w:rsidR="00995D62" w:rsidRPr="00F02205">
        <w:rPr>
          <w:rFonts w:eastAsia="+mn-ea" w:cs="+mn-cs"/>
          <w:bCs/>
          <w:color w:val="000000"/>
          <w:kern w:val="24"/>
          <w:sz w:val="24"/>
          <w:szCs w:val="24"/>
          <w:lang w:eastAsia="en-GB"/>
        </w:rPr>
        <w:t xml:space="preserve"> since the training</w:t>
      </w:r>
      <w:r w:rsidR="005C18B1">
        <w:rPr>
          <w:rFonts w:eastAsia="+mn-ea" w:cs="+mn-cs"/>
          <w:bCs/>
          <w:color w:val="000000"/>
          <w:kern w:val="24"/>
          <w:sz w:val="24"/>
          <w:szCs w:val="24"/>
          <w:lang w:eastAsia="en-GB"/>
        </w:rPr>
        <w:t xml:space="preserve"> (Torr, 2017)</w:t>
      </w:r>
      <w:r w:rsidR="00F82787">
        <w:rPr>
          <w:rFonts w:eastAsia="+mn-ea" w:cs="+mn-cs"/>
          <w:bCs/>
          <w:color w:val="000000"/>
          <w:kern w:val="24"/>
          <w:sz w:val="24"/>
          <w:szCs w:val="24"/>
          <w:lang w:eastAsia="en-GB"/>
        </w:rPr>
        <w:t>.</w:t>
      </w:r>
      <w:r w:rsidR="004C6BF8">
        <w:rPr>
          <w:rFonts w:eastAsia="+mn-ea" w:cs="+mn-cs"/>
          <w:bCs/>
          <w:color w:val="000000"/>
          <w:kern w:val="24"/>
          <w:sz w:val="24"/>
          <w:szCs w:val="24"/>
          <w:lang w:eastAsia="en-GB"/>
        </w:rPr>
        <w:t xml:space="preserve"> </w:t>
      </w:r>
      <w:r w:rsidR="004B7D3D">
        <w:rPr>
          <w:rFonts w:eastAsia="+mn-ea" w:cs="+mn-cs"/>
          <w:bCs/>
          <w:color w:val="000000"/>
          <w:kern w:val="24"/>
          <w:sz w:val="24"/>
          <w:szCs w:val="24"/>
          <w:lang w:eastAsia="en-GB"/>
        </w:rPr>
        <w:t>Unfortunately</w:t>
      </w:r>
      <w:r w:rsidR="00601011">
        <w:rPr>
          <w:rFonts w:eastAsia="+mn-ea" w:cs="+mn-cs"/>
          <w:bCs/>
          <w:color w:val="000000"/>
          <w:kern w:val="24"/>
          <w:sz w:val="24"/>
          <w:szCs w:val="24"/>
          <w:lang w:eastAsia="en-GB"/>
        </w:rPr>
        <w:t>,</w:t>
      </w:r>
      <w:r w:rsidR="009C2A2D">
        <w:rPr>
          <w:rFonts w:eastAsia="+mn-ea" w:cs="+mn-cs"/>
          <w:bCs/>
          <w:color w:val="000000"/>
          <w:kern w:val="24"/>
          <w:sz w:val="24"/>
          <w:szCs w:val="24"/>
          <w:lang w:eastAsia="en-GB"/>
        </w:rPr>
        <w:t xml:space="preserve"> m</w:t>
      </w:r>
      <w:r w:rsidR="00995D62" w:rsidRPr="00F02205">
        <w:rPr>
          <w:rFonts w:eastAsia="+mn-ea" w:cs="+mn-cs"/>
          <w:bCs/>
          <w:color w:val="000000"/>
          <w:kern w:val="24"/>
          <w:sz w:val="24"/>
          <w:szCs w:val="24"/>
          <w:lang w:eastAsia="en-GB"/>
        </w:rPr>
        <w:t>any of</w:t>
      </w:r>
      <w:r w:rsidR="003677CF">
        <w:rPr>
          <w:rFonts w:eastAsia="+mn-ea" w:cs="+mn-cs"/>
          <w:bCs/>
          <w:color w:val="000000"/>
          <w:kern w:val="24"/>
          <w:sz w:val="24"/>
          <w:szCs w:val="24"/>
          <w:lang w:eastAsia="en-GB"/>
        </w:rPr>
        <w:t xml:space="preserve"> the</w:t>
      </w:r>
      <w:r w:rsidR="00995D62" w:rsidRPr="00F02205">
        <w:rPr>
          <w:rFonts w:eastAsia="+mn-ea" w:cs="+mn-cs"/>
          <w:bCs/>
          <w:color w:val="000000"/>
          <w:kern w:val="24"/>
          <w:sz w:val="24"/>
          <w:szCs w:val="24"/>
          <w:lang w:eastAsia="en-GB"/>
        </w:rPr>
        <w:t xml:space="preserve"> BME groups wh</w:t>
      </w:r>
      <w:r w:rsidR="003677CF">
        <w:rPr>
          <w:rFonts w:eastAsia="+mn-ea" w:cs="+mn-cs"/>
          <w:bCs/>
          <w:color w:val="000000"/>
          <w:kern w:val="24"/>
          <w:sz w:val="24"/>
          <w:szCs w:val="24"/>
          <w:lang w:eastAsia="en-GB"/>
        </w:rPr>
        <w:t>ich</w:t>
      </w:r>
      <w:r w:rsidR="00995D62" w:rsidRPr="00F02205">
        <w:rPr>
          <w:rFonts w:eastAsia="+mn-ea" w:cs="+mn-cs"/>
          <w:bCs/>
          <w:color w:val="000000"/>
          <w:kern w:val="24"/>
          <w:sz w:val="24"/>
          <w:szCs w:val="24"/>
          <w:lang w:eastAsia="en-GB"/>
        </w:rPr>
        <w:t xml:space="preserve"> could deliver this </w:t>
      </w:r>
      <w:r w:rsidR="003677CF">
        <w:rPr>
          <w:rFonts w:eastAsia="+mn-ea" w:cs="+mn-cs"/>
          <w:bCs/>
          <w:color w:val="000000"/>
          <w:kern w:val="24"/>
          <w:sz w:val="24"/>
          <w:szCs w:val="24"/>
          <w:lang w:eastAsia="en-GB"/>
        </w:rPr>
        <w:t xml:space="preserve">training </w:t>
      </w:r>
      <w:r w:rsidR="009C2A2D">
        <w:rPr>
          <w:rFonts w:eastAsia="+mn-ea" w:cs="+mn-cs"/>
          <w:bCs/>
          <w:color w:val="000000"/>
          <w:kern w:val="24"/>
          <w:sz w:val="24"/>
          <w:szCs w:val="24"/>
          <w:lang w:eastAsia="en-GB"/>
        </w:rPr>
        <w:t>have now been shuttered</w:t>
      </w:r>
      <w:r w:rsidR="00995D62" w:rsidRPr="00F02205">
        <w:rPr>
          <w:rFonts w:eastAsia="+mn-ea" w:cs="+mn-cs"/>
          <w:bCs/>
          <w:color w:val="000000"/>
          <w:kern w:val="24"/>
          <w:sz w:val="24"/>
          <w:szCs w:val="24"/>
          <w:lang w:eastAsia="en-GB"/>
        </w:rPr>
        <w:t xml:space="preserve"> </w:t>
      </w:r>
      <w:r w:rsidR="009C2A2D">
        <w:rPr>
          <w:rFonts w:eastAsia="+mn-ea" w:cs="+mn-cs"/>
          <w:bCs/>
          <w:color w:val="000000"/>
          <w:kern w:val="24"/>
          <w:sz w:val="24"/>
          <w:szCs w:val="24"/>
          <w:lang w:eastAsia="en-GB"/>
        </w:rPr>
        <w:t xml:space="preserve">– </w:t>
      </w:r>
      <w:r w:rsidR="00995D62" w:rsidRPr="00F02205">
        <w:rPr>
          <w:rFonts w:eastAsia="+mn-ea" w:cs="+mn-cs"/>
          <w:bCs/>
          <w:color w:val="000000"/>
          <w:kern w:val="24"/>
          <w:sz w:val="24"/>
          <w:szCs w:val="24"/>
          <w:lang w:eastAsia="en-GB"/>
        </w:rPr>
        <w:t xml:space="preserve">including </w:t>
      </w:r>
      <w:r w:rsidR="00995D62" w:rsidRPr="00670913">
        <w:rPr>
          <w:rFonts w:eastAsia="+mn-ea" w:cs="+mn-cs"/>
          <w:bCs/>
          <w:color w:val="000000"/>
          <w:kern w:val="24"/>
          <w:sz w:val="24"/>
          <w:szCs w:val="24"/>
          <w:lang w:eastAsia="en-GB"/>
        </w:rPr>
        <w:t>Maat Probe</w:t>
      </w:r>
      <w:r w:rsidR="00995D62" w:rsidRPr="00F02205">
        <w:rPr>
          <w:rFonts w:eastAsia="+mn-ea" w:cs="+mn-cs"/>
          <w:bCs/>
          <w:color w:val="000000"/>
          <w:kern w:val="24"/>
          <w:sz w:val="24"/>
          <w:szCs w:val="24"/>
          <w:lang w:eastAsia="en-GB"/>
        </w:rPr>
        <w:t xml:space="preserve">. This is </w:t>
      </w:r>
      <w:r w:rsidR="009C2A2D">
        <w:rPr>
          <w:rFonts w:eastAsia="+mn-ea" w:cs="+mn-cs"/>
          <w:bCs/>
          <w:color w:val="000000"/>
          <w:kern w:val="24"/>
          <w:sz w:val="24"/>
          <w:szCs w:val="24"/>
          <w:lang w:eastAsia="en-GB"/>
        </w:rPr>
        <w:t>just</w:t>
      </w:r>
      <w:r w:rsidR="00995D62" w:rsidRPr="00F02205">
        <w:rPr>
          <w:rFonts w:eastAsia="+mn-ea" w:cs="+mn-cs"/>
          <w:bCs/>
          <w:color w:val="000000"/>
          <w:kern w:val="24"/>
          <w:sz w:val="24"/>
          <w:szCs w:val="24"/>
          <w:lang w:eastAsia="en-GB"/>
        </w:rPr>
        <w:t xml:space="preserve"> one example of </w:t>
      </w:r>
      <w:r w:rsidR="00FE19ED">
        <w:rPr>
          <w:rFonts w:eastAsia="+mn-ea" w:cs="+mn-cs"/>
          <w:bCs/>
          <w:color w:val="000000"/>
          <w:kern w:val="24"/>
          <w:sz w:val="24"/>
          <w:szCs w:val="24"/>
          <w:lang w:eastAsia="en-GB"/>
        </w:rPr>
        <w:t xml:space="preserve">the need to link up </w:t>
      </w:r>
      <w:r w:rsidR="00995D62" w:rsidRPr="00F02205">
        <w:rPr>
          <w:rFonts w:eastAsia="+mn-ea" w:cs="+mn-cs"/>
          <w:bCs/>
          <w:color w:val="000000"/>
          <w:kern w:val="24"/>
          <w:sz w:val="24"/>
          <w:szCs w:val="24"/>
          <w:lang w:eastAsia="en-GB"/>
        </w:rPr>
        <w:t>different initiatives</w:t>
      </w:r>
      <w:r w:rsidR="004C6BF8">
        <w:rPr>
          <w:rFonts w:eastAsia="+mn-ea" w:cs="+mn-cs"/>
          <w:bCs/>
          <w:color w:val="000000"/>
          <w:kern w:val="24"/>
          <w:sz w:val="24"/>
          <w:szCs w:val="24"/>
          <w:lang w:eastAsia="en-GB"/>
        </w:rPr>
        <w:t>. I</w:t>
      </w:r>
      <w:r w:rsidR="00995D62" w:rsidRPr="00F02205">
        <w:rPr>
          <w:rFonts w:eastAsia="+mn-ea" w:cs="+mn-cs"/>
          <w:bCs/>
          <w:color w:val="000000"/>
          <w:kern w:val="24"/>
          <w:sz w:val="24"/>
          <w:szCs w:val="24"/>
          <w:lang w:eastAsia="en-GB"/>
        </w:rPr>
        <w:t>mprov</w:t>
      </w:r>
      <w:r w:rsidR="004C6BF8">
        <w:rPr>
          <w:rFonts w:eastAsia="+mn-ea" w:cs="+mn-cs"/>
          <w:bCs/>
          <w:color w:val="000000"/>
          <w:kern w:val="24"/>
          <w:sz w:val="24"/>
          <w:szCs w:val="24"/>
          <w:lang w:eastAsia="en-GB"/>
        </w:rPr>
        <w:t>ements to</w:t>
      </w:r>
      <w:r w:rsidR="00995D62" w:rsidRPr="00F02205">
        <w:rPr>
          <w:rFonts w:eastAsia="+mn-ea" w:cs="+mn-cs"/>
          <w:bCs/>
          <w:color w:val="000000"/>
          <w:kern w:val="24"/>
          <w:sz w:val="24"/>
          <w:szCs w:val="24"/>
          <w:lang w:eastAsia="en-GB"/>
        </w:rPr>
        <w:t xml:space="preserve"> mental health services </w:t>
      </w:r>
      <w:r w:rsidR="004C6BF8">
        <w:rPr>
          <w:rFonts w:eastAsia="+mn-ea" w:cs="+mn-cs"/>
          <w:bCs/>
          <w:color w:val="000000"/>
          <w:kern w:val="24"/>
          <w:sz w:val="24"/>
          <w:szCs w:val="24"/>
          <w:lang w:eastAsia="en-GB"/>
        </w:rPr>
        <w:t xml:space="preserve">absolutely depend on the allocation of </w:t>
      </w:r>
      <w:r w:rsidR="00995D62" w:rsidRPr="00F02205">
        <w:rPr>
          <w:rFonts w:eastAsia="+mn-ea" w:cs="+mn-cs"/>
          <w:bCs/>
          <w:color w:val="000000"/>
          <w:kern w:val="24"/>
          <w:sz w:val="24"/>
          <w:szCs w:val="24"/>
          <w:lang w:eastAsia="en-GB"/>
        </w:rPr>
        <w:t>adequate support</w:t>
      </w:r>
      <w:r w:rsidR="004C6BF8">
        <w:rPr>
          <w:rFonts w:eastAsia="+mn-ea" w:cs="+mn-cs"/>
          <w:bCs/>
          <w:color w:val="000000"/>
          <w:kern w:val="24"/>
          <w:sz w:val="24"/>
          <w:szCs w:val="24"/>
          <w:lang w:eastAsia="en-GB"/>
        </w:rPr>
        <w:t xml:space="preserve"> to</w:t>
      </w:r>
      <w:r w:rsidR="00995D62" w:rsidRPr="00F02205">
        <w:rPr>
          <w:rFonts w:eastAsia="+mn-ea" w:cs="+mn-cs"/>
          <w:bCs/>
          <w:color w:val="000000"/>
          <w:kern w:val="24"/>
          <w:sz w:val="24"/>
          <w:szCs w:val="24"/>
          <w:lang w:eastAsia="en-GB"/>
        </w:rPr>
        <w:t xml:space="preserve"> BME mental health service user groups.</w:t>
      </w:r>
    </w:p>
    <w:p w14:paraId="042339CE" w14:textId="1C3073B2" w:rsidR="00C131B3" w:rsidRPr="00F02205" w:rsidRDefault="00995EBC" w:rsidP="00D47B3E">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On the other hand, s</w:t>
      </w:r>
      <w:r w:rsidR="00C131B3">
        <w:rPr>
          <w:rFonts w:eastAsia="+mn-ea" w:cs="+mn-cs"/>
          <w:bCs/>
          <w:color w:val="000000"/>
          <w:kern w:val="24"/>
          <w:sz w:val="24"/>
          <w:szCs w:val="24"/>
          <w:lang w:eastAsia="en-GB"/>
        </w:rPr>
        <w:t xml:space="preserve">taff training </w:t>
      </w:r>
      <w:r w:rsidR="009C2A2D">
        <w:rPr>
          <w:rFonts w:eastAsia="+mn-ea" w:cs="+mn-cs"/>
          <w:bCs/>
          <w:color w:val="000000"/>
          <w:kern w:val="24"/>
          <w:sz w:val="24"/>
          <w:szCs w:val="24"/>
          <w:lang w:eastAsia="en-GB"/>
        </w:rPr>
        <w:t xml:space="preserve">alone will not </w:t>
      </w:r>
      <w:r w:rsidR="00C131B3">
        <w:rPr>
          <w:rFonts w:eastAsia="+mn-ea" w:cs="+mn-cs"/>
          <w:bCs/>
          <w:color w:val="000000"/>
          <w:kern w:val="24"/>
          <w:sz w:val="24"/>
          <w:szCs w:val="24"/>
          <w:lang w:eastAsia="en-GB"/>
        </w:rPr>
        <w:t xml:space="preserve">ensure better practice. </w:t>
      </w:r>
      <w:r w:rsidR="004E1D73">
        <w:rPr>
          <w:rFonts w:eastAsia="+mn-ea" w:cs="+mn-cs"/>
          <w:bCs/>
          <w:color w:val="000000"/>
          <w:kern w:val="24"/>
          <w:sz w:val="24"/>
          <w:szCs w:val="24"/>
          <w:lang w:eastAsia="en-GB"/>
        </w:rPr>
        <w:t xml:space="preserve">A </w:t>
      </w:r>
      <w:r w:rsidR="00C131B3">
        <w:rPr>
          <w:rFonts w:eastAsia="+mn-ea" w:cs="+mn-cs"/>
          <w:bCs/>
          <w:color w:val="000000"/>
          <w:kern w:val="24"/>
          <w:sz w:val="24"/>
          <w:szCs w:val="24"/>
          <w:lang w:eastAsia="en-GB"/>
        </w:rPr>
        <w:t xml:space="preserve">real and meaningful </w:t>
      </w:r>
      <w:r w:rsidR="00582CF8">
        <w:rPr>
          <w:rFonts w:eastAsia="+mn-ea" w:cs="+mn-cs"/>
          <w:bCs/>
          <w:color w:val="000000"/>
          <w:kern w:val="24"/>
          <w:sz w:val="24"/>
          <w:szCs w:val="24"/>
          <w:lang w:eastAsia="en-GB"/>
        </w:rPr>
        <w:t xml:space="preserve">change </w:t>
      </w:r>
      <w:r w:rsidR="004E1D73">
        <w:rPr>
          <w:rFonts w:eastAsia="+mn-ea" w:cs="+mn-cs"/>
          <w:bCs/>
          <w:color w:val="000000"/>
          <w:kern w:val="24"/>
          <w:sz w:val="24"/>
          <w:szCs w:val="24"/>
          <w:lang w:eastAsia="en-GB"/>
        </w:rPr>
        <w:t xml:space="preserve">is </w:t>
      </w:r>
      <w:r w:rsidR="00582CF8">
        <w:rPr>
          <w:rFonts w:eastAsia="+mn-ea" w:cs="+mn-cs"/>
          <w:bCs/>
          <w:color w:val="000000"/>
          <w:kern w:val="24"/>
          <w:sz w:val="24"/>
          <w:szCs w:val="24"/>
          <w:lang w:eastAsia="en-GB"/>
        </w:rPr>
        <w:t xml:space="preserve">needed </w:t>
      </w:r>
      <w:r w:rsidR="004E1D73">
        <w:rPr>
          <w:rFonts w:eastAsia="+mn-ea" w:cs="+mn-cs"/>
          <w:bCs/>
          <w:color w:val="000000"/>
          <w:kern w:val="24"/>
          <w:sz w:val="24"/>
          <w:szCs w:val="24"/>
          <w:lang w:eastAsia="en-GB"/>
        </w:rPr>
        <w:t>in the way decisions are made within trusts</w:t>
      </w:r>
      <w:r w:rsidR="00FE19ED">
        <w:rPr>
          <w:rFonts w:eastAsia="+mn-ea" w:cs="+mn-cs"/>
          <w:bCs/>
          <w:color w:val="000000"/>
          <w:kern w:val="24"/>
          <w:sz w:val="24"/>
          <w:szCs w:val="24"/>
          <w:lang w:eastAsia="en-GB"/>
        </w:rPr>
        <w:t xml:space="preserve">, and this </w:t>
      </w:r>
      <w:r w:rsidR="00361FF4">
        <w:rPr>
          <w:rFonts w:eastAsia="+mn-ea" w:cs="+mn-cs"/>
          <w:bCs/>
          <w:color w:val="000000"/>
          <w:kern w:val="24"/>
          <w:sz w:val="24"/>
          <w:szCs w:val="24"/>
          <w:lang w:eastAsia="en-GB"/>
        </w:rPr>
        <w:t>will tak</w:t>
      </w:r>
      <w:r w:rsidR="009B3A6B">
        <w:rPr>
          <w:rFonts w:eastAsia="+mn-ea" w:cs="+mn-cs"/>
          <w:bCs/>
          <w:color w:val="000000"/>
          <w:kern w:val="24"/>
          <w:sz w:val="24"/>
          <w:szCs w:val="24"/>
          <w:lang w:eastAsia="en-GB"/>
        </w:rPr>
        <w:t>e</w:t>
      </w:r>
      <w:r w:rsidR="004C77EC">
        <w:rPr>
          <w:rFonts w:eastAsia="+mn-ea" w:cs="+mn-cs"/>
          <w:bCs/>
          <w:color w:val="000000"/>
          <w:kern w:val="24"/>
          <w:sz w:val="24"/>
          <w:szCs w:val="24"/>
          <w:lang w:eastAsia="en-GB"/>
        </w:rPr>
        <w:t xml:space="preserve"> </w:t>
      </w:r>
      <w:r w:rsidR="00FE19ED">
        <w:rPr>
          <w:rFonts w:eastAsia="+mn-ea" w:cs="+mn-cs"/>
          <w:bCs/>
          <w:color w:val="000000"/>
          <w:kern w:val="24"/>
          <w:sz w:val="24"/>
          <w:szCs w:val="24"/>
          <w:lang w:eastAsia="en-GB"/>
        </w:rPr>
        <w:t>a</w:t>
      </w:r>
      <w:r w:rsidR="005E6DDF">
        <w:rPr>
          <w:rFonts w:eastAsia="+mn-ea" w:cs="+mn-cs"/>
          <w:bCs/>
          <w:color w:val="000000"/>
          <w:kern w:val="24"/>
          <w:sz w:val="24"/>
          <w:szCs w:val="24"/>
          <w:lang w:eastAsia="en-GB"/>
        </w:rPr>
        <w:t xml:space="preserve"> shift</w:t>
      </w:r>
      <w:r w:rsidR="00FE19ED">
        <w:rPr>
          <w:rFonts w:eastAsia="+mn-ea" w:cs="+mn-cs"/>
          <w:bCs/>
          <w:color w:val="000000"/>
          <w:kern w:val="24"/>
          <w:sz w:val="24"/>
          <w:szCs w:val="24"/>
          <w:lang w:eastAsia="en-GB"/>
        </w:rPr>
        <w:t xml:space="preserve"> in </w:t>
      </w:r>
      <w:r w:rsidR="00C131B3">
        <w:rPr>
          <w:rFonts w:eastAsia="+mn-ea" w:cs="+mn-cs"/>
          <w:bCs/>
          <w:color w:val="000000"/>
          <w:kern w:val="24"/>
          <w:sz w:val="24"/>
          <w:szCs w:val="24"/>
          <w:lang w:eastAsia="en-GB"/>
        </w:rPr>
        <w:t xml:space="preserve">influence and power </w:t>
      </w:r>
      <w:r w:rsidR="00582CF8">
        <w:rPr>
          <w:rFonts w:eastAsia="+mn-ea" w:cs="+mn-cs"/>
          <w:bCs/>
          <w:color w:val="000000"/>
          <w:kern w:val="24"/>
          <w:sz w:val="24"/>
          <w:szCs w:val="24"/>
          <w:lang w:eastAsia="en-GB"/>
        </w:rPr>
        <w:t xml:space="preserve">in favour of </w:t>
      </w:r>
      <w:r w:rsidR="00713FB1">
        <w:rPr>
          <w:rFonts w:eastAsia="+mn-ea" w:cs="+mn-cs"/>
          <w:bCs/>
          <w:color w:val="000000"/>
          <w:kern w:val="24"/>
          <w:sz w:val="24"/>
          <w:szCs w:val="24"/>
          <w:lang w:eastAsia="en-GB"/>
        </w:rPr>
        <w:t>service users</w:t>
      </w:r>
      <w:r w:rsidR="00C131B3">
        <w:rPr>
          <w:rFonts w:eastAsia="+mn-ea" w:cs="+mn-cs"/>
          <w:bCs/>
          <w:color w:val="000000"/>
          <w:kern w:val="24"/>
          <w:sz w:val="24"/>
          <w:szCs w:val="24"/>
          <w:lang w:eastAsia="en-GB"/>
        </w:rPr>
        <w:t xml:space="preserve">. </w:t>
      </w:r>
      <w:r w:rsidR="00713FB1">
        <w:rPr>
          <w:rFonts w:eastAsia="+mn-ea" w:cs="+mn-cs"/>
          <w:bCs/>
          <w:color w:val="000000"/>
          <w:kern w:val="24"/>
          <w:sz w:val="24"/>
          <w:szCs w:val="24"/>
          <w:lang w:eastAsia="en-GB"/>
        </w:rPr>
        <w:t xml:space="preserve">This </w:t>
      </w:r>
      <w:r w:rsidR="00991113">
        <w:rPr>
          <w:rFonts w:eastAsia="+mn-ea" w:cs="+mn-cs"/>
          <w:bCs/>
          <w:color w:val="000000"/>
          <w:kern w:val="24"/>
          <w:sz w:val="24"/>
          <w:szCs w:val="24"/>
          <w:lang w:eastAsia="en-GB"/>
        </w:rPr>
        <w:t xml:space="preserve">may </w:t>
      </w:r>
      <w:r w:rsidR="004C77EC">
        <w:rPr>
          <w:rFonts w:eastAsia="+mn-ea" w:cs="+mn-cs"/>
          <w:bCs/>
          <w:color w:val="000000"/>
          <w:kern w:val="24"/>
          <w:sz w:val="24"/>
          <w:szCs w:val="24"/>
          <w:lang w:eastAsia="en-GB"/>
        </w:rPr>
        <w:t xml:space="preserve">mean </w:t>
      </w:r>
      <w:r w:rsidR="00713FB1">
        <w:rPr>
          <w:rFonts w:eastAsia="+mn-ea" w:cs="+mn-cs"/>
          <w:bCs/>
          <w:color w:val="000000"/>
          <w:kern w:val="24"/>
          <w:sz w:val="24"/>
          <w:szCs w:val="24"/>
          <w:lang w:eastAsia="en-GB"/>
        </w:rPr>
        <w:t>ensuring service users sit on scrutiny committees to hear complaints on inpatient wards</w:t>
      </w:r>
      <w:r w:rsidR="00582CF8">
        <w:rPr>
          <w:rFonts w:eastAsia="+mn-ea" w:cs="+mn-cs"/>
          <w:bCs/>
          <w:color w:val="000000"/>
          <w:kern w:val="24"/>
          <w:sz w:val="24"/>
          <w:szCs w:val="24"/>
          <w:lang w:eastAsia="en-GB"/>
        </w:rPr>
        <w:t xml:space="preserve">. It may </w:t>
      </w:r>
      <w:r w:rsidR="00C3220E">
        <w:rPr>
          <w:rFonts w:eastAsia="+mn-ea" w:cs="+mn-cs"/>
          <w:bCs/>
          <w:color w:val="000000"/>
          <w:kern w:val="24"/>
          <w:sz w:val="24"/>
          <w:szCs w:val="24"/>
          <w:lang w:eastAsia="en-GB"/>
        </w:rPr>
        <w:t>also</w:t>
      </w:r>
      <w:r w:rsidR="0091481C">
        <w:rPr>
          <w:rFonts w:eastAsia="+mn-ea" w:cs="+mn-cs"/>
          <w:bCs/>
          <w:color w:val="000000"/>
          <w:kern w:val="24"/>
          <w:sz w:val="24"/>
          <w:szCs w:val="24"/>
          <w:lang w:eastAsia="en-GB"/>
        </w:rPr>
        <w:t xml:space="preserve"> mean</w:t>
      </w:r>
      <w:r w:rsidR="004C77EC">
        <w:rPr>
          <w:rFonts w:eastAsia="+mn-ea" w:cs="+mn-cs"/>
          <w:bCs/>
          <w:color w:val="000000"/>
          <w:kern w:val="24"/>
          <w:sz w:val="24"/>
          <w:szCs w:val="24"/>
          <w:lang w:eastAsia="en-GB"/>
        </w:rPr>
        <w:t xml:space="preserve"> using </w:t>
      </w:r>
      <w:r w:rsidR="00713FB1">
        <w:rPr>
          <w:rFonts w:eastAsia="+mn-ea" w:cs="+mn-cs"/>
          <w:bCs/>
          <w:color w:val="000000"/>
          <w:kern w:val="24"/>
          <w:sz w:val="24"/>
          <w:szCs w:val="24"/>
          <w:lang w:eastAsia="en-GB"/>
        </w:rPr>
        <w:t xml:space="preserve">a more </w:t>
      </w:r>
      <w:r w:rsidR="00713FB1">
        <w:rPr>
          <w:rFonts w:eastAsia="+mn-ea" w:cs="+mn-cs"/>
          <w:bCs/>
          <w:color w:val="000000"/>
          <w:kern w:val="24"/>
          <w:sz w:val="24"/>
          <w:szCs w:val="24"/>
          <w:lang w:eastAsia="en-GB"/>
        </w:rPr>
        <w:lastRenderedPageBreak/>
        <w:t>democratic</w:t>
      </w:r>
      <w:r w:rsidR="00C3220E">
        <w:rPr>
          <w:rFonts w:eastAsia="+mn-ea" w:cs="+mn-cs"/>
          <w:bCs/>
          <w:color w:val="000000"/>
          <w:kern w:val="24"/>
          <w:sz w:val="24"/>
          <w:szCs w:val="24"/>
          <w:lang w:eastAsia="en-GB"/>
        </w:rPr>
        <w:t xml:space="preserve"> and </w:t>
      </w:r>
      <w:r w:rsidR="00713FB1">
        <w:rPr>
          <w:rFonts w:eastAsia="+mn-ea" w:cs="+mn-cs"/>
          <w:bCs/>
          <w:color w:val="000000"/>
          <w:kern w:val="24"/>
          <w:sz w:val="24"/>
          <w:szCs w:val="24"/>
          <w:lang w:eastAsia="en-GB"/>
        </w:rPr>
        <w:t xml:space="preserve">accountable </w:t>
      </w:r>
      <w:r w:rsidR="00C3220E">
        <w:rPr>
          <w:rFonts w:eastAsia="+mn-ea" w:cs="+mn-cs"/>
          <w:bCs/>
          <w:color w:val="000000"/>
          <w:kern w:val="24"/>
          <w:sz w:val="24"/>
          <w:szCs w:val="24"/>
          <w:lang w:eastAsia="en-GB"/>
        </w:rPr>
        <w:t>system to</w:t>
      </w:r>
      <w:r w:rsidR="00713FB1">
        <w:rPr>
          <w:rFonts w:eastAsia="+mn-ea" w:cs="+mn-cs"/>
          <w:bCs/>
          <w:color w:val="000000"/>
          <w:kern w:val="24"/>
          <w:sz w:val="24"/>
          <w:szCs w:val="24"/>
          <w:lang w:eastAsia="en-GB"/>
        </w:rPr>
        <w:t xml:space="preserve"> choos</w:t>
      </w:r>
      <w:r w:rsidR="00C3220E">
        <w:rPr>
          <w:rFonts w:eastAsia="+mn-ea" w:cs="+mn-cs"/>
          <w:bCs/>
          <w:color w:val="000000"/>
          <w:kern w:val="24"/>
          <w:sz w:val="24"/>
          <w:szCs w:val="24"/>
          <w:lang w:eastAsia="en-GB"/>
        </w:rPr>
        <w:t>e</w:t>
      </w:r>
      <w:r w:rsidR="00713FB1">
        <w:rPr>
          <w:rFonts w:eastAsia="+mn-ea" w:cs="+mn-cs"/>
          <w:bCs/>
          <w:color w:val="000000"/>
          <w:kern w:val="24"/>
          <w:sz w:val="24"/>
          <w:szCs w:val="24"/>
          <w:lang w:eastAsia="en-GB"/>
        </w:rPr>
        <w:t xml:space="preserve"> </w:t>
      </w:r>
      <w:r w:rsidR="00333B08">
        <w:rPr>
          <w:rFonts w:eastAsia="+mn-ea" w:cs="+mn-cs"/>
          <w:bCs/>
          <w:color w:val="000000"/>
          <w:kern w:val="24"/>
          <w:sz w:val="24"/>
          <w:szCs w:val="24"/>
          <w:lang w:eastAsia="en-GB"/>
        </w:rPr>
        <w:t>c</w:t>
      </w:r>
      <w:r w:rsidR="00713FB1">
        <w:rPr>
          <w:rFonts w:eastAsia="+mn-ea" w:cs="+mn-cs"/>
          <w:bCs/>
          <w:color w:val="000000"/>
          <w:kern w:val="24"/>
          <w:sz w:val="24"/>
          <w:szCs w:val="24"/>
          <w:lang w:eastAsia="en-GB"/>
        </w:rPr>
        <w:t xml:space="preserve">hief </w:t>
      </w:r>
      <w:r w:rsidR="00333B08">
        <w:rPr>
          <w:rFonts w:eastAsia="+mn-ea" w:cs="+mn-cs"/>
          <w:bCs/>
          <w:color w:val="000000"/>
          <w:kern w:val="24"/>
          <w:sz w:val="24"/>
          <w:szCs w:val="24"/>
          <w:lang w:eastAsia="en-GB"/>
        </w:rPr>
        <w:t>e</w:t>
      </w:r>
      <w:r w:rsidR="00713FB1">
        <w:rPr>
          <w:rFonts w:eastAsia="+mn-ea" w:cs="+mn-cs"/>
          <w:bCs/>
          <w:color w:val="000000"/>
          <w:kern w:val="24"/>
          <w:sz w:val="24"/>
          <w:szCs w:val="24"/>
          <w:lang w:eastAsia="en-GB"/>
        </w:rPr>
        <w:t>xecutives</w:t>
      </w:r>
      <w:r w:rsidR="004C6BF8">
        <w:rPr>
          <w:rFonts w:eastAsia="+mn-ea" w:cs="+mn-cs"/>
          <w:bCs/>
          <w:color w:val="000000"/>
          <w:kern w:val="24"/>
          <w:sz w:val="24"/>
          <w:szCs w:val="24"/>
          <w:lang w:eastAsia="en-GB"/>
        </w:rPr>
        <w:t xml:space="preserve"> </w:t>
      </w:r>
      <w:r w:rsidR="009B3A6B">
        <w:rPr>
          <w:rFonts w:eastAsia="+mn-ea" w:cs="+mn-cs"/>
          <w:bCs/>
          <w:color w:val="000000"/>
          <w:kern w:val="24"/>
          <w:sz w:val="24"/>
          <w:szCs w:val="24"/>
          <w:lang w:eastAsia="en-GB"/>
        </w:rPr>
        <w:t xml:space="preserve">so that </w:t>
      </w:r>
      <w:r w:rsidR="00713FB1">
        <w:rPr>
          <w:rFonts w:eastAsia="+mn-ea" w:cs="+mn-cs"/>
          <w:bCs/>
          <w:color w:val="000000"/>
          <w:kern w:val="24"/>
          <w:sz w:val="24"/>
          <w:szCs w:val="24"/>
          <w:lang w:eastAsia="en-GB"/>
        </w:rPr>
        <w:t>service user</w:t>
      </w:r>
      <w:r w:rsidR="00C12D38">
        <w:rPr>
          <w:rFonts w:eastAsia="+mn-ea" w:cs="+mn-cs"/>
          <w:bCs/>
          <w:color w:val="000000"/>
          <w:kern w:val="24"/>
          <w:sz w:val="24"/>
          <w:szCs w:val="24"/>
          <w:lang w:eastAsia="en-GB"/>
        </w:rPr>
        <w:t xml:space="preserve">s </w:t>
      </w:r>
      <w:r w:rsidR="009B3A6B">
        <w:rPr>
          <w:rFonts w:eastAsia="+mn-ea" w:cs="+mn-cs"/>
          <w:bCs/>
          <w:color w:val="000000"/>
          <w:kern w:val="24"/>
          <w:sz w:val="24"/>
          <w:szCs w:val="24"/>
          <w:lang w:eastAsia="en-GB"/>
        </w:rPr>
        <w:t xml:space="preserve">can </w:t>
      </w:r>
      <w:r w:rsidR="00176ADF">
        <w:rPr>
          <w:rFonts w:eastAsia="+mn-ea" w:cs="+mn-cs"/>
          <w:bCs/>
          <w:color w:val="000000"/>
          <w:kern w:val="24"/>
          <w:sz w:val="24"/>
          <w:szCs w:val="24"/>
          <w:lang w:eastAsia="en-GB"/>
        </w:rPr>
        <w:t>participate</w:t>
      </w:r>
      <w:r w:rsidR="00FE19ED">
        <w:rPr>
          <w:rFonts w:eastAsia="+mn-ea" w:cs="+mn-cs"/>
          <w:bCs/>
          <w:color w:val="000000"/>
          <w:kern w:val="24"/>
          <w:sz w:val="24"/>
          <w:szCs w:val="24"/>
          <w:lang w:eastAsia="en-GB"/>
        </w:rPr>
        <w:t xml:space="preserve"> directly</w:t>
      </w:r>
      <w:r w:rsidR="00176ADF">
        <w:rPr>
          <w:rFonts w:eastAsia="+mn-ea" w:cs="+mn-cs"/>
          <w:bCs/>
          <w:color w:val="000000"/>
          <w:kern w:val="24"/>
          <w:sz w:val="24"/>
          <w:szCs w:val="24"/>
          <w:lang w:eastAsia="en-GB"/>
        </w:rPr>
        <w:t xml:space="preserve"> in their election. </w:t>
      </w:r>
      <w:r w:rsidR="00087657">
        <w:rPr>
          <w:rFonts w:eastAsia="+mn-ea" w:cs="+mn-cs"/>
          <w:bCs/>
          <w:color w:val="000000"/>
          <w:kern w:val="24"/>
          <w:sz w:val="24"/>
          <w:szCs w:val="24"/>
          <w:lang w:eastAsia="en-GB"/>
        </w:rPr>
        <w:t>Th</w:t>
      </w:r>
      <w:r w:rsidR="005E6DDF">
        <w:rPr>
          <w:rFonts w:eastAsia="+mn-ea" w:cs="+mn-cs"/>
          <w:bCs/>
          <w:color w:val="000000"/>
          <w:kern w:val="24"/>
          <w:sz w:val="24"/>
          <w:szCs w:val="24"/>
          <w:lang w:eastAsia="en-GB"/>
        </w:rPr>
        <w:t>ese change</w:t>
      </w:r>
      <w:r w:rsidR="00FE19ED">
        <w:rPr>
          <w:rFonts w:eastAsia="+mn-ea" w:cs="+mn-cs"/>
          <w:bCs/>
          <w:color w:val="000000"/>
          <w:kern w:val="24"/>
          <w:sz w:val="24"/>
          <w:szCs w:val="24"/>
          <w:lang w:eastAsia="en-GB"/>
        </w:rPr>
        <w:t xml:space="preserve">s </w:t>
      </w:r>
      <w:r w:rsidR="00087657">
        <w:rPr>
          <w:rFonts w:eastAsia="+mn-ea" w:cs="+mn-cs"/>
          <w:bCs/>
          <w:color w:val="000000"/>
          <w:kern w:val="24"/>
          <w:sz w:val="24"/>
          <w:szCs w:val="24"/>
          <w:lang w:eastAsia="en-GB"/>
        </w:rPr>
        <w:t xml:space="preserve">need to be developed more fully, using some of the learning from </w:t>
      </w:r>
      <w:r w:rsidR="00985B9C">
        <w:rPr>
          <w:rFonts w:eastAsia="+mn-ea" w:cs="+mn-cs"/>
          <w:bCs/>
          <w:color w:val="000000"/>
          <w:kern w:val="24"/>
          <w:sz w:val="24"/>
          <w:szCs w:val="24"/>
          <w:lang w:eastAsia="en-GB"/>
        </w:rPr>
        <w:t xml:space="preserve">the </w:t>
      </w:r>
      <w:r w:rsidR="00087657">
        <w:rPr>
          <w:rFonts w:eastAsia="+mn-ea" w:cs="+mn-cs"/>
          <w:bCs/>
          <w:color w:val="000000"/>
          <w:kern w:val="24"/>
          <w:sz w:val="24"/>
          <w:szCs w:val="24"/>
          <w:lang w:eastAsia="en-GB"/>
        </w:rPr>
        <w:t>NAViGO</w:t>
      </w:r>
      <w:r w:rsidR="00985B9C">
        <w:rPr>
          <w:rFonts w:eastAsia="+mn-ea" w:cs="+mn-cs"/>
          <w:bCs/>
          <w:color w:val="000000"/>
          <w:kern w:val="24"/>
          <w:sz w:val="24"/>
          <w:szCs w:val="24"/>
          <w:lang w:eastAsia="en-GB"/>
        </w:rPr>
        <w:t xml:space="preserve"> initiative</w:t>
      </w:r>
      <w:r w:rsidR="00087657">
        <w:rPr>
          <w:rFonts w:eastAsia="+mn-ea" w:cs="+mn-cs"/>
          <w:bCs/>
          <w:color w:val="000000"/>
          <w:kern w:val="24"/>
          <w:sz w:val="24"/>
          <w:szCs w:val="24"/>
          <w:lang w:eastAsia="en-GB"/>
        </w:rPr>
        <w:t xml:space="preserve"> in Lincolnshire</w:t>
      </w:r>
      <w:r w:rsidR="00494B9B">
        <w:rPr>
          <w:rFonts w:eastAsia="+mn-ea" w:cs="+mn-cs"/>
          <w:bCs/>
          <w:color w:val="000000"/>
          <w:kern w:val="24"/>
          <w:sz w:val="24"/>
          <w:szCs w:val="24"/>
          <w:lang w:eastAsia="en-GB"/>
        </w:rPr>
        <w:t xml:space="preserve">. </w:t>
      </w:r>
      <w:r w:rsidR="00EA0FF5">
        <w:rPr>
          <w:rFonts w:eastAsia="+mn-ea" w:cs="+mn-cs"/>
          <w:bCs/>
          <w:color w:val="000000"/>
          <w:kern w:val="24"/>
          <w:sz w:val="24"/>
          <w:szCs w:val="24"/>
          <w:lang w:eastAsia="en-GB"/>
        </w:rPr>
        <w:t>We</w:t>
      </w:r>
      <w:r w:rsidR="00494B9B">
        <w:rPr>
          <w:rFonts w:eastAsia="+mn-ea" w:cs="+mn-cs"/>
          <w:bCs/>
          <w:color w:val="000000"/>
          <w:kern w:val="24"/>
          <w:sz w:val="24"/>
          <w:szCs w:val="24"/>
          <w:lang w:eastAsia="en-GB"/>
        </w:rPr>
        <w:t xml:space="preserve"> </w:t>
      </w:r>
      <w:r w:rsidR="009B3A6B">
        <w:rPr>
          <w:rFonts w:eastAsia="+mn-ea" w:cs="+mn-cs"/>
          <w:bCs/>
          <w:color w:val="000000"/>
          <w:kern w:val="24"/>
          <w:sz w:val="24"/>
          <w:szCs w:val="24"/>
          <w:lang w:eastAsia="en-GB"/>
        </w:rPr>
        <w:t xml:space="preserve">will need to </w:t>
      </w:r>
      <w:r w:rsidR="00CC48C9">
        <w:rPr>
          <w:rFonts w:eastAsia="+mn-ea" w:cs="+mn-cs"/>
          <w:bCs/>
          <w:color w:val="000000"/>
          <w:kern w:val="24"/>
          <w:sz w:val="24"/>
          <w:szCs w:val="24"/>
          <w:lang w:eastAsia="en-GB"/>
        </w:rPr>
        <w:t xml:space="preserve">remain </w:t>
      </w:r>
      <w:r w:rsidR="00361FF4">
        <w:rPr>
          <w:rFonts w:eastAsia="+mn-ea" w:cs="+mn-cs"/>
          <w:bCs/>
          <w:color w:val="000000"/>
          <w:kern w:val="24"/>
          <w:sz w:val="24"/>
          <w:szCs w:val="24"/>
          <w:lang w:eastAsia="en-GB"/>
        </w:rPr>
        <w:t xml:space="preserve">alert to </w:t>
      </w:r>
      <w:r w:rsidR="00087657">
        <w:rPr>
          <w:rFonts w:eastAsia="+mn-ea" w:cs="+mn-cs"/>
          <w:bCs/>
          <w:color w:val="000000"/>
          <w:kern w:val="24"/>
          <w:sz w:val="24"/>
          <w:szCs w:val="24"/>
          <w:lang w:eastAsia="en-GB"/>
        </w:rPr>
        <w:t xml:space="preserve">the hierarchical nature of the NHS and the way </w:t>
      </w:r>
      <w:r w:rsidR="00C3220E">
        <w:rPr>
          <w:rFonts w:eastAsia="+mn-ea" w:cs="+mn-cs"/>
          <w:bCs/>
          <w:color w:val="000000"/>
          <w:kern w:val="24"/>
          <w:sz w:val="24"/>
          <w:szCs w:val="24"/>
          <w:lang w:eastAsia="en-GB"/>
        </w:rPr>
        <w:t>this</w:t>
      </w:r>
      <w:r w:rsidR="00087657">
        <w:rPr>
          <w:rFonts w:eastAsia="+mn-ea" w:cs="+mn-cs"/>
          <w:bCs/>
          <w:color w:val="000000"/>
          <w:kern w:val="24"/>
          <w:sz w:val="24"/>
          <w:szCs w:val="24"/>
          <w:lang w:eastAsia="en-GB"/>
        </w:rPr>
        <w:t xml:space="preserve"> can inhibit changes</w:t>
      </w:r>
      <w:r w:rsidR="00494B9B">
        <w:rPr>
          <w:rFonts w:eastAsia="+mn-ea" w:cs="+mn-cs"/>
          <w:bCs/>
          <w:color w:val="000000"/>
          <w:kern w:val="24"/>
          <w:sz w:val="24"/>
          <w:szCs w:val="24"/>
          <w:lang w:eastAsia="en-GB"/>
        </w:rPr>
        <w:t xml:space="preserve"> </w:t>
      </w:r>
      <w:r w:rsidR="00FE19ED">
        <w:rPr>
          <w:rFonts w:eastAsia="+mn-ea" w:cs="+mn-cs"/>
          <w:bCs/>
          <w:color w:val="000000"/>
          <w:kern w:val="24"/>
          <w:sz w:val="24"/>
          <w:szCs w:val="24"/>
          <w:lang w:eastAsia="en-GB"/>
        </w:rPr>
        <w:t>of this kind</w:t>
      </w:r>
      <w:r w:rsidR="00087657">
        <w:rPr>
          <w:rFonts w:eastAsia="+mn-ea" w:cs="+mn-cs"/>
          <w:bCs/>
          <w:color w:val="000000"/>
          <w:kern w:val="24"/>
          <w:sz w:val="24"/>
          <w:szCs w:val="24"/>
          <w:lang w:eastAsia="en-GB"/>
        </w:rPr>
        <w:t xml:space="preserve">. </w:t>
      </w:r>
      <w:r w:rsidR="00713FB1">
        <w:rPr>
          <w:rFonts w:eastAsia="+mn-ea" w:cs="+mn-cs"/>
          <w:bCs/>
          <w:color w:val="000000"/>
          <w:kern w:val="24"/>
          <w:sz w:val="24"/>
          <w:szCs w:val="24"/>
          <w:lang w:eastAsia="en-GB"/>
        </w:rPr>
        <w:t xml:space="preserve"> </w:t>
      </w:r>
      <w:r w:rsidR="00C131B3">
        <w:rPr>
          <w:rFonts w:eastAsia="+mn-ea" w:cs="+mn-cs"/>
          <w:bCs/>
          <w:color w:val="000000"/>
          <w:kern w:val="24"/>
          <w:sz w:val="24"/>
          <w:szCs w:val="24"/>
          <w:lang w:eastAsia="en-GB"/>
        </w:rPr>
        <w:t xml:space="preserve"> </w:t>
      </w:r>
    </w:p>
    <w:p w14:paraId="482A8F82" w14:textId="5F99C8B0" w:rsidR="00995D62" w:rsidRPr="00F02205" w:rsidRDefault="000B463E" w:rsidP="004C438A">
      <w:pPr>
        <w:spacing w:after="0" w:line="240" w:lineRule="auto"/>
        <w:rPr>
          <w:rFonts w:eastAsia="+mn-ea" w:cs="+mn-cs"/>
          <w:bCs/>
          <w:color w:val="000000"/>
          <w:kern w:val="24"/>
          <w:sz w:val="24"/>
          <w:szCs w:val="24"/>
          <w:lang w:eastAsia="en-GB"/>
        </w:rPr>
      </w:pPr>
      <w:r>
        <w:rPr>
          <w:rFonts w:eastAsia="+mn-ea" w:cs="+mn-cs"/>
          <w:bCs/>
          <w:color w:val="000000"/>
          <w:kern w:val="24"/>
          <w:sz w:val="24"/>
          <w:szCs w:val="24"/>
          <w:lang w:eastAsia="en-GB"/>
        </w:rPr>
        <w:t>R</w:t>
      </w:r>
      <w:r w:rsidR="00361FF4">
        <w:rPr>
          <w:rFonts w:eastAsia="+mn-ea" w:cs="+mn-cs"/>
          <w:bCs/>
          <w:color w:val="000000"/>
          <w:kern w:val="24"/>
          <w:sz w:val="24"/>
          <w:szCs w:val="24"/>
          <w:lang w:eastAsia="en-GB"/>
        </w:rPr>
        <w:t>ac</w:t>
      </w:r>
      <w:r w:rsidR="00096741">
        <w:rPr>
          <w:rFonts w:eastAsia="+mn-ea" w:cs="+mn-cs"/>
          <w:bCs/>
          <w:color w:val="000000"/>
          <w:kern w:val="24"/>
          <w:sz w:val="24"/>
          <w:szCs w:val="24"/>
          <w:lang w:eastAsia="en-GB"/>
        </w:rPr>
        <w:t xml:space="preserve">ial </w:t>
      </w:r>
      <w:r w:rsidR="004B6547">
        <w:rPr>
          <w:rFonts w:eastAsia="+mn-ea" w:cs="+mn-cs"/>
          <w:bCs/>
          <w:color w:val="000000"/>
          <w:kern w:val="24"/>
          <w:sz w:val="24"/>
          <w:szCs w:val="24"/>
          <w:lang w:eastAsia="en-GB"/>
        </w:rPr>
        <w:t xml:space="preserve">inequalities in </w:t>
      </w:r>
      <w:r w:rsidR="00096741">
        <w:rPr>
          <w:rFonts w:eastAsia="+mn-ea" w:cs="+mn-cs"/>
          <w:bCs/>
          <w:color w:val="000000"/>
          <w:kern w:val="24"/>
          <w:sz w:val="24"/>
          <w:szCs w:val="24"/>
          <w:lang w:eastAsia="en-GB"/>
        </w:rPr>
        <w:t xml:space="preserve">mental health </w:t>
      </w:r>
      <w:r w:rsidR="00361FF4">
        <w:rPr>
          <w:rFonts w:eastAsia="+mn-ea" w:cs="+mn-cs"/>
          <w:bCs/>
          <w:color w:val="000000"/>
          <w:kern w:val="24"/>
          <w:sz w:val="24"/>
          <w:szCs w:val="24"/>
          <w:lang w:eastAsia="en-GB"/>
        </w:rPr>
        <w:t xml:space="preserve">also </w:t>
      </w:r>
      <w:r w:rsidR="004B6547">
        <w:rPr>
          <w:rFonts w:eastAsia="+mn-ea" w:cs="+mn-cs"/>
          <w:bCs/>
          <w:color w:val="000000"/>
          <w:kern w:val="24"/>
          <w:sz w:val="24"/>
          <w:szCs w:val="24"/>
          <w:lang w:eastAsia="en-GB"/>
        </w:rPr>
        <w:t>include</w:t>
      </w:r>
      <w:r w:rsidR="0091481C">
        <w:rPr>
          <w:rFonts w:eastAsia="+mn-ea" w:cs="+mn-cs"/>
          <w:bCs/>
          <w:color w:val="000000"/>
          <w:kern w:val="24"/>
          <w:sz w:val="24"/>
          <w:szCs w:val="24"/>
          <w:lang w:eastAsia="en-GB"/>
        </w:rPr>
        <w:t xml:space="preserve"> </w:t>
      </w:r>
      <w:r w:rsidR="00361FF4">
        <w:rPr>
          <w:rFonts w:eastAsia="+mn-ea" w:cs="+mn-cs"/>
          <w:bCs/>
          <w:color w:val="000000"/>
          <w:kern w:val="24"/>
          <w:sz w:val="24"/>
          <w:szCs w:val="24"/>
          <w:lang w:eastAsia="en-GB"/>
        </w:rPr>
        <w:t>options</w:t>
      </w:r>
      <w:r w:rsidR="0091481C">
        <w:rPr>
          <w:rFonts w:eastAsia="+mn-ea" w:cs="+mn-cs"/>
          <w:bCs/>
          <w:color w:val="000000"/>
          <w:kern w:val="24"/>
          <w:sz w:val="24"/>
          <w:szCs w:val="24"/>
          <w:lang w:eastAsia="en-GB"/>
        </w:rPr>
        <w:t xml:space="preserve"> for mental health support</w:t>
      </w:r>
      <w:r w:rsidR="00361FF4">
        <w:rPr>
          <w:rFonts w:eastAsia="+mn-ea" w:cs="+mn-cs"/>
          <w:bCs/>
          <w:color w:val="000000"/>
          <w:kern w:val="24"/>
          <w:sz w:val="24"/>
          <w:szCs w:val="24"/>
          <w:lang w:eastAsia="en-GB"/>
        </w:rPr>
        <w:t xml:space="preserve">: </w:t>
      </w:r>
      <w:r w:rsidR="00995D62" w:rsidRPr="00F02205">
        <w:rPr>
          <w:rFonts w:eastAsia="+mn-ea" w:cs="+mn-cs"/>
          <w:bCs/>
          <w:color w:val="000000"/>
          <w:kern w:val="24"/>
          <w:sz w:val="24"/>
          <w:szCs w:val="24"/>
          <w:lang w:eastAsia="en-GB"/>
        </w:rPr>
        <w:t xml:space="preserve">Black service users </w:t>
      </w:r>
      <w:r w:rsidR="00EA0FF5">
        <w:rPr>
          <w:rFonts w:eastAsia="+mn-ea" w:cs="+mn-cs"/>
          <w:bCs/>
          <w:color w:val="000000"/>
          <w:kern w:val="24"/>
          <w:sz w:val="24"/>
          <w:szCs w:val="24"/>
          <w:lang w:eastAsia="en-GB"/>
        </w:rPr>
        <w:t xml:space="preserve">particularly </w:t>
      </w:r>
      <w:r w:rsidR="00995D62" w:rsidRPr="00F02205">
        <w:rPr>
          <w:rFonts w:eastAsia="+mn-ea" w:cs="+mn-cs"/>
          <w:bCs/>
          <w:color w:val="000000"/>
          <w:kern w:val="24"/>
          <w:sz w:val="24"/>
          <w:szCs w:val="24"/>
          <w:lang w:eastAsia="en-GB"/>
        </w:rPr>
        <w:t>are less likely to be given access to talking and</w:t>
      </w:r>
      <w:r w:rsidR="00C3220E">
        <w:rPr>
          <w:rFonts w:eastAsia="+mn-ea" w:cs="+mn-cs"/>
          <w:bCs/>
          <w:color w:val="000000"/>
          <w:kern w:val="24"/>
          <w:sz w:val="24"/>
          <w:szCs w:val="24"/>
          <w:lang w:eastAsia="en-GB"/>
        </w:rPr>
        <w:t xml:space="preserve"> alternative</w:t>
      </w:r>
      <w:r w:rsidR="00995D62" w:rsidRPr="00F02205">
        <w:rPr>
          <w:rFonts w:eastAsia="+mn-ea" w:cs="+mn-cs"/>
          <w:bCs/>
          <w:color w:val="000000"/>
          <w:kern w:val="24"/>
          <w:sz w:val="24"/>
          <w:szCs w:val="24"/>
          <w:lang w:eastAsia="en-GB"/>
        </w:rPr>
        <w:t xml:space="preserve"> therapies </w:t>
      </w:r>
      <w:r w:rsidR="00C3220E">
        <w:rPr>
          <w:rFonts w:eastAsia="+mn-ea" w:cs="+mn-cs"/>
          <w:bCs/>
          <w:color w:val="000000"/>
          <w:kern w:val="24"/>
          <w:sz w:val="24"/>
          <w:szCs w:val="24"/>
          <w:lang w:eastAsia="en-GB"/>
        </w:rPr>
        <w:t xml:space="preserve">in situations </w:t>
      </w:r>
      <w:r w:rsidR="00995D62" w:rsidRPr="00F02205">
        <w:rPr>
          <w:rFonts w:eastAsia="+mn-ea" w:cs="+mn-cs"/>
          <w:bCs/>
          <w:color w:val="000000"/>
          <w:kern w:val="24"/>
          <w:sz w:val="24"/>
          <w:szCs w:val="24"/>
          <w:lang w:eastAsia="en-GB"/>
        </w:rPr>
        <w:t>where force is not used</w:t>
      </w:r>
      <w:r w:rsidR="00C3220E">
        <w:rPr>
          <w:rFonts w:eastAsia="+mn-ea" w:cs="+mn-cs"/>
          <w:bCs/>
          <w:color w:val="000000"/>
          <w:kern w:val="24"/>
          <w:sz w:val="24"/>
          <w:szCs w:val="24"/>
          <w:lang w:eastAsia="en-GB"/>
        </w:rPr>
        <w:t>.</w:t>
      </w:r>
      <w:r w:rsidR="00995D62" w:rsidRPr="00F02205">
        <w:rPr>
          <w:rFonts w:eastAsia="+mn-ea" w:cs="+mn-cs"/>
          <w:bCs/>
          <w:color w:val="000000"/>
          <w:kern w:val="24"/>
          <w:sz w:val="24"/>
          <w:szCs w:val="24"/>
          <w:lang w:eastAsia="en-GB"/>
        </w:rPr>
        <w:t xml:space="preserve"> On the rare occasions </w:t>
      </w:r>
      <w:r w:rsidR="009B3A6B">
        <w:rPr>
          <w:rFonts w:eastAsia="+mn-ea" w:cs="+mn-cs"/>
          <w:bCs/>
          <w:color w:val="000000"/>
          <w:kern w:val="24"/>
          <w:sz w:val="24"/>
          <w:szCs w:val="24"/>
          <w:lang w:eastAsia="en-GB"/>
        </w:rPr>
        <w:t xml:space="preserve">we are offered </w:t>
      </w:r>
      <w:r w:rsidR="00494B9B">
        <w:rPr>
          <w:rFonts w:eastAsia="+mn-ea" w:cs="+mn-cs"/>
          <w:bCs/>
          <w:color w:val="000000"/>
          <w:kern w:val="24"/>
          <w:sz w:val="24"/>
          <w:szCs w:val="24"/>
          <w:lang w:eastAsia="en-GB"/>
        </w:rPr>
        <w:t>talking</w:t>
      </w:r>
      <w:r w:rsidR="00C3220E">
        <w:rPr>
          <w:rFonts w:eastAsia="+mn-ea" w:cs="+mn-cs"/>
          <w:bCs/>
          <w:color w:val="000000"/>
          <w:kern w:val="24"/>
          <w:sz w:val="24"/>
          <w:szCs w:val="24"/>
          <w:lang w:eastAsia="en-GB"/>
        </w:rPr>
        <w:t xml:space="preserve"> therapy, </w:t>
      </w:r>
      <w:r w:rsidR="00995D62" w:rsidRPr="00F02205">
        <w:rPr>
          <w:rFonts w:eastAsia="+mn-ea" w:cs="+mn-cs"/>
          <w:bCs/>
          <w:color w:val="000000"/>
          <w:kern w:val="24"/>
          <w:sz w:val="24"/>
          <w:szCs w:val="24"/>
          <w:lang w:eastAsia="en-GB"/>
        </w:rPr>
        <w:t xml:space="preserve">it is likely to be </w:t>
      </w:r>
      <w:r w:rsidR="00C3220E">
        <w:rPr>
          <w:rFonts w:eastAsia="+mn-ea" w:cs="+mn-cs"/>
          <w:bCs/>
          <w:color w:val="000000"/>
          <w:kern w:val="24"/>
          <w:sz w:val="24"/>
          <w:szCs w:val="24"/>
          <w:lang w:eastAsia="en-GB"/>
        </w:rPr>
        <w:t>c</w:t>
      </w:r>
      <w:r w:rsidR="00995D62" w:rsidRPr="00F02205">
        <w:rPr>
          <w:rFonts w:eastAsia="+mn-ea" w:cs="+mn-cs"/>
          <w:bCs/>
          <w:color w:val="000000"/>
          <w:kern w:val="24"/>
          <w:sz w:val="24"/>
          <w:szCs w:val="24"/>
          <w:lang w:eastAsia="en-GB"/>
        </w:rPr>
        <w:t xml:space="preserve">ognitive </w:t>
      </w:r>
      <w:r w:rsidR="00C3220E">
        <w:rPr>
          <w:rFonts w:eastAsia="+mn-ea" w:cs="+mn-cs"/>
          <w:bCs/>
          <w:color w:val="000000"/>
          <w:kern w:val="24"/>
          <w:sz w:val="24"/>
          <w:szCs w:val="24"/>
          <w:lang w:eastAsia="en-GB"/>
        </w:rPr>
        <w:t>b</w:t>
      </w:r>
      <w:r w:rsidR="00995D62" w:rsidRPr="00F02205">
        <w:rPr>
          <w:rFonts w:eastAsia="+mn-ea" w:cs="+mn-cs"/>
          <w:bCs/>
          <w:color w:val="000000"/>
          <w:kern w:val="24"/>
          <w:sz w:val="24"/>
          <w:szCs w:val="24"/>
          <w:lang w:eastAsia="en-GB"/>
        </w:rPr>
        <w:t xml:space="preserve">ehavioural </w:t>
      </w:r>
      <w:r w:rsidR="00C3220E">
        <w:rPr>
          <w:rFonts w:eastAsia="+mn-ea" w:cs="+mn-cs"/>
          <w:bCs/>
          <w:color w:val="000000"/>
          <w:kern w:val="24"/>
          <w:sz w:val="24"/>
          <w:szCs w:val="24"/>
          <w:lang w:eastAsia="en-GB"/>
        </w:rPr>
        <w:t>t</w:t>
      </w:r>
      <w:r w:rsidR="00995D62" w:rsidRPr="00F02205">
        <w:rPr>
          <w:rFonts w:eastAsia="+mn-ea" w:cs="+mn-cs"/>
          <w:bCs/>
          <w:color w:val="000000"/>
          <w:kern w:val="24"/>
          <w:sz w:val="24"/>
          <w:szCs w:val="24"/>
          <w:lang w:eastAsia="en-GB"/>
        </w:rPr>
        <w:t>herapy</w:t>
      </w:r>
      <w:r w:rsidR="004B6547">
        <w:rPr>
          <w:rFonts w:eastAsia="+mn-ea" w:cs="+mn-cs"/>
          <w:bCs/>
          <w:color w:val="000000"/>
          <w:kern w:val="24"/>
          <w:sz w:val="24"/>
          <w:szCs w:val="24"/>
          <w:lang w:eastAsia="en-GB"/>
        </w:rPr>
        <w:t>,</w:t>
      </w:r>
      <w:r w:rsidR="00995D62" w:rsidRPr="00F02205">
        <w:rPr>
          <w:rFonts w:eastAsia="+mn-ea" w:cs="+mn-cs"/>
          <w:bCs/>
          <w:color w:val="000000"/>
          <w:kern w:val="24"/>
          <w:sz w:val="24"/>
          <w:szCs w:val="24"/>
          <w:lang w:eastAsia="en-GB"/>
        </w:rPr>
        <w:t xml:space="preserve"> </w:t>
      </w:r>
      <w:r w:rsidR="00C3220E">
        <w:rPr>
          <w:rFonts w:eastAsia="+mn-ea" w:cs="+mn-cs"/>
          <w:bCs/>
          <w:color w:val="000000"/>
          <w:kern w:val="24"/>
          <w:sz w:val="24"/>
          <w:szCs w:val="24"/>
          <w:lang w:eastAsia="en-GB"/>
        </w:rPr>
        <w:t xml:space="preserve">with no </w:t>
      </w:r>
      <w:r w:rsidR="00995D62">
        <w:rPr>
          <w:rFonts w:eastAsia="+mn-ea" w:cs="+mn-cs"/>
          <w:bCs/>
          <w:color w:val="000000"/>
          <w:kern w:val="24"/>
          <w:sz w:val="24"/>
          <w:szCs w:val="24"/>
          <w:lang w:eastAsia="en-GB"/>
        </w:rPr>
        <w:t xml:space="preserve">access to </w:t>
      </w:r>
      <w:r w:rsidR="00995D62" w:rsidRPr="00F02205">
        <w:rPr>
          <w:rFonts w:eastAsia="+mn-ea" w:cs="+mn-cs"/>
          <w:bCs/>
          <w:color w:val="000000"/>
          <w:kern w:val="24"/>
          <w:sz w:val="24"/>
          <w:szCs w:val="24"/>
          <w:lang w:eastAsia="en-GB"/>
        </w:rPr>
        <w:t xml:space="preserve">a broader range of approaches. </w:t>
      </w:r>
    </w:p>
    <w:p w14:paraId="23D04AEA" w14:textId="77777777" w:rsidR="00995D62" w:rsidRPr="00F02205" w:rsidRDefault="00995D62" w:rsidP="004C438A">
      <w:pPr>
        <w:spacing w:after="0" w:line="240" w:lineRule="auto"/>
        <w:rPr>
          <w:rFonts w:eastAsia="+mn-ea" w:cs="+mn-cs"/>
          <w:bCs/>
          <w:color w:val="000000"/>
          <w:kern w:val="24"/>
          <w:sz w:val="24"/>
          <w:szCs w:val="24"/>
          <w:lang w:eastAsia="en-GB"/>
        </w:rPr>
      </w:pPr>
    </w:p>
    <w:p w14:paraId="08D6C0F0" w14:textId="2523BADB" w:rsidR="00995D62" w:rsidRPr="00F02205" w:rsidRDefault="00985B9C" w:rsidP="004C438A">
      <w:pPr>
        <w:spacing w:after="0" w:line="240" w:lineRule="auto"/>
        <w:rPr>
          <w:rFonts w:eastAsia="+mn-ea" w:cs="+mn-cs"/>
          <w:bCs/>
          <w:color w:val="000000"/>
          <w:kern w:val="24"/>
          <w:sz w:val="24"/>
          <w:szCs w:val="24"/>
          <w:lang w:eastAsia="en-GB"/>
        </w:rPr>
      </w:pPr>
      <w:r>
        <w:rPr>
          <w:rFonts w:eastAsia="+mn-ea" w:cs="+mn-cs"/>
          <w:bCs/>
          <w:color w:val="000000"/>
          <w:kern w:val="24"/>
          <w:sz w:val="24"/>
          <w:szCs w:val="24"/>
          <w:lang w:eastAsia="en-GB"/>
        </w:rPr>
        <w:t>Currently t</w:t>
      </w:r>
      <w:r w:rsidR="00995D62" w:rsidRPr="00F02205">
        <w:rPr>
          <w:rFonts w:eastAsia="+mn-ea" w:cs="+mn-cs"/>
          <w:bCs/>
          <w:color w:val="000000"/>
          <w:kern w:val="24"/>
          <w:sz w:val="24"/>
          <w:szCs w:val="24"/>
          <w:lang w:eastAsia="en-GB"/>
        </w:rPr>
        <w:t>here is</w:t>
      </w:r>
      <w:r w:rsidR="00361FF4">
        <w:rPr>
          <w:rFonts w:eastAsia="+mn-ea" w:cs="+mn-cs"/>
          <w:bCs/>
          <w:color w:val="000000"/>
          <w:kern w:val="24"/>
          <w:sz w:val="24"/>
          <w:szCs w:val="24"/>
          <w:lang w:eastAsia="en-GB"/>
        </w:rPr>
        <w:t xml:space="preserve"> very little access to </w:t>
      </w:r>
      <w:r w:rsidR="00995D62" w:rsidRPr="00F02205">
        <w:rPr>
          <w:rFonts w:eastAsia="+mn-ea" w:cs="+mn-cs"/>
          <w:bCs/>
          <w:color w:val="000000"/>
          <w:kern w:val="24"/>
          <w:sz w:val="24"/>
          <w:szCs w:val="24"/>
          <w:lang w:eastAsia="en-GB"/>
        </w:rPr>
        <w:t>culturally appropriate and diverse treatment</w:t>
      </w:r>
      <w:r w:rsidR="00C3220E">
        <w:rPr>
          <w:rFonts w:eastAsia="+mn-ea" w:cs="+mn-cs"/>
          <w:bCs/>
          <w:color w:val="000000"/>
          <w:kern w:val="24"/>
          <w:sz w:val="24"/>
          <w:szCs w:val="24"/>
          <w:lang w:eastAsia="en-GB"/>
        </w:rPr>
        <w:t>s</w:t>
      </w:r>
      <w:r w:rsidR="00995D62" w:rsidRPr="00F02205">
        <w:rPr>
          <w:rFonts w:eastAsia="+mn-ea" w:cs="+mn-cs"/>
          <w:bCs/>
          <w:color w:val="000000"/>
          <w:kern w:val="24"/>
          <w:sz w:val="24"/>
          <w:szCs w:val="24"/>
          <w:lang w:eastAsia="en-GB"/>
        </w:rPr>
        <w:t xml:space="preserve"> that we would find more helpful. This is despite a number of interesting initiatives </w:t>
      </w:r>
      <w:r w:rsidR="00C3220E">
        <w:rPr>
          <w:rFonts w:eastAsia="+mn-ea" w:cs="+mn-cs"/>
          <w:bCs/>
          <w:color w:val="000000"/>
          <w:kern w:val="24"/>
          <w:sz w:val="24"/>
          <w:szCs w:val="24"/>
          <w:lang w:eastAsia="en-GB"/>
        </w:rPr>
        <w:t xml:space="preserve">that have been </w:t>
      </w:r>
      <w:r w:rsidR="00995D62" w:rsidRPr="00F02205">
        <w:rPr>
          <w:rFonts w:eastAsia="+mn-ea" w:cs="+mn-cs"/>
          <w:bCs/>
          <w:color w:val="000000"/>
          <w:kern w:val="24"/>
          <w:sz w:val="24"/>
          <w:szCs w:val="24"/>
          <w:lang w:eastAsia="en-GB"/>
        </w:rPr>
        <w:t>co</w:t>
      </w:r>
      <w:r w:rsidR="00C3220E">
        <w:rPr>
          <w:rFonts w:eastAsia="+mn-ea" w:cs="+mn-cs"/>
          <w:bCs/>
          <w:color w:val="000000"/>
          <w:kern w:val="24"/>
          <w:sz w:val="24"/>
          <w:szCs w:val="24"/>
          <w:lang w:eastAsia="en-GB"/>
        </w:rPr>
        <w:t>-</w:t>
      </w:r>
      <w:r w:rsidR="00995D62" w:rsidRPr="00F02205">
        <w:rPr>
          <w:rFonts w:eastAsia="+mn-ea" w:cs="+mn-cs"/>
          <w:bCs/>
          <w:color w:val="000000"/>
          <w:kern w:val="24"/>
          <w:sz w:val="24"/>
          <w:szCs w:val="24"/>
          <w:lang w:eastAsia="en-GB"/>
        </w:rPr>
        <w:t>developed or delivered with BME service users</w:t>
      </w:r>
      <w:r w:rsidR="00C3220E">
        <w:rPr>
          <w:rFonts w:eastAsia="+mn-ea" w:cs="+mn-cs"/>
          <w:bCs/>
          <w:color w:val="000000"/>
          <w:kern w:val="24"/>
          <w:sz w:val="24"/>
          <w:szCs w:val="24"/>
          <w:lang w:eastAsia="en-GB"/>
        </w:rPr>
        <w:t xml:space="preserve"> and which</w:t>
      </w:r>
      <w:r w:rsidR="00995D62" w:rsidRPr="00F02205">
        <w:rPr>
          <w:rFonts w:eastAsia="+mn-ea" w:cs="+mn-cs"/>
          <w:bCs/>
          <w:color w:val="000000"/>
          <w:kern w:val="24"/>
          <w:sz w:val="24"/>
          <w:szCs w:val="24"/>
          <w:lang w:eastAsia="en-GB"/>
        </w:rPr>
        <w:t xml:space="preserve"> BME service users have found </w:t>
      </w:r>
      <w:r>
        <w:rPr>
          <w:rFonts w:eastAsia="+mn-ea" w:cs="+mn-cs"/>
          <w:bCs/>
          <w:color w:val="000000"/>
          <w:kern w:val="24"/>
          <w:sz w:val="24"/>
          <w:szCs w:val="24"/>
          <w:lang w:eastAsia="en-GB"/>
        </w:rPr>
        <w:t>use</w:t>
      </w:r>
      <w:r w:rsidR="00995D62" w:rsidRPr="00F02205">
        <w:rPr>
          <w:rFonts w:eastAsia="+mn-ea" w:cs="+mn-cs"/>
          <w:bCs/>
          <w:color w:val="000000"/>
          <w:kern w:val="24"/>
          <w:sz w:val="24"/>
          <w:szCs w:val="24"/>
          <w:lang w:eastAsia="en-GB"/>
        </w:rPr>
        <w:t>ful</w:t>
      </w:r>
      <w:r w:rsidR="00333B08">
        <w:rPr>
          <w:rFonts w:eastAsia="+mn-ea" w:cs="+mn-cs"/>
          <w:bCs/>
          <w:color w:val="000000"/>
          <w:kern w:val="24"/>
          <w:sz w:val="24"/>
          <w:szCs w:val="24"/>
          <w:lang w:eastAsia="en-GB"/>
        </w:rPr>
        <w:t>. These projects</w:t>
      </w:r>
      <w:r w:rsidR="00995D62" w:rsidRPr="00F02205">
        <w:rPr>
          <w:rFonts w:eastAsia="+mn-ea" w:cs="+mn-cs"/>
          <w:bCs/>
          <w:color w:val="000000"/>
          <w:kern w:val="24"/>
          <w:sz w:val="24"/>
          <w:szCs w:val="24"/>
          <w:lang w:eastAsia="en-GB"/>
        </w:rPr>
        <w:t xml:space="preserve"> need to be rolled out further. The</w:t>
      </w:r>
      <w:r w:rsidR="00C3220E">
        <w:rPr>
          <w:rFonts w:eastAsia="+mn-ea" w:cs="+mn-cs"/>
          <w:bCs/>
          <w:color w:val="000000"/>
          <w:kern w:val="24"/>
          <w:sz w:val="24"/>
          <w:szCs w:val="24"/>
          <w:lang w:eastAsia="en-GB"/>
        </w:rPr>
        <w:t>y</w:t>
      </w:r>
      <w:r w:rsidR="00995D62" w:rsidRPr="00F02205">
        <w:rPr>
          <w:rFonts w:eastAsia="+mn-ea" w:cs="+mn-cs"/>
          <w:bCs/>
          <w:color w:val="000000"/>
          <w:kern w:val="24"/>
          <w:sz w:val="24"/>
          <w:szCs w:val="24"/>
          <w:lang w:eastAsia="en-GB"/>
        </w:rPr>
        <w:t xml:space="preserve"> include storytelling </w:t>
      </w:r>
      <w:r w:rsidR="00C3220E">
        <w:rPr>
          <w:rFonts w:eastAsia="+mn-ea" w:cs="+mn-cs"/>
          <w:bCs/>
          <w:color w:val="000000"/>
          <w:kern w:val="24"/>
          <w:sz w:val="24"/>
          <w:szCs w:val="24"/>
          <w:lang w:eastAsia="en-GB"/>
        </w:rPr>
        <w:t xml:space="preserve">projects </w:t>
      </w:r>
      <w:r w:rsidR="00995D62" w:rsidRPr="00F02205">
        <w:rPr>
          <w:rFonts w:eastAsia="+mn-ea" w:cs="+mn-cs"/>
          <w:bCs/>
          <w:color w:val="000000"/>
          <w:kern w:val="24"/>
          <w:sz w:val="24"/>
          <w:szCs w:val="24"/>
          <w:lang w:eastAsia="en-GB"/>
        </w:rPr>
        <w:t xml:space="preserve">like </w:t>
      </w:r>
      <w:r w:rsidR="00995D62" w:rsidRPr="000B463E">
        <w:rPr>
          <w:rFonts w:eastAsia="+mn-ea" w:cs="+mn-cs"/>
          <w:bCs/>
          <w:color w:val="000000"/>
          <w:kern w:val="24"/>
          <w:sz w:val="24"/>
          <w:szCs w:val="24"/>
          <w:lang w:eastAsia="en-GB"/>
        </w:rPr>
        <w:t>Tree of Life</w:t>
      </w:r>
      <w:r w:rsidR="004C77EC">
        <w:rPr>
          <w:rFonts w:eastAsia="+mn-ea" w:cs="+mn-cs"/>
          <w:bCs/>
          <w:color w:val="000000"/>
          <w:kern w:val="24"/>
          <w:sz w:val="24"/>
          <w:szCs w:val="24"/>
          <w:lang w:eastAsia="en-GB"/>
        </w:rPr>
        <w:t>,</w:t>
      </w:r>
      <w:r w:rsidR="00333B08">
        <w:rPr>
          <w:rFonts w:eastAsia="+mn-ea" w:cs="+mn-cs"/>
          <w:bCs/>
          <w:color w:val="000000"/>
          <w:kern w:val="24"/>
          <w:sz w:val="24"/>
          <w:szCs w:val="24"/>
          <w:lang w:eastAsia="en-GB"/>
        </w:rPr>
        <w:t xml:space="preserve"> </w:t>
      </w:r>
      <w:r w:rsidR="00995D62" w:rsidRPr="00F02205">
        <w:rPr>
          <w:rFonts w:eastAsia="+mn-ea" w:cs="+mn-cs"/>
          <w:bCs/>
          <w:color w:val="000000"/>
          <w:kern w:val="24"/>
          <w:sz w:val="24"/>
          <w:szCs w:val="24"/>
          <w:lang w:eastAsia="en-GB"/>
        </w:rPr>
        <w:t>which focus</w:t>
      </w:r>
      <w:r>
        <w:rPr>
          <w:rFonts w:eastAsia="+mn-ea" w:cs="+mn-cs"/>
          <w:bCs/>
          <w:color w:val="000000"/>
          <w:kern w:val="24"/>
          <w:sz w:val="24"/>
          <w:szCs w:val="24"/>
          <w:lang w:eastAsia="en-GB"/>
        </w:rPr>
        <w:t>es</w:t>
      </w:r>
      <w:r w:rsidR="00995D62" w:rsidRPr="00F02205">
        <w:rPr>
          <w:rFonts w:eastAsia="+mn-ea" w:cs="+mn-cs"/>
          <w:bCs/>
          <w:color w:val="000000"/>
          <w:kern w:val="24"/>
          <w:sz w:val="24"/>
          <w:szCs w:val="24"/>
          <w:lang w:eastAsia="en-GB"/>
        </w:rPr>
        <w:t xml:space="preserve"> on strengths in the community and </w:t>
      </w:r>
      <w:r>
        <w:rPr>
          <w:rFonts w:eastAsia="+mn-ea" w:cs="+mn-cs"/>
          <w:bCs/>
          <w:color w:val="000000"/>
          <w:kern w:val="24"/>
          <w:sz w:val="24"/>
          <w:szCs w:val="24"/>
          <w:lang w:eastAsia="en-GB"/>
        </w:rPr>
        <w:t xml:space="preserve">sees </w:t>
      </w:r>
      <w:r w:rsidR="00995D62" w:rsidRPr="00F02205">
        <w:rPr>
          <w:rFonts w:eastAsia="+mn-ea" w:cs="+mn-cs"/>
          <w:bCs/>
          <w:color w:val="000000"/>
          <w:kern w:val="24"/>
          <w:sz w:val="24"/>
          <w:szCs w:val="24"/>
          <w:lang w:eastAsia="en-GB"/>
        </w:rPr>
        <w:t xml:space="preserve">recovery as something people do together </w:t>
      </w:r>
      <w:r w:rsidR="00333B08">
        <w:rPr>
          <w:rFonts w:eastAsia="+mn-ea" w:cs="+mn-cs"/>
          <w:bCs/>
          <w:color w:val="000000"/>
          <w:kern w:val="24"/>
          <w:sz w:val="24"/>
          <w:szCs w:val="24"/>
          <w:lang w:eastAsia="en-GB"/>
        </w:rPr>
        <w:t>by</w:t>
      </w:r>
      <w:r w:rsidR="00995D62" w:rsidRPr="00F02205">
        <w:rPr>
          <w:rFonts w:eastAsia="+mn-ea" w:cs="+mn-cs"/>
          <w:bCs/>
          <w:color w:val="000000"/>
          <w:kern w:val="24"/>
          <w:sz w:val="24"/>
          <w:szCs w:val="24"/>
          <w:lang w:eastAsia="en-GB"/>
        </w:rPr>
        <w:t xml:space="preserve"> discussing common issues</w:t>
      </w:r>
      <w:r>
        <w:rPr>
          <w:rFonts w:eastAsia="+mn-ea" w:cs="+mn-cs"/>
          <w:bCs/>
          <w:color w:val="000000"/>
          <w:kern w:val="24"/>
          <w:sz w:val="24"/>
          <w:szCs w:val="24"/>
          <w:lang w:eastAsia="en-GB"/>
        </w:rPr>
        <w:t xml:space="preserve"> (</w:t>
      </w:r>
      <w:r w:rsidRPr="00985B9C">
        <w:rPr>
          <w:rFonts w:eastAsia="+mn-ea" w:cs="+mn-cs"/>
          <w:bCs/>
          <w:color w:val="000000"/>
          <w:kern w:val="24"/>
          <w:sz w:val="24"/>
          <w:szCs w:val="24"/>
          <w:lang w:val="en-AU" w:eastAsia="en-GB"/>
        </w:rPr>
        <w:t>Griffiths</w:t>
      </w:r>
      <w:r>
        <w:rPr>
          <w:rFonts w:eastAsia="+mn-ea" w:cs="+mn-cs"/>
          <w:bCs/>
          <w:color w:val="000000"/>
          <w:kern w:val="24"/>
          <w:sz w:val="24"/>
          <w:szCs w:val="24"/>
          <w:lang w:val="en-AU" w:eastAsia="en-GB"/>
        </w:rPr>
        <w:t xml:space="preserve">, </w:t>
      </w:r>
      <w:r w:rsidRPr="00985B9C">
        <w:rPr>
          <w:rFonts w:eastAsia="+mn-ea" w:cs="+mn-cs"/>
          <w:bCs/>
          <w:color w:val="000000"/>
          <w:kern w:val="24"/>
          <w:sz w:val="24"/>
          <w:szCs w:val="24"/>
          <w:lang w:val="en-AU" w:eastAsia="en-GB"/>
        </w:rPr>
        <w:t>Byrne</w:t>
      </w:r>
      <w:r>
        <w:rPr>
          <w:rFonts w:eastAsia="+mn-ea" w:cs="+mn-cs"/>
          <w:bCs/>
          <w:color w:val="000000"/>
          <w:kern w:val="24"/>
          <w:sz w:val="24"/>
          <w:szCs w:val="24"/>
          <w:lang w:val="en-AU" w:eastAsia="en-GB"/>
        </w:rPr>
        <w:t xml:space="preserve"> </w:t>
      </w:r>
      <w:r w:rsidRPr="00985B9C">
        <w:rPr>
          <w:rFonts w:eastAsia="+mn-ea" w:cs="+mn-cs"/>
          <w:bCs/>
          <w:color w:val="000000"/>
          <w:kern w:val="24"/>
          <w:sz w:val="24"/>
          <w:szCs w:val="24"/>
          <w:lang w:val="en-AU" w:eastAsia="en-GB"/>
        </w:rPr>
        <w:t>and Nolas, 2010)</w:t>
      </w:r>
      <w:r>
        <w:rPr>
          <w:rFonts w:eastAsia="+mn-ea" w:cs="+mn-cs"/>
          <w:bCs/>
          <w:color w:val="000000"/>
          <w:kern w:val="24"/>
          <w:sz w:val="24"/>
          <w:szCs w:val="24"/>
          <w:lang w:val="en-AU" w:eastAsia="en-GB"/>
        </w:rPr>
        <w:t>.</w:t>
      </w:r>
    </w:p>
    <w:p w14:paraId="31B46711" w14:textId="77777777" w:rsidR="00995D62" w:rsidRPr="00F02205" w:rsidRDefault="00995D62" w:rsidP="004C438A">
      <w:pPr>
        <w:spacing w:after="0" w:line="240" w:lineRule="auto"/>
        <w:rPr>
          <w:rFonts w:eastAsia="+mn-ea" w:cs="+mn-cs"/>
          <w:bCs/>
          <w:color w:val="000000"/>
          <w:kern w:val="24"/>
          <w:sz w:val="24"/>
          <w:szCs w:val="24"/>
          <w:lang w:eastAsia="en-GB"/>
        </w:rPr>
      </w:pPr>
      <w:r w:rsidRPr="00F02205">
        <w:rPr>
          <w:rFonts w:eastAsia="+mn-ea" w:cs="+mn-cs"/>
          <w:bCs/>
          <w:color w:val="000000"/>
          <w:kern w:val="24"/>
          <w:sz w:val="24"/>
          <w:szCs w:val="24"/>
          <w:lang w:eastAsia="en-GB"/>
        </w:rPr>
        <w:t xml:space="preserve"> </w:t>
      </w:r>
    </w:p>
    <w:p w14:paraId="48DDF399" w14:textId="77777777" w:rsidR="00995D62" w:rsidRPr="005D0F3D" w:rsidRDefault="00995D62" w:rsidP="0028610B">
      <w:pPr>
        <w:rPr>
          <w:b/>
          <w:color w:val="548DD4" w:themeColor="text2" w:themeTint="99"/>
        </w:rPr>
      </w:pPr>
      <w:r w:rsidRPr="005D0F3D">
        <w:rPr>
          <w:b/>
          <w:color w:val="548DD4" w:themeColor="text2" w:themeTint="99"/>
        </w:rPr>
        <w:t xml:space="preserve">RECOMMENDATIONS </w:t>
      </w:r>
    </w:p>
    <w:p w14:paraId="05D71744" w14:textId="3B9CE365" w:rsidR="00995D62" w:rsidRPr="00F02205" w:rsidRDefault="009B3A6B" w:rsidP="004C438A">
      <w:pPr>
        <w:numPr>
          <w:ilvl w:val="0"/>
          <w:numId w:val="14"/>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00DA69DF">
        <w:rPr>
          <w:rFonts w:eastAsia="+mn-ea" w:cs="+mn-cs"/>
          <w:bCs/>
          <w:color w:val="000000"/>
          <w:kern w:val="24"/>
          <w:sz w:val="24"/>
          <w:szCs w:val="24"/>
          <w:lang w:eastAsia="en-GB"/>
        </w:rPr>
        <w:t>he</w:t>
      </w:r>
      <w:r w:rsidR="0091481C">
        <w:rPr>
          <w:rFonts w:eastAsia="+mn-ea" w:cs="+mn-cs"/>
          <w:bCs/>
          <w:color w:val="000000"/>
          <w:kern w:val="24"/>
          <w:sz w:val="24"/>
          <w:szCs w:val="24"/>
          <w:lang w:eastAsia="en-GB"/>
        </w:rPr>
        <w:t xml:space="preserve"> </w:t>
      </w:r>
      <w:r w:rsidR="005E6DDF">
        <w:rPr>
          <w:rFonts w:eastAsia="+mn-ea" w:cs="+mn-cs"/>
          <w:bCs/>
          <w:color w:val="000000"/>
          <w:kern w:val="24"/>
          <w:sz w:val="24"/>
          <w:szCs w:val="24"/>
          <w:lang w:eastAsia="en-GB"/>
        </w:rPr>
        <w:t>g</w:t>
      </w:r>
      <w:r w:rsidR="00995D62" w:rsidRPr="00F02205">
        <w:rPr>
          <w:rFonts w:eastAsia="+mn-ea" w:cs="+mn-cs"/>
          <w:bCs/>
          <w:color w:val="000000"/>
          <w:kern w:val="24"/>
          <w:sz w:val="24"/>
          <w:szCs w:val="24"/>
          <w:lang w:eastAsia="en-GB"/>
        </w:rPr>
        <w:t xml:space="preserve">overnment </w:t>
      </w:r>
      <w:r>
        <w:rPr>
          <w:rFonts w:eastAsia="+mn-ea" w:cs="+mn-cs"/>
          <w:bCs/>
          <w:color w:val="000000"/>
          <w:kern w:val="24"/>
          <w:sz w:val="24"/>
          <w:szCs w:val="24"/>
          <w:lang w:eastAsia="en-GB"/>
        </w:rPr>
        <w:t>must</w:t>
      </w:r>
      <w:r w:rsidR="00494B9B">
        <w:rPr>
          <w:rFonts w:eastAsia="+mn-ea" w:cs="+mn-cs"/>
          <w:bCs/>
          <w:color w:val="000000"/>
          <w:kern w:val="24"/>
          <w:sz w:val="24"/>
          <w:szCs w:val="24"/>
          <w:lang w:eastAsia="en-GB"/>
        </w:rPr>
        <w:t xml:space="preserve"> </w:t>
      </w:r>
      <w:r w:rsidR="00995D62" w:rsidRPr="00F02205">
        <w:rPr>
          <w:rFonts w:eastAsia="+mn-ea" w:cs="+mn-cs"/>
          <w:bCs/>
          <w:color w:val="000000"/>
          <w:kern w:val="24"/>
          <w:sz w:val="24"/>
          <w:szCs w:val="24"/>
          <w:lang w:eastAsia="en-GB"/>
        </w:rPr>
        <w:t>honour its obligation</w:t>
      </w:r>
      <w:r w:rsidR="00CC48C9">
        <w:rPr>
          <w:rFonts w:eastAsia="+mn-ea" w:cs="+mn-cs"/>
          <w:bCs/>
          <w:color w:val="000000"/>
          <w:kern w:val="24"/>
          <w:sz w:val="24"/>
          <w:szCs w:val="24"/>
          <w:lang w:eastAsia="en-GB"/>
        </w:rPr>
        <w:t>s</w:t>
      </w:r>
      <w:r w:rsidR="00995D62" w:rsidRPr="00F02205">
        <w:rPr>
          <w:rFonts w:eastAsia="+mn-ea" w:cs="+mn-cs"/>
          <w:bCs/>
          <w:color w:val="000000"/>
          <w:kern w:val="24"/>
          <w:sz w:val="24"/>
          <w:szCs w:val="24"/>
          <w:lang w:eastAsia="en-GB"/>
        </w:rPr>
        <w:t xml:space="preserve"> to comply with the United Nations Co</w:t>
      </w:r>
      <w:r w:rsidR="00995D62">
        <w:rPr>
          <w:rFonts w:eastAsia="+mn-ea" w:cs="+mn-cs"/>
          <w:bCs/>
          <w:color w:val="000000"/>
          <w:kern w:val="24"/>
          <w:sz w:val="24"/>
          <w:szCs w:val="24"/>
          <w:lang w:eastAsia="en-GB"/>
        </w:rPr>
        <w:t>nvention on the Rights of Persons</w:t>
      </w:r>
      <w:r w:rsidR="00995D62" w:rsidRPr="00F02205">
        <w:rPr>
          <w:rFonts w:eastAsia="+mn-ea" w:cs="+mn-cs"/>
          <w:bCs/>
          <w:color w:val="000000"/>
          <w:kern w:val="24"/>
          <w:sz w:val="24"/>
          <w:szCs w:val="24"/>
          <w:lang w:eastAsia="en-GB"/>
        </w:rPr>
        <w:t xml:space="preserve"> with Disabilities, which </w:t>
      </w:r>
      <w:r w:rsidR="00995D62">
        <w:rPr>
          <w:rFonts w:eastAsia="+mn-ea" w:cs="+mn-cs"/>
          <w:bCs/>
          <w:color w:val="000000"/>
          <w:kern w:val="24"/>
          <w:sz w:val="24"/>
          <w:szCs w:val="24"/>
          <w:lang w:eastAsia="en-GB"/>
        </w:rPr>
        <w:t xml:space="preserve">the UK </w:t>
      </w:r>
      <w:r w:rsidR="00333B08">
        <w:rPr>
          <w:rFonts w:eastAsia="+mn-ea" w:cs="+mn-cs"/>
          <w:bCs/>
          <w:color w:val="000000"/>
          <w:kern w:val="24"/>
          <w:sz w:val="24"/>
          <w:szCs w:val="24"/>
          <w:lang w:eastAsia="en-GB"/>
        </w:rPr>
        <w:t>has</w:t>
      </w:r>
      <w:r w:rsidR="00995D62">
        <w:rPr>
          <w:rFonts w:eastAsia="+mn-ea" w:cs="+mn-cs"/>
          <w:bCs/>
          <w:color w:val="000000"/>
          <w:kern w:val="24"/>
          <w:sz w:val="24"/>
          <w:szCs w:val="24"/>
          <w:lang w:eastAsia="en-GB"/>
        </w:rPr>
        <w:t xml:space="preserve"> already </w:t>
      </w:r>
      <w:r w:rsidR="00333B08">
        <w:rPr>
          <w:rFonts w:eastAsia="+mn-ea" w:cs="+mn-cs"/>
          <w:bCs/>
          <w:color w:val="000000"/>
          <w:kern w:val="24"/>
          <w:sz w:val="24"/>
          <w:szCs w:val="24"/>
          <w:lang w:eastAsia="en-GB"/>
        </w:rPr>
        <w:t>ratified</w:t>
      </w:r>
      <w:r w:rsidR="00995D62" w:rsidRPr="00F02205">
        <w:rPr>
          <w:rFonts w:eastAsia="+mn-ea" w:cs="+mn-cs"/>
          <w:bCs/>
          <w:color w:val="000000"/>
          <w:kern w:val="24"/>
          <w:sz w:val="24"/>
          <w:szCs w:val="24"/>
          <w:lang w:eastAsia="en-GB"/>
        </w:rPr>
        <w:t>. The Convention ban</w:t>
      </w:r>
      <w:r w:rsidR="00995D62">
        <w:rPr>
          <w:rFonts w:eastAsia="+mn-ea" w:cs="+mn-cs"/>
          <w:bCs/>
          <w:color w:val="000000"/>
          <w:kern w:val="24"/>
          <w:sz w:val="24"/>
          <w:szCs w:val="24"/>
          <w:lang w:eastAsia="en-GB"/>
        </w:rPr>
        <w:t>s</w:t>
      </w:r>
      <w:r w:rsidR="00995D62" w:rsidRPr="00F02205">
        <w:rPr>
          <w:rFonts w:eastAsia="+mn-ea" w:cs="+mn-cs"/>
          <w:bCs/>
          <w:color w:val="000000"/>
          <w:kern w:val="24"/>
          <w:sz w:val="24"/>
          <w:szCs w:val="24"/>
          <w:lang w:eastAsia="en-GB"/>
        </w:rPr>
        <w:t xml:space="preserve"> the use of control and restraint in mental healthcare</w:t>
      </w:r>
      <w:r w:rsidR="005E6DDF">
        <w:rPr>
          <w:rFonts w:eastAsia="+mn-ea" w:cs="+mn-cs"/>
          <w:bCs/>
          <w:color w:val="000000"/>
          <w:kern w:val="24"/>
          <w:sz w:val="24"/>
          <w:szCs w:val="24"/>
          <w:lang w:eastAsia="en-GB"/>
        </w:rPr>
        <w:t>.</w:t>
      </w:r>
    </w:p>
    <w:p w14:paraId="27A447A6" w14:textId="0CCC7EC6" w:rsidR="00995D62" w:rsidRPr="00F02205" w:rsidRDefault="009B3A6B" w:rsidP="004C438A">
      <w:pPr>
        <w:numPr>
          <w:ilvl w:val="0"/>
          <w:numId w:val="14"/>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M</w:t>
      </w:r>
      <w:r w:rsidR="00995D62" w:rsidRPr="00F02205">
        <w:rPr>
          <w:rFonts w:eastAsia="+mn-ea" w:cs="+mn-cs"/>
          <w:bCs/>
          <w:color w:val="000000"/>
          <w:kern w:val="24"/>
          <w:sz w:val="24"/>
          <w:szCs w:val="24"/>
          <w:lang w:eastAsia="en-GB"/>
        </w:rPr>
        <w:t xml:space="preserve">ental </w:t>
      </w:r>
      <w:r w:rsidR="00333B08">
        <w:rPr>
          <w:rFonts w:eastAsia="+mn-ea" w:cs="+mn-cs"/>
          <w:bCs/>
          <w:color w:val="000000"/>
          <w:kern w:val="24"/>
          <w:sz w:val="24"/>
          <w:szCs w:val="24"/>
          <w:lang w:eastAsia="en-GB"/>
        </w:rPr>
        <w:t>h</w:t>
      </w:r>
      <w:r w:rsidR="00995D62" w:rsidRPr="00F02205">
        <w:rPr>
          <w:rFonts w:eastAsia="+mn-ea" w:cs="+mn-cs"/>
          <w:bCs/>
          <w:color w:val="000000"/>
          <w:kern w:val="24"/>
          <w:sz w:val="24"/>
          <w:szCs w:val="24"/>
          <w:lang w:eastAsia="en-GB"/>
        </w:rPr>
        <w:t xml:space="preserve">ealth </w:t>
      </w:r>
      <w:r w:rsidR="00333B08">
        <w:rPr>
          <w:rFonts w:eastAsia="+mn-ea" w:cs="+mn-cs"/>
          <w:bCs/>
          <w:color w:val="000000"/>
          <w:kern w:val="24"/>
          <w:sz w:val="24"/>
          <w:szCs w:val="24"/>
          <w:lang w:eastAsia="en-GB"/>
        </w:rPr>
        <w:t>t</w:t>
      </w:r>
      <w:r w:rsidR="00995D62" w:rsidRPr="00F02205">
        <w:rPr>
          <w:rFonts w:eastAsia="+mn-ea" w:cs="+mn-cs"/>
          <w:bCs/>
          <w:color w:val="000000"/>
          <w:kern w:val="24"/>
          <w:sz w:val="24"/>
          <w:szCs w:val="24"/>
          <w:lang w:eastAsia="en-GB"/>
        </w:rPr>
        <w:t>rusts</w:t>
      </w:r>
      <w:r w:rsidR="00333B08">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must </w:t>
      </w:r>
      <w:r w:rsidR="00995D62" w:rsidRPr="00F02205">
        <w:rPr>
          <w:rFonts w:eastAsia="+mn-ea" w:cs="+mn-cs"/>
          <w:bCs/>
          <w:color w:val="000000"/>
          <w:kern w:val="24"/>
          <w:sz w:val="24"/>
          <w:szCs w:val="24"/>
          <w:lang w:eastAsia="en-GB"/>
        </w:rPr>
        <w:t>adopt non-coercive approaches</w:t>
      </w:r>
      <w:r w:rsidR="00333B08">
        <w:rPr>
          <w:rFonts w:eastAsia="+mn-ea" w:cs="+mn-cs"/>
          <w:bCs/>
          <w:color w:val="000000"/>
          <w:kern w:val="24"/>
          <w:sz w:val="24"/>
          <w:szCs w:val="24"/>
          <w:lang w:eastAsia="en-GB"/>
        </w:rPr>
        <w:t>,</w:t>
      </w:r>
      <w:r w:rsidR="00995D62" w:rsidRPr="00F02205">
        <w:rPr>
          <w:rFonts w:eastAsia="+mn-ea" w:cs="+mn-cs"/>
          <w:bCs/>
          <w:color w:val="000000"/>
          <w:kern w:val="24"/>
          <w:sz w:val="24"/>
          <w:szCs w:val="24"/>
          <w:lang w:eastAsia="en-GB"/>
        </w:rPr>
        <w:t xml:space="preserve"> drawing on learning from the RESPECT approach as part of wholesale system change</w:t>
      </w:r>
      <w:r w:rsidR="00333B08">
        <w:rPr>
          <w:rFonts w:eastAsia="+mn-ea" w:cs="+mn-cs"/>
          <w:bCs/>
          <w:color w:val="000000"/>
          <w:kern w:val="24"/>
          <w:sz w:val="24"/>
          <w:szCs w:val="24"/>
          <w:lang w:eastAsia="en-GB"/>
        </w:rPr>
        <w:t xml:space="preserve">. This change </w:t>
      </w:r>
      <w:r w:rsidR="00361FF4">
        <w:rPr>
          <w:rFonts w:eastAsia="+mn-ea" w:cs="+mn-cs"/>
          <w:bCs/>
          <w:color w:val="000000"/>
          <w:kern w:val="24"/>
          <w:sz w:val="24"/>
          <w:szCs w:val="24"/>
          <w:lang w:eastAsia="en-GB"/>
        </w:rPr>
        <w:t>should</w:t>
      </w:r>
      <w:r w:rsidR="00333B08">
        <w:rPr>
          <w:rFonts w:eastAsia="+mn-ea" w:cs="+mn-cs"/>
          <w:bCs/>
          <w:color w:val="000000"/>
          <w:kern w:val="24"/>
          <w:sz w:val="24"/>
          <w:szCs w:val="24"/>
          <w:lang w:eastAsia="en-GB"/>
        </w:rPr>
        <w:t xml:space="preserve"> include </w:t>
      </w:r>
      <w:r w:rsidR="00995D62" w:rsidRPr="00F02205">
        <w:rPr>
          <w:rFonts w:eastAsia="+mn-ea" w:cs="+mn-cs"/>
          <w:bCs/>
          <w:color w:val="000000"/>
          <w:kern w:val="24"/>
          <w:sz w:val="24"/>
          <w:szCs w:val="24"/>
          <w:lang w:eastAsia="en-GB"/>
        </w:rPr>
        <w:t>staff training</w:t>
      </w:r>
      <w:r w:rsidR="00333B08">
        <w:rPr>
          <w:rFonts w:eastAsia="+mn-ea" w:cs="+mn-cs"/>
          <w:bCs/>
          <w:color w:val="000000"/>
          <w:kern w:val="24"/>
          <w:sz w:val="24"/>
          <w:szCs w:val="24"/>
          <w:lang w:eastAsia="en-GB"/>
        </w:rPr>
        <w:t xml:space="preserve"> and</w:t>
      </w:r>
      <w:r w:rsidR="00995D62" w:rsidRPr="00F02205">
        <w:rPr>
          <w:rFonts w:eastAsia="+mn-ea" w:cs="+mn-cs"/>
          <w:bCs/>
          <w:color w:val="000000"/>
          <w:kern w:val="24"/>
          <w:sz w:val="24"/>
          <w:szCs w:val="24"/>
          <w:lang w:eastAsia="en-GB"/>
        </w:rPr>
        <w:t xml:space="preserve"> </w:t>
      </w:r>
      <w:r w:rsidR="00333B08">
        <w:rPr>
          <w:rFonts w:eastAsia="+mn-ea" w:cs="+mn-cs"/>
          <w:bCs/>
          <w:color w:val="000000"/>
          <w:kern w:val="24"/>
          <w:sz w:val="24"/>
          <w:szCs w:val="24"/>
          <w:lang w:eastAsia="en-GB"/>
        </w:rPr>
        <w:t xml:space="preserve">a rethinking of the </w:t>
      </w:r>
      <w:r w:rsidR="00995D62" w:rsidRPr="00F02205">
        <w:rPr>
          <w:rFonts w:eastAsia="+mn-ea" w:cs="+mn-cs"/>
          <w:bCs/>
          <w:color w:val="000000"/>
          <w:kern w:val="24"/>
          <w:sz w:val="24"/>
          <w:szCs w:val="24"/>
          <w:lang w:eastAsia="en-GB"/>
        </w:rPr>
        <w:t>physical layout of hospital wards</w:t>
      </w:r>
      <w:r w:rsidR="00494B9B">
        <w:rPr>
          <w:rFonts w:eastAsia="+mn-ea" w:cs="+mn-cs"/>
          <w:bCs/>
          <w:color w:val="000000"/>
          <w:kern w:val="24"/>
          <w:sz w:val="24"/>
          <w:szCs w:val="24"/>
          <w:lang w:eastAsia="en-GB"/>
        </w:rPr>
        <w:t>. It</w:t>
      </w:r>
      <w:r w:rsidR="00333B08">
        <w:rPr>
          <w:rFonts w:eastAsia="+mn-ea" w:cs="+mn-cs"/>
          <w:bCs/>
          <w:color w:val="000000"/>
          <w:kern w:val="24"/>
          <w:sz w:val="24"/>
          <w:szCs w:val="24"/>
          <w:lang w:eastAsia="en-GB"/>
        </w:rPr>
        <w:t xml:space="preserve"> will </w:t>
      </w:r>
      <w:r w:rsidR="00CC48C9">
        <w:rPr>
          <w:rFonts w:eastAsia="+mn-ea" w:cs="+mn-cs"/>
          <w:bCs/>
          <w:color w:val="000000"/>
          <w:kern w:val="24"/>
          <w:sz w:val="24"/>
          <w:szCs w:val="24"/>
          <w:lang w:eastAsia="en-GB"/>
        </w:rPr>
        <w:t xml:space="preserve">also </w:t>
      </w:r>
      <w:r w:rsidR="00333B08">
        <w:rPr>
          <w:rFonts w:eastAsia="+mn-ea" w:cs="+mn-cs"/>
          <w:bCs/>
          <w:color w:val="000000"/>
          <w:kern w:val="24"/>
          <w:sz w:val="24"/>
          <w:szCs w:val="24"/>
          <w:lang w:eastAsia="en-GB"/>
        </w:rPr>
        <w:t xml:space="preserve">require </w:t>
      </w:r>
      <w:r w:rsidR="00995D62" w:rsidRPr="00F02205">
        <w:rPr>
          <w:rFonts w:eastAsia="+mn-ea" w:cs="+mn-cs"/>
          <w:bCs/>
          <w:color w:val="000000"/>
          <w:kern w:val="24"/>
          <w:sz w:val="24"/>
          <w:szCs w:val="24"/>
          <w:lang w:eastAsia="en-GB"/>
        </w:rPr>
        <w:t xml:space="preserve">real and meaningful </w:t>
      </w:r>
      <w:r w:rsidR="00087657">
        <w:rPr>
          <w:rFonts w:eastAsia="+mn-ea" w:cs="+mn-cs"/>
          <w:bCs/>
          <w:color w:val="000000"/>
          <w:kern w:val="24"/>
          <w:sz w:val="24"/>
          <w:szCs w:val="24"/>
          <w:lang w:eastAsia="en-GB"/>
        </w:rPr>
        <w:t xml:space="preserve">service user influence </w:t>
      </w:r>
      <w:r w:rsidR="00333B08">
        <w:rPr>
          <w:rFonts w:eastAsia="+mn-ea" w:cs="+mn-cs"/>
          <w:bCs/>
          <w:color w:val="000000"/>
          <w:kern w:val="24"/>
          <w:sz w:val="24"/>
          <w:szCs w:val="24"/>
          <w:lang w:eastAsia="en-GB"/>
        </w:rPr>
        <w:t>in</w:t>
      </w:r>
      <w:r w:rsidR="00087657">
        <w:rPr>
          <w:rFonts w:eastAsia="+mn-ea" w:cs="+mn-cs"/>
          <w:bCs/>
          <w:color w:val="000000"/>
          <w:kern w:val="24"/>
          <w:sz w:val="24"/>
          <w:szCs w:val="24"/>
          <w:lang w:eastAsia="en-GB"/>
        </w:rPr>
        <w:t xml:space="preserve"> scrutiny committees on inpatient wards and in the election of senior </w:t>
      </w:r>
      <w:r w:rsidR="00333B08">
        <w:rPr>
          <w:rFonts w:eastAsia="+mn-ea" w:cs="+mn-cs"/>
          <w:bCs/>
          <w:color w:val="000000"/>
          <w:kern w:val="24"/>
          <w:sz w:val="24"/>
          <w:szCs w:val="24"/>
          <w:lang w:eastAsia="en-GB"/>
        </w:rPr>
        <w:t>b</w:t>
      </w:r>
      <w:r w:rsidR="00087657">
        <w:rPr>
          <w:rFonts w:eastAsia="+mn-ea" w:cs="+mn-cs"/>
          <w:bCs/>
          <w:color w:val="000000"/>
          <w:kern w:val="24"/>
          <w:sz w:val="24"/>
          <w:szCs w:val="24"/>
          <w:lang w:eastAsia="en-GB"/>
        </w:rPr>
        <w:t xml:space="preserve">oard members up to </w:t>
      </w:r>
      <w:r w:rsidR="00333B08">
        <w:rPr>
          <w:rFonts w:eastAsia="+mn-ea" w:cs="+mn-cs"/>
          <w:bCs/>
          <w:color w:val="000000"/>
          <w:kern w:val="24"/>
          <w:sz w:val="24"/>
          <w:szCs w:val="24"/>
          <w:lang w:eastAsia="en-GB"/>
        </w:rPr>
        <w:t>c</w:t>
      </w:r>
      <w:r w:rsidR="00087657">
        <w:rPr>
          <w:rFonts w:eastAsia="+mn-ea" w:cs="+mn-cs"/>
          <w:bCs/>
          <w:color w:val="000000"/>
          <w:kern w:val="24"/>
          <w:sz w:val="24"/>
          <w:szCs w:val="24"/>
          <w:lang w:eastAsia="en-GB"/>
        </w:rPr>
        <w:t xml:space="preserve">hief </w:t>
      </w:r>
      <w:r w:rsidR="00333B08">
        <w:rPr>
          <w:rFonts w:eastAsia="+mn-ea" w:cs="+mn-cs"/>
          <w:bCs/>
          <w:color w:val="000000"/>
          <w:kern w:val="24"/>
          <w:sz w:val="24"/>
          <w:szCs w:val="24"/>
          <w:lang w:eastAsia="en-GB"/>
        </w:rPr>
        <w:t>e</w:t>
      </w:r>
      <w:r w:rsidR="00087657">
        <w:rPr>
          <w:rFonts w:eastAsia="+mn-ea" w:cs="+mn-cs"/>
          <w:bCs/>
          <w:color w:val="000000"/>
          <w:kern w:val="24"/>
          <w:sz w:val="24"/>
          <w:szCs w:val="24"/>
          <w:lang w:eastAsia="en-GB"/>
        </w:rPr>
        <w:t>xecutive level</w:t>
      </w:r>
      <w:r w:rsidR="00333B08">
        <w:rPr>
          <w:rFonts w:eastAsia="+mn-ea" w:cs="+mn-cs"/>
          <w:bCs/>
          <w:color w:val="000000"/>
          <w:kern w:val="24"/>
          <w:sz w:val="24"/>
          <w:szCs w:val="24"/>
          <w:lang w:eastAsia="en-GB"/>
        </w:rPr>
        <w:t>.</w:t>
      </w:r>
      <w:r w:rsidR="00087657">
        <w:rPr>
          <w:rFonts w:eastAsia="+mn-ea" w:cs="+mn-cs"/>
          <w:bCs/>
          <w:color w:val="000000"/>
          <w:kern w:val="24"/>
          <w:sz w:val="24"/>
          <w:szCs w:val="24"/>
          <w:lang w:eastAsia="en-GB"/>
        </w:rPr>
        <w:t xml:space="preserve"> </w:t>
      </w:r>
      <w:r w:rsidR="00860EF9">
        <w:rPr>
          <w:rFonts w:eastAsia="+mn-ea" w:cs="+mn-cs"/>
          <w:bCs/>
          <w:color w:val="000000"/>
          <w:kern w:val="24"/>
          <w:sz w:val="24"/>
          <w:szCs w:val="24"/>
          <w:lang w:eastAsia="en-GB"/>
        </w:rPr>
        <w:t xml:space="preserve">Lessons should be drawn </w:t>
      </w:r>
      <w:r w:rsidR="00087657">
        <w:rPr>
          <w:rFonts w:eastAsia="+mn-ea" w:cs="+mn-cs"/>
          <w:bCs/>
          <w:color w:val="000000"/>
          <w:kern w:val="24"/>
          <w:sz w:val="24"/>
          <w:szCs w:val="24"/>
          <w:lang w:eastAsia="en-GB"/>
        </w:rPr>
        <w:t xml:space="preserve">from the </w:t>
      </w:r>
      <w:r w:rsidR="00A40B57">
        <w:rPr>
          <w:rFonts w:eastAsia="+mn-ea" w:cs="+mn-cs"/>
          <w:bCs/>
          <w:color w:val="000000"/>
          <w:kern w:val="24"/>
          <w:sz w:val="24"/>
          <w:szCs w:val="24"/>
          <w:lang w:eastAsia="en-GB"/>
        </w:rPr>
        <w:t>NAViGO</w:t>
      </w:r>
      <w:r w:rsidR="00995D62" w:rsidRPr="00F02205">
        <w:rPr>
          <w:rFonts w:eastAsia="+mn-ea" w:cs="+mn-cs"/>
          <w:bCs/>
          <w:color w:val="000000"/>
          <w:kern w:val="24"/>
          <w:sz w:val="24"/>
          <w:szCs w:val="24"/>
          <w:lang w:eastAsia="en-GB"/>
        </w:rPr>
        <w:t xml:space="preserve"> </w:t>
      </w:r>
      <w:r w:rsidR="00860EF9">
        <w:rPr>
          <w:rFonts w:eastAsia="+mn-ea" w:cs="+mn-cs"/>
          <w:bCs/>
          <w:color w:val="000000"/>
          <w:kern w:val="24"/>
          <w:sz w:val="24"/>
          <w:szCs w:val="24"/>
          <w:lang w:eastAsia="en-GB"/>
        </w:rPr>
        <w:t>experience</w:t>
      </w:r>
      <w:r w:rsidR="00494B9B">
        <w:rPr>
          <w:rFonts w:eastAsia="+mn-ea" w:cs="+mn-cs"/>
          <w:bCs/>
          <w:color w:val="000000"/>
          <w:kern w:val="24"/>
          <w:sz w:val="24"/>
          <w:szCs w:val="24"/>
          <w:lang w:eastAsia="en-GB"/>
        </w:rPr>
        <w:t>.</w:t>
      </w:r>
    </w:p>
    <w:p w14:paraId="645D6AC4" w14:textId="162105A3" w:rsidR="00995D62" w:rsidRDefault="009B3A6B" w:rsidP="004C438A">
      <w:pPr>
        <w:numPr>
          <w:ilvl w:val="0"/>
          <w:numId w:val="14"/>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M</w:t>
      </w:r>
      <w:r w:rsidR="00995D62" w:rsidRPr="00F02205">
        <w:rPr>
          <w:rFonts w:eastAsia="+mn-ea" w:cs="+mn-cs"/>
          <w:bCs/>
          <w:color w:val="000000"/>
          <w:kern w:val="24"/>
          <w:sz w:val="24"/>
          <w:szCs w:val="24"/>
          <w:lang w:eastAsia="en-GB"/>
        </w:rPr>
        <w:t xml:space="preserve">ental </w:t>
      </w:r>
      <w:r w:rsidR="00860EF9">
        <w:rPr>
          <w:rFonts w:eastAsia="+mn-ea" w:cs="+mn-cs"/>
          <w:bCs/>
          <w:color w:val="000000"/>
          <w:kern w:val="24"/>
          <w:sz w:val="24"/>
          <w:szCs w:val="24"/>
          <w:lang w:eastAsia="en-GB"/>
        </w:rPr>
        <w:t>h</w:t>
      </w:r>
      <w:r w:rsidR="00995D62" w:rsidRPr="00F02205">
        <w:rPr>
          <w:rFonts w:eastAsia="+mn-ea" w:cs="+mn-cs"/>
          <w:bCs/>
          <w:color w:val="000000"/>
          <w:kern w:val="24"/>
          <w:sz w:val="24"/>
          <w:szCs w:val="24"/>
          <w:lang w:eastAsia="en-GB"/>
        </w:rPr>
        <w:t xml:space="preserve">ealth </w:t>
      </w:r>
      <w:r w:rsidR="00860EF9">
        <w:rPr>
          <w:rFonts w:eastAsia="+mn-ea" w:cs="+mn-cs"/>
          <w:bCs/>
          <w:color w:val="000000"/>
          <w:kern w:val="24"/>
          <w:sz w:val="24"/>
          <w:szCs w:val="24"/>
          <w:lang w:eastAsia="en-GB"/>
        </w:rPr>
        <w:t>t</w:t>
      </w:r>
      <w:r w:rsidR="00995D62" w:rsidRPr="00F02205">
        <w:rPr>
          <w:rFonts w:eastAsia="+mn-ea" w:cs="+mn-cs"/>
          <w:bCs/>
          <w:color w:val="000000"/>
          <w:kern w:val="24"/>
          <w:sz w:val="24"/>
          <w:szCs w:val="24"/>
          <w:lang w:eastAsia="en-GB"/>
        </w:rPr>
        <w:t>rusts and other relevant agencies</w:t>
      </w:r>
      <w:r w:rsidR="00CC48C9">
        <w:rPr>
          <w:rFonts w:eastAsia="+mn-ea" w:cs="+mn-cs"/>
          <w:bCs/>
          <w:color w:val="000000"/>
          <w:kern w:val="24"/>
          <w:sz w:val="24"/>
          <w:szCs w:val="24"/>
          <w:lang w:eastAsia="en-GB"/>
        </w:rPr>
        <w:t xml:space="preserve"> </w:t>
      </w:r>
      <w:r>
        <w:rPr>
          <w:rFonts w:eastAsia="+mn-ea" w:cs="+mn-cs"/>
          <w:bCs/>
          <w:color w:val="000000"/>
          <w:kern w:val="24"/>
          <w:sz w:val="24"/>
          <w:szCs w:val="24"/>
          <w:lang w:eastAsia="en-GB"/>
        </w:rPr>
        <w:t>must</w:t>
      </w:r>
      <w:r w:rsidR="00943C35">
        <w:rPr>
          <w:rFonts w:eastAsia="+mn-ea" w:cs="+mn-cs"/>
          <w:bCs/>
          <w:color w:val="000000"/>
          <w:kern w:val="24"/>
          <w:sz w:val="24"/>
          <w:szCs w:val="24"/>
          <w:lang w:eastAsia="en-GB"/>
        </w:rPr>
        <w:t xml:space="preserve"> </w:t>
      </w:r>
      <w:r w:rsidR="00995D62" w:rsidRPr="00F02205">
        <w:rPr>
          <w:rFonts w:eastAsia="+mn-ea" w:cs="+mn-cs"/>
          <w:bCs/>
          <w:color w:val="000000"/>
          <w:kern w:val="24"/>
          <w:sz w:val="24"/>
          <w:szCs w:val="24"/>
          <w:lang w:eastAsia="en-GB"/>
        </w:rPr>
        <w:t xml:space="preserve">adopt </w:t>
      </w:r>
      <w:r w:rsidR="00860EF9">
        <w:rPr>
          <w:rFonts w:eastAsia="+mn-ea" w:cs="+mn-cs"/>
          <w:bCs/>
          <w:color w:val="000000"/>
          <w:kern w:val="24"/>
          <w:sz w:val="24"/>
          <w:szCs w:val="24"/>
          <w:lang w:eastAsia="en-GB"/>
        </w:rPr>
        <w:t xml:space="preserve">all </w:t>
      </w:r>
      <w:r w:rsidR="00995D62" w:rsidRPr="00F02205">
        <w:rPr>
          <w:rFonts w:eastAsia="+mn-ea" w:cs="+mn-cs"/>
          <w:bCs/>
          <w:color w:val="000000"/>
          <w:kern w:val="24"/>
          <w:sz w:val="24"/>
          <w:szCs w:val="24"/>
          <w:lang w:eastAsia="en-GB"/>
        </w:rPr>
        <w:t xml:space="preserve">15 recommendations </w:t>
      </w:r>
      <w:r w:rsidR="00CC48C9">
        <w:rPr>
          <w:rFonts w:eastAsia="+mn-ea" w:cs="+mn-cs"/>
          <w:bCs/>
          <w:color w:val="000000"/>
          <w:kern w:val="24"/>
          <w:sz w:val="24"/>
          <w:szCs w:val="24"/>
          <w:lang w:eastAsia="en-GB"/>
        </w:rPr>
        <w:t xml:space="preserve">set out in </w:t>
      </w:r>
      <w:r w:rsidR="00995D62" w:rsidRPr="00F02205">
        <w:rPr>
          <w:rFonts w:eastAsia="+mn-ea" w:cs="+mn-cs"/>
          <w:bCs/>
          <w:color w:val="000000"/>
          <w:kern w:val="24"/>
          <w:sz w:val="24"/>
          <w:szCs w:val="24"/>
          <w:lang w:eastAsia="en-GB"/>
        </w:rPr>
        <w:t xml:space="preserve">the </w:t>
      </w:r>
      <w:r w:rsidR="00995D62" w:rsidRPr="000B463E">
        <w:rPr>
          <w:rFonts w:eastAsia="+mn-ea" w:cs="+mn-cs"/>
          <w:bCs/>
          <w:i/>
          <w:color w:val="000000"/>
          <w:kern w:val="24"/>
          <w:sz w:val="24"/>
          <w:szCs w:val="24"/>
          <w:lang w:eastAsia="en-GB"/>
        </w:rPr>
        <w:t>Breaking the Circles of Fear</w:t>
      </w:r>
      <w:r w:rsidR="00995D62" w:rsidRPr="00F02205">
        <w:rPr>
          <w:rFonts w:eastAsia="+mn-ea" w:cs="+mn-cs"/>
          <w:bCs/>
          <w:color w:val="000000"/>
          <w:kern w:val="24"/>
          <w:sz w:val="24"/>
          <w:szCs w:val="24"/>
          <w:lang w:eastAsia="en-GB"/>
        </w:rPr>
        <w:t xml:space="preserve"> report</w:t>
      </w:r>
      <w:r w:rsidR="00361FF4">
        <w:rPr>
          <w:rFonts w:eastAsia="+mn-ea" w:cs="+mn-cs"/>
          <w:bCs/>
          <w:color w:val="000000"/>
          <w:kern w:val="24"/>
          <w:sz w:val="24"/>
          <w:szCs w:val="24"/>
          <w:lang w:eastAsia="en-GB"/>
        </w:rPr>
        <w:t xml:space="preserve"> </w:t>
      </w:r>
      <w:r w:rsidR="00361FF4" w:rsidRPr="00CC48C9">
        <w:rPr>
          <w:rFonts w:eastAsia="+mn-ea" w:cs="+mn-cs"/>
          <w:bCs/>
          <w:color w:val="000000"/>
          <w:kern w:val="24"/>
          <w:sz w:val="24"/>
          <w:szCs w:val="24"/>
          <w:lang w:eastAsia="en-GB"/>
        </w:rPr>
        <w:t>(Keating et al., 2002)</w:t>
      </w:r>
      <w:r>
        <w:rPr>
          <w:rFonts w:eastAsia="+mn-ea" w:cs="+mn-cs"/>
          <w:bCs/>
          <w:color w:val="000000"/>
          <w:kern w:val="24"/>
          <w:sz w:val="24"/>
          <w:szCs w:val="24"/>
          <w:lang w:eastAsia="en-GB"/>
        </w:rPr>
        <w:t>.</w:t>
      </w:r>
    </w:p>
    <w:p w14:paraId="6ED5DBA2" w14:textId="4B60B641" w:rsidR="00995D62" w:rsidRDefault="009B3A6B" w:rsidP="004C438A">
      <w:pPr>
        <w:numPr>
          <w:ilvl w:val="0"/>
          <w:numId w:val="14"/>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M</w:t>
      </w:r>
      <w:r w:rsidR="005D0F3D">
        <w:rPr>
          <w:rFonts w:eastAsia="+mn-ea" w:cs="+mn-cs"/>
          <w:bCs/>
          <w:color w:val="000000"/>
          <w:kern w:val="24"/>
          <w:sz w:val="24"/>
          <w:szCs w:val="24"/>
          <w:lang w:eastAsia="en-GB"/>
        </w:rPr>
        <w:t xml:space="preserve">ental </w:t>
      </w:r>
      <w:r w:rsidR="00860EF9">
        <w:rPr>
          <w:rFonts w:eastAsia="+mn-ea" w:cs="+mn-cs"/>
          <w:bCs/>
          <w:color w:val="000000"/>
          <w:kern w:val="24"/>
          <w:sz w:val="24"/>
          <w:szCs w:val="24"/>
          <w:lang w:eastAsia="en-GB"/>
        </w:rPr>
        <w:t>h</w:t>
      </w:r>
      <w:r w:rsidR="005D0F3D">
        <w:rPr>
          <w:rFonts w:eastAsia="+mn-ea" w:cs="+mn-cs"/>
          <w:bCs/>
          <w:color w:val="000000"/>
          <w:kern w:val="24"/>
          <w:sz w:val="24"/>
          <w:szCs w:val="24"/>
          <w:lang w:eastAsia="en-GB"/>
        </w:rPr>
        <w:t xml:space="preserve">ealth </w:t>
      </w:r>
      <w:r w:rsidR="00860EF9">
        <w:rPr>
          <w:rFonts w:eastAsia="+mn-ea" w:cs="+mn-cs"/>
          <w:bCs/>
          <w:color w:val="000000"/>
          <w:kern w:val="24"/>
          <w:sz w:val="24"/>
          <w:szCs w:val="24"/>
          <w:lang w:eastAsia="en-GB"/>
        </w:rPr>
        <w:t>t</w:t>
      </w:r>
      <w:r w:rsidR="00A429F2">
        <w:rPr>
          <w:rFonts w:eastAsia="+mn-ea" w:cs="+mn-cs"/>
          <w:bCs/>
          <w:color w:val="000000"/>
          <w:kern w:val="24"/>
          <w:sz w:val="24"/>
          <w:szCs w:val="24"/>
          <w:lang w:eastAsia="en-GB"/>
        </w:rPr>
        <w:t xml:space="preserve">rusts and councils </w:t>
      </w:r>
      <w:r w:rsidR="0091481C">
        <w:rPr>
          <w:rFonts w:eastAsia="+mn-ea" w:cs="+mn-cs"/>
          <w:bCs/>
          <w:color w:val="000000"/>
          <w:kern w:val="24"/>
          <w:sz w:val="24"/>
          <w:szCs w:val="24"/>
          <w:lang w:eastAsia="en-GB"/>
        </w:rPr>
        <w:t xml:space="preserve">must </w:t>
      </w:r>
      <w:r w:rsidR="00A429F2">
        <w:rPr>
          <w:rFonts w:eastAsia="+mn-ea" w:cs="+mn-cs"/>
          <w:bCs/>
          <w:color w:val="000000"/>
          <w:kern w:val="24"/>
          <w:sz w:val="24"/>
          <w:szCs w:val="24"/>
          <w:lang w:eastAsia="en-GB"/>
        </w:rPr>
        <w:t xml:space="preserve">offer </w:t>
      </w:r>
      <w:r w:rsidR="00860EF9">
        <w:rPr>
          <w:rFonts w:eastAsia="+mn-ea" w:cs="+mn-cs"/>
          <w:bCs/>
          <w:color w:val="000000"/>
          <w:kern w:val="24"/>
          <w:sz w:val="24"/>
          <w:szCs w:val="24"/>
          <w:lang w:eastAsia="en-GB"/>
        </w:rPr>
        <w:t xml:space="preserve">a </w:t>
      </w:r>
      <w:r w:rsidR="00A429F2">
        <w:rPr>
          <w:rFonts w:eastAsia="+mn-ea" w:cs="+mn-cs"/>
          <w:bCs/>
          <w:color w:val="000000"/>
          <w:kern w:val="24"/>
          <w:sz w:val="24"/>
          <w:szCs w:val="24"/>
          <w:lang w:eastAsia="en-GB"/>
        </w:rPr>
        <w:t xml:space="preserve">more </w:t>
      </w:r>
      <w:r w:rsidR="00995D62">
        <w:rPr>
          <w:rFonts w:eastAsia="+mn-ea" w:cs="+mn-cs"/>
          <w:bCs/>
          <w:color w:val="000000"/>
          <w:kern w:val="24"/>
          <w:sz w:val="24"/>
          <w:szCs w:val="24"/>
          <w:lang w:eastAsia="en-GB"/>
        </w:rPr>
        <w:t>divers</w:t>
      </w:r>
      <w:r w:rsidR="00860EF9">
        <w:rPr>
          <w:rFonts w:eastAsia="+mn-ea" w:cs="+mn-cs"/>
          <w:bCs/>
          <w:color w:val="000000"/>
          <w:kern w:val="24"/>
          <w:sz w:val="24"/>
          <w:szCs w:val="24"/>
          <w:lang w:eastAsia="en-GB"/>
        </w:rPr>
        <w:t>e</w:t>
      </w:r>
      <w:r w:rsidR="00995D62">
        <w:rPr>
          <w:rFonts w:eastAsia="+mn-ea" w:cs="+mn-cs"/>
          <w:bCs/>
          <w:color w:val="000000"/>
          <w:kern w:val="24"/>
          <w:sz w:val="24"/>
          <w:szCs w:val="24"/>
          <w:lang w:eastAsia="en-GB"/>
        </w:rPr>
        <w:t xml:space="preserve"> </w:t>
      </w:r>
      <w:r w:rsidR="00860EF9">
        <w:rPr>
          <w:rFonts w:eastAsia="+mn-ea" w:cs="+mn-cs"/>
          <w:bCs/>
          <w:color w:val="000000"/>
          <w:kern w:val="24"/>
          <w:sz w:val="24"/>
          <w:szCs w:val="24"/>
          <w:lang w:eastAsia="en-GB"/>
        </w:rPr>
        <w:t xml:space="preserve">range of </w:t>
      </w:r>
      <w:r w:rsidR="00995D62">
        <w:rPr>
          <w:rFonts w:eastAsia="+mn-ea" w:cs="+mn-cs"/>
          <w:bCs/>
          <w:color w:val="000000"/>
          <w:kern w:val="24"/>
          <w:sz w:val="24"/>
          <w:szCs w:val="24"/>
          <w:lang w:eastAsia="en-GB"/>
        </w:rPr>
        <w:t xml:space="preserve">mental health </w:t>
      </w:r>
      <w:r w:rsidR="00860EF9">
        <w:rPr>
          <w:rFonts w:eastAsia="+mn-ea" w:cs="+mn-cs"/>
          <w:bCs/>
          <w:color w:val="000000"/>
          <w:kern w:val="24"/>
          <w:sz w:val="24"/>
          <w:szCs w:val="24"/>
          <w:lang w:eastAsia="en-GB"/>
        </w:rPr>
        <w:t xml:space="preserve">services and not simply those </w:t>
      </w:r>
      <w:r w:rsidR="00995D62">
        <w:rPr>
          <w:rFonts w:eastAsia="+mn-ea" w:cs="+mn-cs"/>
          <w:bCs/>
          <w:color w:val="000000"/>
          <w:kern w:val="24"/>
          <w:sz w:val="24"/>
          <w:szCs w:val="24"/>
          <w:lang w:eastAsia="en-GB"/>
        </w:rPr>
        <w:t>based on the biomedical model</w:t>
      </w:r>
      <w:r w:rsidR="00860EF9">
        <w:rPr>
          <w:rFonts w:eastAsia="+mn-ea" w:cs="+mn-cs"/>
          <w:bCs/>
          <w:color w:val="000000"/>
          <w:kern w:val="24"/>
          <w:sz w:val="24"/>
          <w:szCs w:val="24"/>
          <w:lang w:eastAsia="en-GB"/>
        </w:rPr>
        <w:t xml:space="preserve">. These services </w:t>
      </w:r>
      <w:r w:rsidR="000D77AC">
        <w:rPr>
          <w:rFonts w:eastAsia="+mn-ea" w:cs="+mn-cs"/>
          <w:bCs/>
          <w:color w:val="000000"/>
          <w:kern w:val="24"/>
          <w:sz w:val="24"/>
          <w:szCs w:val="24"/>
          <w:lang w:eastAsia="en-GB"/>
        </w:rPr>
        <w:t xml:space="preserve">must </w:t>
      </w:r>
      <w:r w:rsidR="00860EF9">
        <w:rPr>
          <w:rFonts w:eastAsia="+mn-ea" w:cs="+mn-cs"/>
          <w:bCs/>
          <w:color w:val="000000"/>
          <w:kern w:val="24"/>
          <w:sz w:val="24"/>
          <w:szCs w:val="24"/>
          <w:lang w:eastAsia="en-GB"/>
        </w:rPr>
        <w:t>be offered</w:t>
      </w:r>
      <w:r w:rsidR="00A429F2">
        <w:rPr>
          <w:rFonts w:eastAsia="+mn-ea" w:cs="+mn-cs"/>
          <w:bCs/>
          <w:color w:val="000000"/>
          <w:kern w:val="24"/>
          <w:sz w:val="24"/>
          <w:szCs w:val="24"/>
          <w:lang w:eastAsia="en-GB"/>
        </w:rPr>
        <w:t xml:space="preserve"> </w:t>
      </w:r>
      <w:r w:rsidR="00995D62">
        <w:rPr>
          <w:rFonts w:eastAsia="+mn-ea" w:cs="+mn-cs"/>
          <w:bCs/>
          <w:color w:val="000000"/>
          <w:kern w:val="24"/>
          <w:sz w:val="24"/>
          <w:szCs w:val="24"/>
          <w:lang w:eastAsia="en-GB"/>
        </w:rPr>
        <w:t>in a range of settings including in the community</w:t>
      </w:r>
      <w:r w:rsidR="00860EF9">
        <w:rPr>
          <w:rFonts w:eastAsia="+mn-ea" w:cs="+mn-cs"/>
          <w:bCs/>
          <w:color w:val="000000"/>
          <w:kern w:val="24"/>
          <w:sz w:val="24"/>
          <w:szCs w:val="24"/>
          <w:lang w:eastAsia="en-GB"/>
        </w:rPr>
        <w:t>. They must be</w:t>
      </w:r>
      <w:r w:rsidR="00995D62">
        <w:rPr>
          <w:rFonts w:eastAsia="+mn-ea" w:cs="+mn-cs"/>
          <w:bCs/>
          <w:color w:val="000000"/>
          <w:kern w:val="24"/>
          <w:sz w:val="24"/>
          <w:szCs w:val="24"/>
          <w:lang w:eastAsia="en-GB"/>
        </w:rPr>
        <w:t xml:space="preserve"> </w:t>
      </w:r>
      <w:r w:rsidR="00860EF9">
        <w:rPr>
          <w:rFonts w:eastAsia="+mn-ea" w:cs="+mn-cs"/>
          <w:bCs/>
          <w:color w:val="000000"/>
          <w:kern w:val="24"/>
          <w:sz w:val="24"/>
          <w:szCs w:val="24"/>
          <w:lang w:eastAsia="en-GB"/>
        </w:rPr>
        <w:t>delivered in</w:t>
      </w:r>
      <w:r w:rsidR="00995D62">
        <w:rPr>
          <w:rFonts w:eastAsia="+mn-ea" w:cs="+mn-cs"/>
          <w:bCs/>
          <w:color w:val="000000"/>
          <w:kern w:val="24"/>
          <w:sz w:val="24"/>
          <w:szCs w:val="24"/>
          <w:lang w:eastAsia="en-GB"/>
        </w:rPr>
        <w:t xml:space="preserve"> active partnership </w:t>
      </w:r>
      <w:r w:rsidR="00860EF9">
        <w:rPr>
          <w:rFonts w:eastAsia="+mn-ea" w:cs="+mn-cs"/>
          <w:bCs/>
          <w:color w:val="000000"/>
          <w:kern w:val="24"/>
          <w:sz w:val="24"/>
          <w:szCs w:val="24"/>
          <w:lang w:eastAsia="en-GB"/>
        </w:rPr>
        <w:t>with</w:t>
      </w:r>
      <w:r w:rsidR="00995D62">
        <w:rPr>
          <w:rFonts w:eastAsia="+mn-ea" w:cs="+mn-cs"/>
          <w:bCs/>
          <w:color w:val="000000"/>
          <w:kern w:val="24"/>
          <w:sz w:val="24"/>
          <w:szCs w:val="24"/>
          <w:lang w:eastAsia="en-GB"/>
        </w:rPr>
        <w:t xml:space="preserve"> BME mental health service users and the BME voluntary sector</w:t>
      </w:r>
      <w:r w:rsidR="00CC48C9">
        <w:rPr>
          <w:rFonts w:eastAsia="+mn-ea" w:cs="+mn-cs"/>
          <w:bCs/>
          <w:color w:val="000000"/>
          <w:kern w:val="24"/>
          <w:sz w:val="24"/>
          <w:szCs w:val="24"/>
          <w:lang w:eastAsia="en-GB"/>
        </w:rPr>
        <w:t>.</w:t>
      </w:r>
    </w:p>
    <w:p w14:paraId="48D301E7" w14:textId="2CF88A14" w:rsidR="00E8781C" w:rsidRPr="00E8781C" w:rsidRDefault="00E8781C" w:rsidP="00E8781C">
      <w:pPr>
        <w:pStyle w:val="ListParagraph"/>
        <w:numPr>
          <w:ilvl w:val="0"/>
          <w:numId w:val="14"/>
        </w:numPr>
        <w:rPr>
          <w:rFonts w:eastAsia="+mn-ea" w:cs="+mn-cs"/>
          <w:bCs/>
          <w:color w:val="000000"/>
          <w:kern w:val="24"/>
          <w:sz w:val="24"/>
          <w:szCs w:val="24"/>
          <w:lang w:eastAsia="en-GB"/>
        </w:rPr>
      </w:pPr>
      <w:r w:rsidRPr="0091481C">
        <w:rPr>
          <w:rFonts w:eastAsia="+mn-ea" w:cs="+mn-cs"/>
          <w:bCs/>
          <w:color w:val="000000"/>
          <w:kern w:val="24"/>
          <w:sz w:val="24"/>
          <w:szCs w:val="24"/>
          <w:u w:val="single"/>
          <w:lang w:eastAsia="en-GB"/>
        </w:rPr>
        <w:t>Within Southwark</w:t>
      </w:r>
      <w:r w:rsidR="009B3A6B" w:rsidRPr="0091481C">
        <w:rPr>
          <w:rFonts w:eastAsia="+mn-ea" w:cs="+mn-cs"/>
          <w:bCs/>
          <w:color w:val="000000"/>
          <w:kern w:val="24"/>
          <w:sz w:val="24"/>
          <w:szCs w:val="24"/>
          <w:u w:val="single"/>
          <w:lang w:eastAsia="en-GB"/>
        </w:rPr>
        <w:t xml:space="preserve"> b</w:t>
      </w:r>
      <w:r w:rsidR="000B463E" w:rsidRPr="0091481C">
        <w:rPr>
          <w:rFonts w:eastAsia="+mn-ea" w:cs="+mn-cs"/>
          <w:bCs/>
          <w:color w:val="000000"/>
          <w:kern w:val="24"/>
          <w:sz w:val="24"/>
          <w:szCs w:val="24"/>
          <w:u w:val="single"/>
          <w:lang w:eastAsia="en-GB"/>
        </w:rPr>
        <w:t>o</w:t>
      </w:r>
      <w:r w:rsidR="009B3A6B" w:rsidRPr="0091481C">
        <w:rPr>
          <w:rFonts w:eastAsia="+mn-ea" w:cs="+mn-cs"/>
          <w:bCs/>
          <w:color w:val="000000"/>
          <w:kern w:val="24"/>
          <w:sz w:val="24"/>
          <w:szCs w:val="24"/>
          <w:u w:val="single"/>
          <w:lang w:eastAsia="en-GB"/>
        </w:rPr>
        <w:t>rough</w:t>
      </w:r>
      <w:r w:rsidR="0091481C">
        <w:rPr>
          <w:rFonts w:eastAsia="+mn-ea" w:cs="+mn-cs"/>
          <w:bCs/>
          <w:color w:val="000000"/>
          <w:kern w:val="24"/>
          <w:sz w:val="24"/>
          <w:szCs w:val="24"/>
          <w:lang w:eastAsia="en-GB"/>
        </w:rPr>
        <w:t>:</w:t>
      </w:r>
      <w:r w:rsidR="00CC48C9">
        <w:rPr>
          <w:rFonts w:eastAsia="+mn-ea" w:cs="+mn-cs"/>
          <w:bCs/>
          <w:color w:val="000000"/>
          <w:kern w:val="24"/>
          <w:sz w:val="24"/>
          <w:szCs w:val="24"/>
          <w:lang w:eastAsia="en-GB"/>
        </w:rPr>
        <w:t xml:space="preserve"> </w:t>
      </w:r>
      <w:r w:rsidRPr="00E8781C">
        <w:rPr>
          <w:rFonts w:eastAsia="+mn-ea" w:cs="+mn-cs"/>
          <w:bCs/>
          <w:color w:val="000000"/>
          <w:kern w:val="24"/>
          <w:sz w:val="24"/>
          <w:szCs w:val="24"/>
          <w:lang w:eastAsia="en-GB"/>
        </w:rPr>
        <w:t>SLaM, Southwark Council and Lambeth and Southwark Mind</w:t>
      </w:r>
      <w:r w:rsidR="009B3A6B">
        <w:rPr>
          <w:rFonts w:eastAsia="+mn-ea" w:cs="+mn-cs"/>
          <w:bCs/>
          <w:color w:val="000000"/>
          <w:kern w:val="24"/>
          <w:sz w:val="24"/>
          <w:szCs w:val="24"/>
          <w:lang w:eastAsia="en-GB"/>
        </w:rPr>
        <w:t xml:space="preserve"> should </w:t>
      </w:r>
      <w:r w:rsidRPr="00E8781C">
        <w:rPr>
          <w:rFonts w:eastAsia="+mn-ea" w:cs="+mn-cs"/>
          <w:bCs/>
          <w:color w:val="000000"/>
          <w:kern w:val="24"/>
          <w:sz w:val="24"/>
          <w:szCs w:val="24"/>
          <w:lang w:eastAsia="en-GB"/>
        </w:rPr>
        <w:t xml:space="preserve">provide resources and support </w:t>
      </w:r>
      <w:r w:rsidR="00860EF9">
        <w:rPr>
          <w:rFonts w:eastAsia="+mn-ea" w:cs="+mn-cs"/>
          <w:bCs/>
          <w:color w:val="000000"/>
          <w:kern w:val="24"/>
          <w:sz w:val="24"/>
          <w:szCs w:val="24"/>
          <w:lang w:eastAsia="en-GB"/>
        </w:rPr>
        <w:t>to</w:t>
      </w:r>
      <w:r w:rsidRPr="00E8781C">
        <w:rPr>
          <w:rFonts w:eastAsia="+mn-ea" w:cs="+mn-cs"/>
          <w:bCs/>
          <w:color w:val="000000"/>
          <w:kern w:val="24"/>
          <w:sz w:val="24"/>
          <w:szCs w:val="24"/>
          <w:lang w:eastAsia="en-GB"/>
        </w:rPr>
        <w:t xml:space="preserve"> Kindred Minds Pop-In so it can</w:t>
      </w:r>
      <w:r w:rsidR="00860EF9">
        <w:rPr>
          <w:rFonts w:eastAsia="+mn-ea" w:cs="+mn-cs"/>
          <w:bCs/>
          <w:color w:val="000000"/>
          <w:kern w:val="24"/>
          <w:sz w:val="24"/>
          <w:szCs w:val="24"/>
          <w:lang w:eastAsia="en-GB"/>
        </w:rPr>
        <w:t xml:space="preserve"> run </w:t>
      </w:r>
      <w:r w:rsidRPr="00E8781C">
        <w:rPr>
          <w:rFonts w:eastAsia="+mn-ea" w:cs="+mn-cs"/>
          <w:bCs/>
          <w:color w:val="000000"/>
          <w:kern w:val="24"/>
          <w:sz w:val="24"/>
          <w:szCs w:val="24"/>
          <w:lang w:eastAsia="en-GB"/>
        </w:rPr>
        <w:t xml:space="preserve">sessions using the Tree of Life narrative storytelling approach within the existing </w:t>
      </w:r>
      <w:r w:rsidR="00A429F2">
        <w:rPr>
          <w:rFonts w:eastAsia="+mn-ea" w:cs="+mn-cs"/>
          <w:bCs/>
          <w:color w:val="000000"/>
          <w:kern w:val="24"/>
          <w:sz w:val="24"/>
          <w:szCs w:val="24"/>
          <w:lang w:eastAsia="en-GB"/>
        </w:rPr>
        <w:t xml:space="preserve">Kindred Minds </w:t>
      </w:r>
      <w:r w:rsidRPr="00E8781C">
        <w:rPr>
          <w:rFonts w:eastAsia="+mn-ea" w:cs="+mn-cs"/>
          <w:bCs/>
          <w:color w:val="000000"/>
          <w:kern w:val="24"/>
          <w:sz w:val="24"/>
          <w:szCs w:val="24"/>
          <w:lang w:eastAsia="en-GB"/>
        </w:rPr>
        <w:t>peer support group</w:t>
      </w:r>
      <w:r w:rsidR="00CC48C9">
        <w:rPr>
          <w:rFonts w:eastAsia="+mn-ea" w:cs="+mn-cs"/>
          <w:bCs/>
          <w:color w:val="000000"/>
          <w:kern w:val="24"/>
          <w:sz w:val="24"/>
          <w:szCs w:val="24"/>
          <w:lang w:eastAsia="en-GB"/>
        </w:rPr>
        <w:t>.</w:t>
      </w:r>
    </w:p>
    <w:p w14:paraId="1D57CE6A" w14:textId="77777777" w:rsidR="00995D62" w:rsidRDefault="00995D62"/>
    <w:p w14:paraId="4C967606" w14:textId="06F7434E" w:rsidR="00995D62" w:rsidRPr="005160A8" w:rsidRDefault="00995D62" w:rsidP="00D47B3E">
      <w:pPr>
        <w:pStyle w:val="Heading1"/>
        <w:rPr>
          <w:rFonts w:eastAsia="+mn-ea"/>
          <w:lang w:eastAsia="en-GB"/>
        </w:rPr>
      </w:pPr>
      <w:bookmarkStart w:id="18" w:name="_Toc500255852"/>
      <w:r w:rsidRPr="005160A8">
        <w:rPr>
          <w:rFonts w:eastAsia="+mn-ea"/>
          <w:lang w:eastAsia="en-GB"/>
        </w:rPr>
        <w:lastRenderedPageBreak/>
        <w:t>5. Strengthening the BME voluntary sector</w:t>
      </w:r>
      <w:bookmarkEnd w:id="18"/>
    </w:p>
    <w:p w14:paraId="433AA2E4" w14:textId="3209ECA4" w:rsidR="00995D62" w:rsidRPr="006034CB" w:rsidRDefault="00AA4140" w:rsidP="004C438A">
      <w:pPr>
        <w:spacing w:before="100" w:beforeAutospacing="1" w:after="100" w:afterAutospacing="1" w:line="240" w:lineRule="auto"/>
        <w:rPr>
          <w:rFonts w:eastAsia="+mn-ea"/>
          <w:b/>
          <w:bCs/>
          <w:i/>
          <w:color w:val="000000"/>
          <w:kern w:val="24"/>
          <w:sz w:val="24"/>
          <w:szCs w:val="24"/>
          <w:lang w:eastAsia="en-GB"/>
        </w:rPr>
      </w:pPr>
      <w:r w:rsidRPr="006034CB">
        <w:rPr>
          <w:rFonts w:eastAsia="+mn-ea"/>
          <w:b/>
          <w:bCs/>
          <w:i/>
          <w:color w:val="000000"/>
          <w:kern w:val="24"/>
          <w:sz w:val="24"/>
          <w:szCs w:val="24"/>
          <w:lang w:eastAsia="en-GB"/>
        </w:rPr>
        <w:t>“</w:t>
      </w:r>
      <w:r w:rsidR="00995D62" w:rsidRPr="006034CB">
        <w:rPr>
          <w:rFonts w:eastAsia="+mn-ea"/>
          <w:b/>
          <w:bCs/>
          <w:i/>
          <w:color w:val="000000"/>
          <w:kern w:val="24"/>
          <w:sz w:val="24"/>
          <w:szCs w:val="24"/>
          <w:lang w:eastAsia="en-GB"/>
        </w:rPr>
        <w:t xml:space="preserve">The BME voluntary sector has been slashed </w:t>
      </w:r>
      <w:r w:rsidR="00823854" w:rsidRPr="006034CB">
        <w:rPr>
          <w:rFonts w:eastAsia="+mn-ea"/>
          <w:b/>
          <w:bCs/>
          <w:i/>
          <w:color w:val="000000"/>
          <w:kern w:val="24"/>
          <w:sz w:val="24"/>
          <w:szCs w:val="24"/>
          <w:lang w:eastAsia="en-GB"/>
        </w:rPr>
        <w:t>–</w:t>
      </w:r>
      <w:r w:rsidR="007039E4" w:rsidRPr="006034CB">
        <w:rPr>
          <w:rFonts w:eastAsia="+mn-ea"/>
          <w:b/>
          <w:bCs/>
          <w:i/>
          <w:color w:val="000000"/>
          <w:kern w:val="24"/>
          <w:sz w:val="24"/>
          <w:szCs w:val="24"/>
          <w:lang w:eastAsia="en-GB"/>
        </w:rPr>
        <w:t xml:space="preserve"> [this includes</w:t>
      </w:r>
      <w:r w:rsidR="00823854" w:rsidRPr="006034CB">
        <w:rPr>
          <w:rFonts w:eastAsia="+mn-ea"/>
          <w:b/>
          <w:bCs/>
          <w:i/>
          <w:color w:val="000000"/>
          <w:kern w:val="24"/>
          <w:sz w:val="24"/>
          <w:szCs w:val="24"/>
          <w:lang w:eastAsia="en-GB"/>
        </w:rPr>
        <w:t>]</w:t>
      </w:r>
      <w:r w:rsidR="00995D62" w:rsidRPr="006034CB">
        <w:rPr>
          <w:rFonts w:eastAsia="+mn-ea"/>
          <w:b/>
          <w:bCs/>
          <w:i/>
          <w:color w:val="000000"/>
          <w:kern w:val="24"/>
          <w:sz w:val="24"/>
          <w:szCs w:val="24"/>
          <w:lang w:eastAsia="en-GB"/>
        </w:rPr>
        <w:t xml:space="preserve"> even some initiatives doing sterling work helping us negotiate life challenges and understanding our rights</w:t>
      </w:r>
      <w:r w:rsidR="00DD0C78" w:rsidRPr="006034CB">
        <w:rPr>
          <w:rFonts w:eastAsia="+mn-ea"/>
          <w:b/>
          <w:bCs/>
          <w:i/>
          <w:color w:val="000000"/>
          <w:kern w:val="24"/>
          <w:sz w:val="24"/>
          <w:szCs w:val="24"/>
          <w:lang w:eastAsia="en-GB"/>
        </w:rPr>
        <w:t>.</w:t>
      </w:r>
      <w:r w:rsidRPr="006034CB">
        <w:rPr>
          <w:rFonts w:eastAsia="+mn-ea"/>
          <w:b/>
          <w:bCs/>
          <w:i/>
          <w:color w:val="000000"/>
          <w:kern w:val="24"/>
          <w:sz w:val="24"/>
          <w:szCs w:val="24"/>
          <w:lang w:eastAsia="en-GB"/>
        </w:rPr>
        <w:t>”</w:t>
      </w:r>
    </w:p>
    <w:p w14:paraId="3B87CF15" w14:textId="718AD7A3" w:rsidR="00995D62" w:rsidRPr="006034CB" w:rsidRDefault="00AA4140" w:rsidP="004C438A">
      <w:pPr>
        <w:spacing w:before="100" w:beforeAutospacing="1" w:after="100" w:afterAutospacing="1" w:line="240" w:lineRule="auto"/>
        <w:rPr>
          <w:rFonts w:eastAsia="+mn-ea"/>
          <w:b/>
          <w:bCs/>
          <w:i/>
          <w:color w:val="000000"/>
          <w:kern w:val="24"/>
          <w:sz w:val="24"/>
          <w:szCs w:val="24"/>
          <w:lang w:eastAsia="en-GB"/>
        </w:rPr>
      </w:pPr>
      <w:r w:rsidRPr="006034CB">
        <w:rPr>
          <w:rFonts w:eastAsia="+mn-ea"/>
          <w:b/>
          <w:bCs/>
          <w:i/>
          <w:color w:val="000000"/>
          <w:kern w:val="24"/>
          <w:sz w:val="24"/>
          <w:szCs w:val="24"/>
          <w:lang w:eastAsia="en-GB"/>
        </w:rPr>
        <w:t>“</w:t>
      </w:r>
      <w:r w:rsidR="00995D62" w:rsidRPr="006034CB">
        <w:rPr>
          <w:rFonts w:eastAsia="+mn-ea"/>
          <w:b/>
          <w:bCs/>
          <w:i/>
          <w:color w:val="000000"/>
          <w:kern w:val="24"/>
          <w:sz w:val="24"/>
          <w:szCs w:val="24"/>
          <w:lang w:eastAsia="en-GB"/>
        </w:rPr>
        <w:t>The effect</w:t>
      </w:r>
      <w:r w:rsidR="00860EF9" w:rsidRPr="006034CB">
        <w:rPr>
          <w:rFonts w:eastAsia="+mn-ea"/>
          <w:b/>
          <w:bCs/>
          <w:i/>
          <w:color w:val="000000"/>
          <w:kern w:val="24"/>
          <w:sz w:val="24"/>
          <w:szCs w:val="24"/>
          <w:lang w:eastAsia="en-GB"/>
        </w:rPr>
        <w:t>[s]</w:t>
      </w:r>
      <w:r w:rsidR="00995D62" w:rsidRPr="006034CB">
        <w:rPr>
          <w:rFonts w:eastAsia="+mn-ea"/>
          <w:b/>
          <w:bCs/>
          <w:i/>
          <w:color w:val="000000"/>
          <w:kern w:val="24"/>
          <w:sz w:val="24"/>
          <w:szCs w:val="24"/>
          <w:lang w:eastAsia="en-GB"/>
        </w:rPr>
        <w:t xml:space="preserve"> of cuts to the BME voluntary sector on our mental health are intensified because of the closure of service user groups and cuts to mainstream services</w:t>
      </w:r>
      <w:r w:rsidR="00DD0C78" w:rsidRPr="006034CB">
        <w:rPr>
          <w:rFonts w:eastAsia="+mn-ea"/>
          <w:b/>
          <w:bCs/>
          <w:i/>
          <w:color w:val="000000"/>
          <w:kern w:val="24"/>
          <w:sz w:val="24"/>
          <w:szCs w:val="24"/>
          <w:lang w:eastAsia="en-GB"/>
        </w:rPr>
        <w:t>.</w:t>
      </w:r>
      <w:r w:rsidRPr="006034CB">
        <w:rPr>
          <w:rFonts w:eastAsia="+mn-ea"/>
          <w:b/>
          <w:bCs/>
          <w:i/>
          <w:color w:val="000000"/>
          <w:kern w:val="24"/>
          <w:sz w:val="24"/>
          <w:szCs w:val="24"/>
          <w:lang w:eastAsia="en-GB"/>
        </w:rPr>
        <w:t>”</w:t>
      </w:r>
    </w:p>
    <w:p w14:paraId="642032B1" w14:textId="058BF208" w:rsidR="00995D62" w:rsidRPr="005160A8" w:rsidRDefault="00995D62" w:rsidP="004C438A">
      <w:pPr>
        <w:spacing w:before="100" w:beforeAutospacing="1" w:after="100" w:afterAutospacing="1" w:line="240" w:lineRule="auto"/>
        <w:rPr>
          <w:rFonts w:eastAsia="+mn-ea" w:cs="+mn-cs"/>
          <w:bCs/>
          <w:color w:val="000000"/>
          <w:kern w:val="24"/>
          <w:sz w:val="24"/>
          <w:szCs w:val="24"/>
          <w:lang w:eastAsia="en-GB"/>
        </w:rPr>
      </w:pPr>
      <w:r w:rsidRPr="005160A8">
        <w:rPr>
          <w:rFonts w:eastAsia="+mn-ea" w:cs="+mn-cs"/>
          <w:bCs/>
          <w:color w:val="000000"/>
          <w:kern w:val="24"/>
          <w:sz w:val="24"/>
          <w:szCs w:val="24"/>
          <w:lang w:eastAsia="en-GB"/>
        </w:rPr>
        <w:t xml:space="preserve">The BME voluntary sector </w:t>
      </w:r>
      <w:r w:rsidR="00943C35">
        <w:rPr>
          <w:rFonts w:eastAsia="+mn-ea" w:cs="+mn-cs"/>
          <w:bCs/>
          <w:color w:val="000000"/>
          <w:kern w:val="24"/>
          <w:sz w:val="24"/>
          <w:szCs w:val="24"/>
          <w:lang w:eastAsia="en-GB"/>
        </w:rPr>
        <w:t xml:space="preserve">has </w:t>
      </w:r>
      <w:r w:rsidRPr="005160A8">
        <w:rPr>
          <w:rFonts w:eastAsia="+mn-ea" w:cs="+mn-cs"/>
          <w:bCs/>
          <w:color w:val="000000"/>
          <w:kern w:val="24"/>
          <w:sz w:val="24"/>
          <w:szCs w:val="24"/>
          <w:lang w:eastAsia="en-GB"/>
        </w:rPr>
        <w:t>a vital role</w:t>
      </w:r>
      <w:r w:rsidR="00943C35">
        <w:rPr>
          <w:rFonts w:eastAsia="+mn-ea" w:cs="+mn-cs"/>
          <w:bCs/>
          <w:color w:val="000000"/>
          <w:kern w:val="24"/>
          <w:sz w:val="24"/>
          <w:szCs w:val="24"/>
          <w:lang w:eastAsia="en-GB"/>
        </w:rPr>
        <w:t xml:space="preserve"> to play in</w:t>
      </w:r>
      <w:r w:rsidRPr="005160A8">
        <w:rPr>
          <w:rFonts w:eastAsia="+mn-ea" w:cs="+mn-cs"/>
          <w:bCs/>
          <w:color w:val="000000"/>
          <w:kern w:val="24"/>
          <w:sz w:val="24"/>
          <w:szCs w:val="24"/>
          <w:lang w:eastAsia="en-GB"/>
        </w:rPr>
        <w:t xml:space="preserve"> providing advocacy that </w:t>
      </w:r>
      <w:r w:rsidR="001103E8">
        <w:rPr>
          <w:rFonts w:eastAsia="+mn-ea" w:cs="+mn-cs"/>
          <w:bCs/>
          <w:color w:val="000000"/>
          <w:kern w:val="24"/>
          <w:sz w:val="24"/>
          <w:szCs w:val="24"/>
          <w:lang w:eastAsia="en-GB"/>
        </w:rPr>
        <w:t xml:space="preserve">allows </w:t>
      </w:r>
      <w:r w:rsidRPr="005160A8">
        <w:rPr>
          <w:rFonts w:eastAsia="+mn-ea" w:cs="+mn-cs"/>
          <w:bCs/>
          <w:color w:val="000000"/>
          <w:kern w:val="24"/>
          <w:sz w:val="24"/>
          <w:szCs w:val="24"/>
          <w:lang w:eastAsia="en-GB"/>
        </w:rPr>
        <w:t>us</w:t>
      </w:r>
      <w:r w:rsidR="006034CB">
        <w:rPr>
          <w:rFonts w:eastAsia="+mn-ea" w:cs="+mn-cs"/>
          <w:bCs/>
          <w:color w:val="000000"/>
          <w:kern w:val="24"/>
          <w:sz w:val="24"/>
          <w:szCs w:val="24"/>
          <w:lang w:eastAsia="en-GB"/>
        </w:rPr>
        <w:t xml:space="preserve"> </w:t>
      </w:r>
      <w:r w:rsidR="001103E8">
        <w:rPr>
          <w:rFonts w:eastAsia="+mn-ea" w:cs="+mn-cs"/>
          <w:bCs/>
          <w:color w:val="000000"/>
          <w:kern w:val="24"/>
          <w:sz w:val="24"/>
          <w:szCs w:val="24"/>
          <w:lang w:eastAsia="en-GB"/>
        </w:rPr>
        <w:t xml:space="preserve">to </w:t>
      </w:r>
      <w:r w:rsidR="006034CB">
        <w:rPr>
          <w:rFonts w:eastAsia="+mn-ea" w:cs="+mn-cs"/>
          <w:bCs/>
          <w:color w:val="000000"/>
          <w:kern w:val="24"/>
          <w:sz w:val="24"/>
          <w:szCs w:val="24"/>
          <w:lang w:eastAsia="en-GB"/>
        </w:rPr>
        <w:t xml:space="preserve">negotiate life challenges. </w:t>
      </w:r>
      <w:r w:rsidR="009D5932">
        <w:rPr>
          <w:rFonts w:eastAsia="+mn-ea" w:cs="+mn-cs"/>
          <w:bCs/>
          <w:color w:val="000000"/>
          <w:kern w:val="24"/>
          <w:sz w:val="24"/>
          <w:szCs w:val="24"/>
          <w:lang w:eastAsia="en-GB"/>
        </w:rPr>
        <w:t xml:space="preserve">This support can </w:t>
      </w:r>
      <w:r w:rsidR="001103E8">
        <w:rPr>
          <w:rFonts w:eastAsia="+mn-ea" w:cs="+mn-cs"/>
          <w:bCs/>
          <w:color w:val="000000"/>
          <w:kern w:val="24"/>
          <w:sz w:val="24"/>
          <w:szCs w:val="24"/>
          <w:lang w:eastAsia="en-GB"/>
        </w:rPr>
        <w:t>help</w:t>
      </w:r>
      <w:r w:rsidR="009D5932">
        <w:rPr>
          <w:rFonts w:eastAsia="+mn-ea" w:cs="+mn-cs"/>
          <w:bCs/>
          <w:color w:val="000000"/>
          <w:kern w:val="24"/>
          <w:sz w:val="24"/>
          <w:szCs w:val="24"/>
          <w:lang w:eastAsia="en-GB"/>
        </w:rPr>
        <w:t xml:space="preserve"> us </w:t>
      </w:r>
      <w:r w:rsidR="003F16B8">
        <w:rPr>
          <w:rFonts w:eastAsia="+mn-ea" w:cs="+mn-cs"/>
          <w:bCs/>
          <w:color w:val="000000"/>
          <w:kern w:val="24"/>
          <w:sz w:val="24"/>
          <w:szCs w:val="24"/>
          <w:lang w:eastAsia="en-GB"/>
        </w:rPr>
        <w:t>access</w:t>
      </w:r>
      <w:r w:rsidRPr="005160A8">
        <w:rPr>
          <w:rFonts w:eastAsia="+mn-ea" w:cs="+mn-cs"/>
          <w:bCs/>
          <w:color w:val="000000"/>
          <w:kern w:val="24"/>
          <w:sz w:val="24"/>
          <w:szCs w:val="24"/>
          <w:lang w:eastAsia="en-GB"/>
        </w:rPr>
        <w:t xml:space="preserve"> our rights and entitlements around housing and benefits a</w:t>
      </w:r>
      <w:r w:rsidR="00943C35">
        <w:rPr>
          <w:rFonts w:eastAsia="+mn-ea" w:cs="+mn-cs"/>
          <w:bCs/>
          <w:color w:val="000000"/>
          <w:kern w:val="24"/>
          <w:sz w:val="24"/>
          <w:szCs w:val="24"/>
          <w:lang w:eastAsia="en-GB"/>
        </w:rPr>
        <w:t xml:space="preserve">nd </w:t>
      </w:r>
      <w:r w:rsidR="009D5932">
        <w:rPr>
          <w:rFonts w:eastAsia="+mn-ea" w:cs="+mn-cs"/>
          <w:bCs/>
          <w:color w:val="000000"/>
          <w:kern w:val="24"/>
          <w:sz w:val="24"/>
          <w:szCs w:val="24"/>
          <w:lang w:eastAsia="en-GB"/>
        </w:rPr>
        <w:t xml:space="preserve">become informed </w:t>
      </w:r>
      <w:r w:rsidR="002F6485">
        <w:rPr>
          <w:rFonts w:eastAsia="+mn-ea" w:cs="+mn-cs"/>
          <w:bCs/>
          <w:color w:val="000000"/>
          <w:kern w:val="24"/>
          <w:sz w:val="24"/>
          <w:szCs w:val="24"/>
          <w:lang w:eastAsia="en-GB"/>
        </w:rPr>
        <w:t xml:space="preserve">about </w:t>
      </w:r>
      <w:r w:rsidRPr="005160A8">
        <w:rPr>
          <w:rFonts w:eastAsia="+mn-ea" w:cs="+mn-cs"/>
          <w:bCs/>
          <w:color w:val="000000"/>
          <w:kern w:val="24"/>
          <w:sz w:val="24"/>
          <w:szCs w:val="24"/>
          <w:lang w:eastAsia="en-GB"/>
        </w:rPr>
        <w:t>mental health assessment process</w:t>
      </w:r>
      <w:r w:rsidR="00860EF9">
        <w:rPr>
          <w:rFonts w:eastAsia="+mn-ea" w:cs="+mn-cs"/>
          <w:bCs/>
          <w:color w:val="000000"/>
          <w:kern w:val="24"/>
          <w:sz w:val="24"/>
          <w:szCs w:val="24"/>
          <w:lang w:eastAsia="en-GB"/>
        </w:rPr>
        <w:t>es</w:t>
      </w:r>
      <w:r w:rsidRPr="005160A8">
        <w:rPr>
          <w:rFonts w:eastAsia="+mn-ea" w:cs="+mn-cs"/>
          <w:bCs/>
          <w:color w:val="000000"/>
          <w:kern w:val="24"/>
          <w:sz w:val="24"/>
          <w:szCs w:val="24"/>
          <w:lang w:eastAsia="en-GB"/>
        </w:rPr>
        <w:t>. These are often complex pro</w:t>
      </w:r>
      <w:r w:rsidR="003B3A2E">
        <w:rPr>
          <w:rFonts w:eastAsia="+mn-ea" w:cs="+mn-cs"/>
          <w:bCs/>
          <w:color w:val="000000"/>
          <w:kern w:val="24"/>
          <w:sz w:val="24"/>
          <w:szCs w:val="24"/>
          <w:lang w:eastAsia="en-GB"/>
        </w:rPr>
        <w:t>cedures</w:t>
      </w:r>
      <w:r w:rsidRPr="005160A8">
        <w:rPr>
          <w:rFonts w:eastAsia="+mn-ea" w:cs="+mn-cs"/>
          <w:bCs/>
          <w:color w:val="000000"/>
          <w:kern w:val="24"/>
          <w:sz w:val="24"/>
          <w:szCs w:val="24"/>
          <w:lang w:eastAsia="en-GB"/>
        </w:rPr>
        <w:t xml:space="preserve"> which many people find difficult to understand. Th</w:t>
      </w:r>
      <w:r w:rsidR="003B3A2E">
        <w:rPr>
          <w:rFonts w:eastAsia="+mn-ea" w:cs="+mn-cs"/>
          <w:bCs/>
          <w:color w:val="000000"/>
          <w:kern w:val="24"/>
          <w:sz w:val="24"/>
          <w:szCs w:val="24"/>
          <w:lang w:eastAsia="en-GB"/>
        </w:rPr>
        <w:t>e problem is particularly acute</w:t>
      </w:r>
      <w:r w:rsidRPr="005160A8">
        <w:rPr>
          <w:rFonts w:eastAsia="+mn-ea" w:cs="+mn-cs"/>
          <w:bCs/>
          <w:color w:val="000000"/>
          <w:kern w:val="24"/>
          <w:sz w:val="24"/>
          <w:szCs w:val="24"/>
          <w:lang w:eastAsia="en-GB"/>
        </w:rPr>
        <w:t xml:space="preserve"> for people whose first language is not English. Advocates can act as cultural and linguistic interpreters </w:t>
      </w:r>
      <w:r w:rsidR="002F6485">
        <w:rPr>
          <w:rFonts w:eastAsia="+mn-ea" w:cs="+mn-cs"/>
          <w:bCs/>
          <w:color w:val="000000"/>
          <w:kern w:val="24"/>
          <w:sz w:val="24"/>
          <w:szCs w:val="24"/>
          <w:lang w:eastAsia="en-GB"/>
        </w:rPr>
        <w:t xml:space="preserve">and translators </w:t>
      </w:r>
      <w:r w:rsidRPr="005160A8">
        <w:rPr>
          <w:rFonts w:eastAsia="+mn-ea" w:cs="+mn-cs"/>
          <w:bCs/>
          <w:color w:val="000000"/>
          <w:kern w:val="24"/>
          <w:sz w:val="24"/>
          <w:szCs w:val="24"/>
          <w:lang w:eastAsia="en-GB"/>
        </w:rPr>
        <w:t>in our dealings with a range of agencies. Without this kind of support, ethnicity</w:t>
      </w:r>
      <w:r w:rsidR="00860EF9">
        <w:rPr>
          <w:rFonts w:eastAsia="+mn-ea" w:cs="+mn-cs"/>
          <w:bCs/>
          <w:color w:val="000000"/>
          <w:kern w:val="24"/>
          <w:sz w:val="24"/>
          <w:szCs w:val="24"/>
          <w:lang w:eastAsia="en-GB"/>
        </w:rPr>
        <w:t>-</w:t>
      </w:r>
      <w:r w:rsidRPr="005160A8">
        <w:rPr>
          <w:rFonts w:eastAsia="+mn-ea" w:cs="+mn-cs"/>
          <w:bCs/>
          <w:color w:val="000000"/>
          <w:kern w:val="24"/>
          <w:sz w:val="24"/>
          <w:szCs w:val="24"/>
          <w:lang w:eastAsia="en-GB"/>
        </w:rPr>
        <w:t xml:space="preserve">based inequalities </w:t>
      </w:r>
      <w:r w:rsidR="003B3A2E">
        <w:rPr>
          <w:rFonts w:eastAsia="+mn-ea" w:cs="+mn-cs"/>
          <w:bCs/>
          <w:color w:val="000000"/>
          <w:kern w:val="24"/>
          <w:sz w:val="24"/>
          <w:szCs w:val="24"/>
          <w:lang w:eastAsia="en-GB"/>
        </w:rPr>
        <w:t xml:space="preserve">are </w:t>
      </w:r>
      <w:r w:rsidR="002F6485">
        <w:rPr>
          <w:rFonts w:eastAsia="+mn-ea" w:cs="+mn-cs"/>
          <w:bCs/>
          <w:color w:val="000000"/>
          <w:kern w:val="24"/>
          <w:sz w:val="24"/>
          <w:szCs w:val="24"/>
          <w:lang w:eastAsia="en-GB"/>
        </w:rPr>
        <w:t>bound</w:t>
      </w:r>
      <w:r w:rsidR="003B3A2E">
        <w:rPr>
          <w:rFonts w:eastAsia="+mn-ea" w:cs="+mn-cs"/>
          <w:bCs/>
          <w:color w:val="000000"/>
          <w:kern w:val="24"/>
          <w:sz w:val="24"/>
          <w:szCs w:val="24"/>
          <w:lang w:eastAsia="en-GB"/>
        </w:rPr>
        <w:t xml:space="preserve"> to increase</w:t>
      </w:r>
      <w:r w:rsidR="006034CB">
        <w:rPr>
          <w:rFonts w:eastAsia="+mn-ea" w:cs="+mn-cs"/>
          <w:bCs/>
          <w:color w:val="000000"/>
          <w:kern w:val="24"/>
          <w:sz w:val="24"/>
          <w:szCs w:val="24"/>
          <w:lang w:eastAsia="en-GB"/>
        </w:rPr>
        <w:t xml:space="preserve"> across the life course</w:t>
      </w:r>
      <w:r w:rsidR="00860EF9">
        <w:rPr>
          <w:rFonts w:eastAsia="+mn-ea" w:cs="+mn-cs"/>
          <w:bCs/>
          <w:color w:val="000000"/>
          <w:kern w:val="24"/>
          <w:sz w:val="24"/>
          <w:szCs w:val="24"/>
          <w:lang w:eastAsia="en-GB"/>
        </w:rPr>
        <w:t xml:space="preserve">. </w:t>
      </w:r>
    </w:p>
    <w:p w14:paraId="424596E1" w14:textId="26BF19ED" w:rsidR="00995D62" w:rsidRPr="005160A8" w:rsidRDefault="00995D62" w:rsidP="004C438A">
      <w:pPr>
        <w:spacing w:before="100" w:beforeAutospacing="1" w:after="100" w:afterAutospacing="1" w:line="240" w:lineRule="auto"/>
        <w:rPr>
          <w:rFonts w:eastAsia="+mn-ea" w:cs="+mn-cs"/>
          <w:bCs/>
          <w:color w:val="000000"/>
          <w:kern w:val="24"/>
          <w:sz w:val="24"/>
          <w:szCs w:val="24"/>
          <w:lang w:eastAsia="en-GB"/>
        </w:rPr>
      </w:pPr>
      <w:r w:rsidRPr="005160A8">
        <w:rPr>
          <w:rFonts w:eastAsia="+mn-ea" w:cs="+mn-cs"/>
          <w:bCs/>
          <w:color w:val="000000"/>
          <w:kern w:val="24"/>
          <w:sz w:val="24"/>
          <w:szCs w:val="24"/>
          <w:lang w:eastAsia="en-GB"/>
        </w:rPr>
        <w:t xml:space="preserve">The voluntary sector also provides broader political advocacy </w:t>
      </w:r>
      <w:r w:rsidR="00947DAB">
        <w:rPr>
          <w:rFonts w:eastAsia="+mn-ea" w:cs="+mn-cs"/>
          <w:bCs/>
          <w:color w:val="000000"/>
          <w:kern w:val="24"/>
          <w:sz w:val="24"/>
          <w:szCs w:val="24"/>
          <w:lang w:eastAsia="en-GB"/>
        </w:rPr>
        <w:t xml:space="preserve">through its </w:t>
      </w:r>
      <w:r w:rsidRPr="005160A8">
        <w:rPr>
          <w:rFonts w:eastAsia="+mn-ea" w:cs="+mn-cs"/>
          <w:bCs/>
          <w:color w:val="000000"/>
          <w:kern w:val="24"/>
          <w:sz w:val="24"/>
          <w:szCs w:val="24"/>
          <w:lang w:eastAsia="en-GB"/>
        </w:rPr>
        <w:t>campaign</w:t>
      </w:r>
      <w:r w:rsidR="00947DAB">
        <w:rPr>
          <w:rFonts w:eastAsia="+mn-ea" w:cs="+mn-cs"/>
          <w:bCs/>
          <w:color w:val="000000"/>
          <w:kern w:val="24"/>
          <w:sz w:val="24"/>
          <w:szCs w:val="24"/>
          <w:lang w:eastAsia="en-GB"/>
        </w:rPr>
        <w:t>s</w:t>
      </w:r>
      <w:r w:rsidRPr="005160A8">
        <w:rPr>
          <w:rFonts w:eastAsia="+mn-ea" w:cs="+mn-cs"/>
          <w:bCs/>
          <w:color w:val="000000"/>
          <w:kern w:val="24"/>
          <w:sz w:val="24"/>
          <w:szCs w:val="24"/>
          <w:lang w:eastAsia="en-GB"/>
        </w:rPr>
        <w:t xml:space="preserve"> </w:t>
      </w:r>
      <w:r w:rsidR="00947DAB">
        <w:rPr>
          <w:rFonts w:eastAsia="+mn-ea" w:cs="+mn-cs"/>
          <w:bCs/>
          <w:color w:val="000000"/>
          <w:kern w:val="24"/>
          <w:sz w:val="24"/>
          <w:szCs w:val="24"/>
          <w:lang w:eastAsia="en-GB"/>
        </w:rPr>
        <w:t xml:space="preserve">which </w:t>
      </w:r>
      <w:r w:rsidRPr="005160A8">
        <w:rPr>
          <w:rFonts w:eastAsia="+mn-ea" w:cs="+mn-cs"/>
          <w:bCs/>
          <w:color w:val="000000"/>
          <w:kern w:val="24"/>
          <w:sz w:val="24"/>
          <w:szCs w:val="24"/>
          <w:lang w:eastAsia="en-GB"/>
        </w:rPr>
        <w:t>highlight the issues we face and c</w:t>
      </w:r>
      <w:r w:rsidR="009F6097">
        <w:rPr>
          <w:rFonts w:eastAsia="+mn-ea" w:cs="+mn-cs"/>
          <w:bCs/>
          <w:color w:val="000000"/>
          <w:kern w:val="24"/>
          <w:sz w:val="24"/>
          <w:szCs w:val="24"/>
          <w:lang w:eastAsia="en-GB"/>
        </w:rPr>
        <w:t xml:space="preserve">all for </w:t>
      </w:r>
      <w:r w:rsidR="006034CB">
        <w:rPr>
          <w:rFonts w:eastAsia="+mn-ea" w:cs="+mn-cs"/>
          <w:bCs/>
          <w:color w:val="000000"/>
          <w:kern w:val="24"/>
          <w:sz w:val="24"/>
          <w:szCs w:val="24"/>
          <w:lang w:eastAsia="en-GB"/>
        </w:rPr>
        <w:t>essential</w:t>
      </w:r>
      <w:r w:rsidRPr="005160A8">
        <w:rPr>
          <w:rFonts w:eastAsia="+mn-ea" w:cs="+mn-cs"/>
          <w:bCs/>
          <w:color w:val="000000"/>
          <w:kern w:val="24"/>
          <w:sz w:val="24"/>
          <w:szCs w:val="24"/>
          <w:lang w:eastAsia="en-GB"/>
        </w:rPr>
        <w:t xml:space="preserve"> changes</w:t>
      </w:r>
      <w:r w:rsidR="00947DAB">
        <w:rPr>
          <w:rFonts w:eastAsia="+mn-ea" w:cs="+mn-cs"/>
          <w:bCs/>
          <w:color w:val="000000"/>
          <w:kern w:val="24"/>
          <w:sz w:val="24"/>
          <w:szCs w:val="24"/>
          <w:lang w:eastAsia="en-GB"/>
        </w:rPr>
        <w:t xml:space="preserve"> </w:t>
      </w:r>
      <w:r w:rsidRPr="005160A8">
        <w:rPr>
          <w:rFonts w:eastAsia="+mn-ea" w:cs="+mn-cs"/>
          <w:bCs/>
          <w:color w:val="000000"/>
          <w:kern w:val="24"/>
          <w:sz w:val="24"/>
          <w:szCs w:val="24"/>
          <w:lang w:eastAsia="en-GB"/>
        </w:rPr>
        <w:t>to policies and practices.</w:t>
      </w:r>
    </w:p>
    <w:p w14:paraId="02BA02C5" w14:textId="581B36BF" w:rsidR="00995D62" w:rsidRPr="005160A8" w:rsidRDefault="00995D62" w:rsidP="004C438A">
      <w:pPr>
        <w:spacing w:before="100" w:beforeAutospacing="1" w:after="100" w:afterAutospacing="1" w:line="240" w:lineRule="auto"/>
        <w:rPr>
          <w:rFonts w:eastAsia="+mn-ea" w:cs="+mn-cs"/>
          <w:bCs/>
          <w:color w:val="000000"/>
          <w:kern w:val="24"/>
          <w:sz w:val="24"/>
          <w:szCs w:val="24"/>
          <w:lang w:eastAsia="en-GB"/>
        </w:rPr>
      </w:pPr>
      <w:r w:rsidRPr="005160A8">
        <w:rPr>
          <w:rFonts w:eastAsia="+mn-ea" w:cs="+mn-cs"/>
          <w:bCs/>
          <w:color w:val="000000"/>
          <w:kern w:val="24"/>
          <w:sz w:val="24"/>
          <w:szCs w:val="24"/>
          <w:lang w:eastAsia="en-GB"/>
        </w:rPr>
        <w:t>Whil</w:t>
      </w:r>
      <w:r w:rsidR="00BB7291">
        <w:rPr>
          <w:rFonts w:eastAsia="+mn-ea" w:cs="+mn-cs"/>
          <w:bCs/>
          <w:color w:val="000000"/>
          <w:kern w:val="24"/>
          <w:sz w:val="24"/>
          <w:szCs w:val="24"/>
          <w:lang w:eastAsia="en-GB"/>
        </w:rPr>
        <w:t>e</w:t>
      </w:r>
      <w:r w:rsidRPr="005160A8">
        <w:rPr>
          <w:rFonts w:eastAsia="+mn-ea" w:cs="+mn-cs"/>
          <w:bCs/>
          <w:color w:val="000000"/>
          <w:kern w:val="24"/>
          <w:sz w:val="24"/>
          <w:szCs w:val="24"/>
          <w:lang w:eastAsia="en-GB"/>
        </w:rPr>
        <w:t xml:space="preserve"> the voluntary sector can </w:t>
      </w:r>
      <w:r w:rsidR="003B3A2E">
        <w:rPr>
          <w:rFonts w:eastAsia="+mn-ea" w:cs="+mn-cs"/>
          <w:bCs/>
          <w:color w:val="000000"/>
          <w:kern w:val="24"/>
          <w:sz w:val="24"/>
          <w:szCs w:val="24"/>
          <w:lang w:eastAsia="en-GB"/>
        </w:rPr>
        <w:t xml:space="preserve">be </w:t>
      </w:r>
      <w:r w:rsidRPr="005160A8">
        <w:rPr>
          <w:rFonts w:eastAsia="+mn-ea" w:cs="+mn-cs"/>
          <w:bCs/>
          <w:color w:val="000000"/>
          <w:kern w:val="24"/>
          <w:sz w:val="24"/>
          <w:szCs w:val="24"/>
          <w:lang w:eastAsia="en-GB"/>
        </w:rPr>
        <w:t xml:space="preserve">an important part </w:t>
      </w:r>
      <w:r w:rsidR="003B3A2E">
        <w:rPr>
          <w:rFonts w:eastAsia="+mn-ea" w:cs="+mn-cs"/>
          <w:bCs/>
          <w:color w:val="000000"/>
          <w:kern w:val="24"/>
          <w:sz w:val="24"/>
          <w:szCs w:val="24"/>
          <w:lang w:eastAsia="en-GB"/>
        </w:rPr>
        <w:t>of</w:t>
      </w:r>
      <w:r w:rsidRPr="005160A8">
        <w:rPr>
          <w:rFonts w:eastAsia="+mn-ea" w:cs="+mn-cs"/>
          <w:bCs/>
          <w:color w:val="000000"/>
          <w:kern w:val="24"/>
          <w:sz w:val="24"/>
          <w:szCs w:val="24"/>
          <w:lang w:eastAsia="en-GB"/>
        </w:rPr>
        <w:t xml:space="preserve"> people’s recovery, we </w:t>
      </w:r>
      <w:r w:rsidR="00BB7291">
        <w:rPr>
          <w:rFonts w:eastAsia="+mn-ea" w:cs="+mn-cs"/>
          <w:bCs/>
          <w:color w:val="000000"/>
          <w:kern w:val="24"/>
          <w:sz w:val="24"/>
          <w:szCs w:val="24"/>
          <w:lang w:eastAsia="en-GB"/>
        </w:rPr>
        <w:t xml:space="preserve">reject </w:t>
      </w:r>
      <w:r w:rsidRPr="005160A8">
        <w:rPr>
          <w:rFonts w:eastAsia="+mn-ea" w:cs="+mn-cs"/>
          <w:bCs/>
          <w:color w:val="000000"/>
          <w:kern w:val="24"/>
          <w:sz w:val="24"/>
          <w:szCs w:val="24"/>
          <w:lang w:eastAsia="en-GB"/>
        </w:rPr>
        <w:t xml:space="preserve">the </w:t>
      </w:r>
      <w:r w:rsidR="003B3A2E">
        <w:rPr>
          <w:rFonts w:eastAsia="+mn-ea" w:cs="+mn-cs"/>
          <w:bCs/>
          <w:color w:val="000000"/>
          <w:kern w:val="24"/>
          <w:sz w:val="24"/>
          <w:szCs w:val="24"/>
          <w:lang w:eastAsia="en-GB"/>
        </w:rPr>
        <w:t>notion</w:t>
      </w:r>
      <w:r w:rsidRPr="005160A8">
        <w:rPr>
          <w:rFonts w:eastAsia="+mn-ea" w:cs="+mn-cs"/>
          <w:bCs/>
          <w:color w:val="000000"/>
          <w:kern w:val="24"/>
          <w:sz w:val="24"/>
          <w:szCs w:val="24"/>
          <w:lang w:eastAsia="en-GB"/>
        </w:rPr>
        <w:t xml:space="preserve"> that </w:t>
      </w:r>
      <w:r w:rsidR="007039E4">
        <w:rPr>
          <w:rFonts w:eastAsia="+mn-ea" w:cs="+mn-cs"/>
          <w:bCs/>
          <w:color w:val="000000"/>
          <w:kern w:val="24"/>
          <w:sz w:val="24"/>
          <w:szCs w:val="24"/>
          <w:lang w:eastAsia="en-GB"/>
        </w:rPr>
        <w:t>we must choose between cuts to the voluntary and statutory sectors</w:t>
      </w:r>
      <w:r w:rsidR="00823854">
        <w:rPr>
          <w:rFonts w:eastAsia="+mn-ea" w:cs="+mn-cs"/>
          <w:bCs/>
          <w:color w:val="000000"/>
          <w:kern w:val="24"/>
          <w:sz w:val="24"/>
          <w:szCs w:val="24"/>
          <w:lang w:eastAsia="en-GB"/>
        </w:rPr>
        <w:t>.</w:t>
      </w:r>
    </w:p>
    <w:p w14:paraId="3508E88E" w14:textId="7D4BD4E8" w:rsidR="00995D62" w:rsidRPr="005160A8" w:rsidRDefault="00995D62" w:rsidP="004C438A">
      <w:pPr>
        <w:spacing w:before="100" w:beforeAutospacing="1" w:after="100" w:afterAutospacing="1" w:line="240" w:lineRule="auto"/>
        <w:rPr>
          <w:rFonts w:eastAsia="+mn-ea" w:cs="+mn-cs"/>
          <w:bCs/>
          <w:color w:val="000000"/>
          <w:kern w:val="24"/>
          <w:sz w:val="24"/>
          <w:szCs w:val="24"/>
          <w:lang w:eastAsia="en-GB"/>
        </w:rPr>
      </w:pPr>
      <w:r w:rsidRPr="005160A8">
        <w:rPr>
          <w:rFonts w:eastAsia="+mn-ea" w:cs="+mn-cs"/>
          <w:bCs/>
          <w:color w:val="000000"/>
          <w:kern w:val="24"/>
          <w:sz w:val="24"/>
          <w:szCs w:val="24"/>
          <w:lang w:eastAsia="en-GB"/>
        </w:rPr>
        <w:t>Sadly</w:t>
      </w:r>
      <w:r w:rsidR="0096270F">
        <w:rPr>
          <w:rFonts w:eastAsia="+mn-ea" w:cs="+mn-cs"/>
          <w:bCs/>
          <w:color w:val="000000"/>
          <w:kern w:val="24"/>
          <w:sz w:val="24"/>
          <w:szCs w:val="24"/>
          <w:lang w:eastAsia="en-GB"/>
        </w:rPr>
        <w:t>,</w:t>
      </w:r>
      <w:r w:rsidRPr="005160A8">
        <w:rPr>
          <w:rFonts w:eastAsia="+mn-ea" w:cs="+mn-cs"/>
          <w:bCs/>
          <w:color w:val="000000"/>
          <w:kern w:val="24"/>
          <w:sz w:val="24"/>
          <w:szCs w:val="24"/>
          <w:lang w:eastAsia="en-GB"/>
        </w:rPr>
        <w:t xml:space="preserve"> the voluntary sector, which has provided so much for so long </w:t>
      </w:r>
      <w:r>
        <w:rPr>
          <w:rFonts w:eastAsia="+mn-ea" w:cs="+mn-cs"/>
          <w:bCs/>
          <w:color w:val="000000"/>
          <w:kern w:val="24"/>
          <w:sz w:val="24"/>
          <w:szCs w:val="24"/>
          <w:lang w:eastAsia="en-GB"/>
        </w:rPr>
        <w:t xml:space="preserve">and is a </w:t>
      </w:r>
      <w:r w:rsidR="007039E4">
        <w:rPr>
          <w:rFonts w:eastAsia="+mn-ea" w:cs="+mn-cs"/>
          <w:bCs/>
          <w:color w:val="000000"/>
          <w:kern w:val="24"/>
          <w:sz w:val="24"/>
          <w:szCs w:val="24"/>
          <w:lang w:eastAsia="en-GB"/>
        </w:rPr>
        <w:t xml:space="preserve">treasure trove </w:t>
      </w:r>
      <w:r>
        <w:rPr>
          <w:rFonts w:eastAsia="+mn-ea" w:cs="+mn-cs"/>
          <w:bCs/>
          <w:color w:val="000000"/>
          <w:kern w:val="24"/>
          <w:sz w:val="24"/>
          <w:szCs w:val="24"/>
          <w:lang w:eastAsia="en-GB"/>
        </w:rPr>
        <w:t xml:space="preserve">of information about the communities it serves, has </w:t>
      </w:r>
      <w:r w:rsidR="00823854">
        <w:rPr>
          <w:rFonts w:eastAsia="+mn-ea" w:cs="+mn-cs"/>
          <w:bCs/>
          <w:color w:val="000000"/>
          <w:kern w:val="24"/>
          <w:sz w:val="24"/>
          <w:szCs w:val="24"/>
          <w:lang w:eastAsia="en-GB"/>
        </w:rPr>
        <w:t xml:space="preserve">had its </w:t>
      </w:r>
      <w:r w:rsidRPr="005160A8">
        <w:rPr>
          <w:rFonts w:eastAsia="+mn-ea" w:cs="+mn-cs"/>
          <w:bCs/>
          <w:color w:val="000000"/>
          <w:kern w:val="24"/>
          <w:sz w:val="24"/>
          <w:szCs w:val="24"/>
          <w:lang w:eastAsia="en-GB"/>
        </w:rPr>
        <w:t xml:space="preserve">funding </w:t>
      </w:r>
      <w:r w:rsidR="00823854">
        <w:rPr>
          <w:rFonts w:eastAsia="+mn-ea" w:cs="+mn-cs"/>
          <w:bCs/>
          <w:color w:val="000000"/>
          <w:kern w:val="24"/>
          <w:sz w:val="24"/>
          <w:szCs w:val="24"/>
          <w:lang w:eastAsia="en-GB"/>
        </w:rPr>
        <w:t>slashed</w:t>
      </w:r>
      <w:r w:rsidRPr="005160A8">
        <w:rPr>
          <w:rFonts w:eastAsia="+mn-ea" w:cs="+mn-cs"/>
          <w:bCs/>
          <w:color w:val="000000"/>
          <w:kern w:val="24"/>
          <w:sz w:val="24"/>
          <w:szCs w:val="24"/>
          <w:lang w:eastAsia="en-GB"/>
        </w:rPr>
        <w:t xml:space="preserve"> and we know that </w:t>
      </w:r>
      <w:r w:rsidR="003F16B8">
        <w:rPr>
          <w:rFonts w:eastAsia="+mn-ea" w:cs="+mn-cs"/>
          <w:bCs/>
          <w:color w:val="000000"/>
          <w:kern w:val="24"/>
          <w:sz w:val="24"/>
          <w:szCs w:val="24"/>
          <w:lang w:eastAsia="en-GB"/>
        </w:rPr>
        <w:t xml:space="preserve">this </w:t>
      </w:r>
      <w:r w:rsidR="007039E4">
        <w:rPr>
          <w:rFonts w:eastAsia="+mn-ea" w:cs="+mn-cs"/>
          <w:bCs/>
          <w:color w:val="000000"/>
          <w:kern w:val="24"/>
          <w:sz w:val="24"/>
          <w:szCs w:val="24"/>
          <w:lang w:eastAsia="en-GB"/>
        </w:rPr>
        <w:t xml:space="preserve">is </w:t>
      </w:r>
      <w:r w:rsidRPr="005160A8">
        <w:rPr>
          <w:rFonts w:eastAsia="+mn-ea" w:cs="+mn-cs"/>
          <w:bCs/>
          <w:color w:val="000000"/>
          <w:kern w:val="24"/>
          <w:sz w:val="24"/>
          <w:szCs w:val="24"/>
          <w:lang w:eastAsia="en-GB"/>
        </w:rPr>
        <w:t>hit</w:t>
      </w:r>
      <w:r w:rsidR="007039E4">
        <w:rPr>
          <w:rFonts w:eastAsia="+mn-ea" w:cs="+mn-cs"/>
          <w:bCs/>
          <w:color w:val="000000"/>
          <w:kern w:val="24"/>
          <w:sz w:val="24"/>
          <w:szCs w:val="24"/>
          <w:lang w:eastAsia="en-GB"/>
        </w:rPr>
        <w:t>ting</w:t>
      </w:r>
      <w:r w:rsidRPr="005160A8">
        <w:rPr>
          <w:rFonts w:eastAsia="+mn-ea" w:cs="+mn-cs"/>
          <w:bCs/>
          <w:color w:val="000000"/>
          <w:kern w:val="24"/>
          <w:sz w:val="24"/>
          <w:szCs w:val="24"/>
          <w:lang w:eastAsia="en-GB"/>
        </w:rPr>
        <w:t xml:space="preserve"> the BME voluntary sector disproportionately hard</w:t>
      </w:r>
      <w:r w:rsidR="003B3A2E">
        <w:rPr>
          <w:rFonts w:eastAsia="+mn-ea" w:cs="+mn-cs"/>
          <w:bCs/>
          <w:color w:val="000000"/>
          <w:kern w:val="24"/>
          <w:sz w:val="24"/>
          <w:szCs w:val="24"/>
          <w:lang w:eastAsia="en-GB"/>
        </w:rPr>
        <w:t xml:space="preserve"> (</w:t>
      </w:r>
      <w:r w:rsidR="003B3A2E" w:rsidRPr="003B3A2E">
        <w:rPr>
          <w:rFonts w:eastAsia="+mn-ea" w:cs="+mn-cs"/>
          <w:bCs/>
          <w:color w:val="000000"/>
          <w:kern w:val="24"/>
          <w:sz w:val="24"/>
          <w:szCs w:val="24"/>
          <w:lang w:eastAsia="en-GB"/>
        </w:rPr>
        <w:t>Voice4Change</w:t>
      </w:r>
      <w:r w:rsidR="00100915">
        <w:rPr>
          <w:rFonts w:eastAsia="+mn-ea" w:cs="+mn-cs"/>
          <w:bCs/>
          <w:color w:val="000000"/>
          <w:kern w:val="24"/>
          <w:sz w:val="24"/>
          <w:szCs w:val="24"/>
          <w:lang w:eastAsia="en-GB"/>
        </w:rPr>
        <w:t>).</w:t>
      </w:r>
      <w:r w:rsidR="003B3A2E">
        <w:rPr>
          <w:rFonts w:eastAsia="+mn-ea" w:cs="+mn-cs"/>
          <w:bCs/>
          <w:color w:val="000000"/>
          <w:kern w:val="24"/>
          <w:sz w:val="24"/>
          <w:szCs w:val="24"/>
          <w:lang w:eastAsia="en-GB"/>
        </w:rPr>
        <w:t xml:space="preserve"> </w:t>
      </w:r>
      <w:r w:rsidRPr="005160A8">
        <w:rPr>
          <w:rFonts w:eastAsia="+mn-ea" w:cs="+mn-cs"/>
          <w:bCs/>
          <w:color w:val="000000"/>
          <w:kern w:val="24"/>
          <w:sz w:val="24"/>
          <w:szCs w:val="24"/>
          <w:lang w:eastAsia="en-GB"/>
        </w:rPr>
        <w:t>Often small</w:t>
      </w:r>
      <w:r w:rsidR="00BB7291">
        <w:rPr>
          <w:rFonts w:eastAsia="+mn-ea" w:cs="+mn-cs"/>
          <w:bCs/>
          <w:color w:val="000000"/>
          <w:kern w:val="24"/>
          <w:sz w:val="24"/>
          <w:szCs w:val="24"/>
          <w:lang w:eastAsia="en-GB"/>
        </w:rPr>
        <w:t>-</w:t>
      </w:r>
      <w:r w:rsidRPr="005160A8">
        <w:rPr>
          <w:rFonts w:eastAsia="+mn-ea" w:cs="+mn-cs"/>
          <w:bCs/>
          <w:color w:val="000000"/>
          <w:kern w:val="24"/>
          <w:sz w:val="24"/>
          <w:szCs w:val="24"/>
          <w:lang w:eastAsia="en-GB"/>
        </w:rPr>
        <w:t>scale initiatives do sterling work</w:t>
      </w:r>
      <w:r w:rsidR="00947DAB">
        <w:rPr>
          <w:rFonts w:eastAsia="+mn-ea" w:cs="+mn-cs"/>
          <w:bCs/>
          <w:color w:val="000000"/>
          <w:kern w:val="24"/>
          <w:sz w:val="24"/>
          <w:szCs w:val="24"/>
          <w:lang w:eastAsia="en-GB"/>
        </w:rPr>
        <w:t xml:space="preserve"> on a shoestring budget</w:t>
      </w:r>
      <w:r w:rsidR="0020234D">
        <w:rPr>
          <w:rFonts w:eastAsia="+mn-ea" w:cs="+mn-cs"/>
          <w:bCs/>
          <w:color w:val="000000"/>
          <w:kern w:val="24"/>
          <w:sz w:val="24"/>
          <w:szCs w:val="24"/>
          <w:lang w:eastAsia="en-GB"/>
        </w:rPr>
        <w:t xml:space="preserve"> and are</w:t>
      </w:r>
      <w:r w:rsidR="0039513F">
        <w:rPr>
          <w:rFonts w:eastAsia="+mn-ea" w:cs="+mn-cs"/>
          <w:bCs/>
          <w:color w:val="000000"/>
          <w:kern w:val="24"/>
          <w:sz w:val="24"/>
          <w:szCs w:val="24"/>
          <w:lang w:eastAsia="en-GB"/>
        </w:rPr>
        <w:t xml:space="preserve"> critical </w:t>
      </w:r>
      <w:r w:rsidR="0020234D">
        <w:rPr>
          <w:rFonts w:eastAsia="+mn-ea" w:cs="+mn-cs"/>
          <w:bCs/>
          <w:color w:val="000000"/>
          <w:kern w:val="24"/>
          <w:sz w:val="24"/>
          <w:szCs w:val="24"/>
          <w:lang w:eastAsia="en-GB"/>
        </w:rPr>
        <w:t xml:space="preserve">to </w:t>
      </w:r>
      <w:r w:rsidR="00823854">
        <w:rPr>
          <w:rFonts w:eastAsia="+mn-ea" w:cs="+mn-cs"/>
          <w:bCs/>
          <w:color w:val="000000"/>
          <w:kern w:val="24"/>
          <w:sz w:val="24"/>
          <w:szCs w:val="24"/>
          <w:lang w:eastAsia="en-GB"/>
        </w:rPr>
        <w:t>people’s recovery and wellness</w:t>
      </w:r>
      <w:r w:rsidRPr="005160A8">
        <w:rPr>
          <w:rFonts w:eastAsia="+mn-ea" w:cs="+mn-cs"/>
          <w:bCs/>
          <w:color w:val="000000"/>
          <w:kern w:val="24"/>
          <w:sz w:val="24"/>
          <w:szCs w:val="24"/>
          <w:lang w:eastAsia="en-GB"/>
        </w:rPr>
        <w:t xml:space="preserve"> in the community, but the</w:t>
      </w:r>
      <w:r w:rsidR="009773CC">
        <w:rPr>
          <w:rFonts w:eastAsia="+mn-ea" w:cs="+mn-cs"/>
          <w:bCs/>
          <w:color w:val="000000"/>
          <w:kern w:val="24"/>
          <w:sz w:val="24"/>
          <w:szCs w:val="24"/>
          <w:lang w:eastAsia="en-GB"/>
        </w:rPr>
        <w:t>y</w:t>
      </w:r>
      <w:r w:rsidRPr="005160A8">
        <w:rPr>
          <w:rFonts w:eastAsia="+mn-ea" w:cs="+mn-cs"/>
          <w:bCs/>
          <w:color w:val="000000"/>
          <w:kern w:val="24"/>
          <w:sz w:val="24"/>
          <w:szCs w:val="24"/>
          <w:lang w:eastAsia="en-GB"/>
        </w:rPr>
        <w:t xml:space="preserve"> do not have the resources to continually look for funding. </w:t>
      </w:r>
      <w:r w:rsidR="00947DAB">
        <w:rPr>
          <w:rFonts w:eastAsia="+mn-ea" w:cs="+mn-cs"/>
          <w:bCs/>
          <w:color w:val="000000"/>
          <w:kern w:val="24"/>
          <w:sz w:val="24"/>
          <w:szCs w:val="24"/>
          <w:lang w:eastAsia="en-GB"/>
        </w:rPr>
        <w:t xml:space="preserve">The need </w:t>
      </w:r>
      <w:r w:rsidRPr="005160A8">
        <w:rPr>
          <w:rFonts w:eastAsia="+mn-ea" w:cs="+mn-cs"/>
          <w:bCs/>
          <w:color w:val="000000"/>
          <w:kern w:val="24"/>
          <w:sz w:val="24"/>
          <w:szCs w:val="24"/>
          <w:lang w:eastAsia="en-GB"/>
        </w:rPr>
        <w:t xml:space="preserve">to </w:t>
      </w:r>
      <w:r w:rsidR="0020234D">
        <w:rPr>
          <w:rFonts w:eastAsia="+mn-ea" w:cs="+mn-cs"/>
          <w:bCs/>
          <w:color w:val="000000"/>
          <w:kern w:val="24"/>
          <w:sz w:val="24"/>
          <w:szCs w:val="24"/>
          <w:lang w:eastAsia="en-GB"/>
        </w:rPr>
        <w:t xml:space="preserve">conduct </w:t>
      </w:r>
      <w:r w:rsidRPr="005160A8">
        <w:rPr>
          <w:rFonts w:eastAsia="+mn-ea" w:cs="+mn-cs"/>
          <w:bCs/>
          <w:color w:val="000000"/>
          <w:kern w:val="24"/>
          <w:sz w:val="24"/>
          <w:szCs w:val="24"/>
          <w:lang w:eastAsia="en-GB"/>
        </w:rPr>
        <w:t>this</w:t>
      </w:r>
      <w:r w:rsidR="009773CC">
        <w:rPr>
          <w:rFonts w:eastAsia="+mn-ea" w:cs="+mn-cs"/>
          <w:bCs/>
          <w:color w:val="000000"/>
          <w:kern w:val="24"/>
          <w:sz w:val="24"/>
          <w:szCs w:val="24"/>
          <w:lang w:eastAsia="en-GB"/>
        </w:rPr>
        <w:t xml:space="preserve"> search</w:t>
      </w:r>
      <w:r w:rsidRPr="005160A8">
        <w:rPr>
          <w:rFonts w:eastAsia="+mn-ea" w:cs="+mn-cs"/>
          <w:bCs/>
          <w:color w:val="000000"/>
          <w:kern w:val="24"/>
          <w:sz w:val="24"/>
          <w:szCs w:val="24"/>
          <w:lang w:eastAsia="en-GB"/>
        </w:rPr>
        <w:t xml:space="preserve"> is distracting and demoralising for workers</w:t>
      </w:r>
      <w:r w:rsidR="0039513F">
        <w:rPr>
          <w:rFonts w:eastAsia="+mn-ea" w:cs="+mn-cs"/>
          <w:bCs/>
          <w:color w:val="000000"/>
          <w:kern w:val="24"/>
          <w:sz w:val="24"/>
          <w:szCs w:val="24"/>
          <w:lang w:eastAsia="en-GB"/>
        </w:rPr>
        <w:t xml:space="preserve"> and </w:t>
      </w:r>
      <w:r w:rsidR="008E6302">
        <w:rPr>
          <w:rFonts w:eastAsia="+mn-ea" w:cs="+mn-cs"/>
          <w:bCs/>
          <w:color w:val="000000"/>
          <w:kern w:val="24"/>
          <w:sz w:val="24"/>
          <w:szCs w:val="24"/>
          <w:lang w:eastAsia="en-GB"/>
        </w:rPr>
        <w:t xml:space="preserve">creates </w:t>
      </w:r>
      <w:r w:rsidR="00823854">
        <w:rPr>
          <w:rFonts w:eastAsia="+mn-ea" w:cs="+mn-cs"/>
          <w:bCs/>
          <w:color w:val="000000"/>
          <w:kern w:val="24"/>
          <w:sz w:val="24"/>
          <w:szCs w:val="24"/>
          <w:lang w:eastAsia="en-GB"/>
        </w:rPr>
        <w:t xml:space="preserve">great </w:t>
      </w:r>
      <w:r w:rsidRPr="005160A8">
        <w:rPr>
          <w:rFonts w:eastAsia="+mn-ea" w:cs="+mn-cs"/>
          <w:bCs/>
          <w:color w:val="000000"/>
          <w:kern w:val="24"/>
          <w:sz w:val="24"/>
          <w:szCs w:val="24"/>
          <w:lang w:eastAsia="en-GB"/>
        </w:rPr>
        <w:t xml:space="preserve">instability </w:t>
      </w:r>
      <w:r w:rsidR="008E6302">
        <w:rPr>
          <w:rFonts w:eastAsia="+mn-ea" w:cs="+mn-cs"/>
          <w:bCs/>
          <w:color w:val="000000"/>
          <w:kern w:val="24"/>
          <w:sz w:val="24"/>
          <w:szCs w:val="24"/>
          <w:lang w:eastAsia="en-GB"/>
        </w:rPr>
        <w:t>for</w:t>
      </w:r>
      <w:r w:rsidRPr="005160A8">
        <w:rPr>
          <w:rFonts w:eastAsia="+mn-ea" w:cs="+mn-cs"/>
          <w:bCs/>
          <w:color w:val="000000"/>
          <w:kern w:val="24"/>
          <w:sz w:val="24"/>
          <w:szCs w:val="24"/>
          <w:lang w:eastAsia="en-GB"/>
        </w:rPr>
        <w:t xml:space="preserve"> </w:t>
      </w:r>
      <w:r w:rsidR="0096270F">
        <w:rPr>
          <w:rFonts w:eastAsia="+mn-ea" w:cs="+mn-cs"/>
          <w:bCs/>
          <w:color w:val="000000"/>
          <w:kern w:val="24"/>
          <w:sz w:val="24"/>
          <w:szCs w:val="24"/>
          <w:lang w:eastAsia="en-GB"/>
        </w:rPr>
        <w:t xml:space="preserve">those who use services. </w:t>
      </w:r>
      <w:r w:rsidR="007039E4">
        <w:rPr>
          <w:rFonts w:eastAsia="+mn-ea" w:cs="+mn-cs"/>
          <w:bCs/>
          <w:color w:val="000000"/>
          <w:kern w:val="24"/>
          <w:sz w:val="24"/>
          <w:szCs w:val="24"/>
          <w:lang w:eastAsia="en-GB"/>
        </w:rPr>
        <w:t xml:space="preserve">The impact of </w:t>
      </w:r>
      <w:r w:rsidRPr="005160A8">
        <w:rPr>
          <w:rFonts w:eastAsia="+mn-ea" w:cs="+mn-cs"/>
          <w:bCs/>
          <w:color w:val="000000"/>
          <w:kern w:val="24"/>
          <w:sz w:val="24"/>
          <w:szCs w:val="24"/>
          <w:lang w:eastAsia="en-GB"/>
        </w:rPr>
        <w:t>cuts to the voluntary sector</w:t>
      </w:r>
      <w:r w:rsidR="0096270F">
        <w:rPr>
          <w:rFonts w:eastAsia="+mn-ea" w:cs="+mn-cs"/>
          <w:bCs/>
          <w:color w:val="000000"/>
          <w:kern w:val="24"/>
          <w:sz w:val="24"/>
          <w:szCs w:val="24"/>
          <w:lang w:eastAsia="en-GB"/>
        </w:rPr>
        <w:t xml:space="preserve"> </w:t>
      </w:r>
      <w:r w:rsidR="007039E4">
        <w:rPr>
          <w:rFonts w:eastAsia="+mn-ea" w:cs="+mn-cs"/>
          <w:bCs/>
          <w:color w:val="000000"/>
          <w:kern w:val="24"/>
          <w:sz w:val="24"/>
          <w:szCs w:val="24"/>
          <w:lang w:eastAsia="en-GB"/>
        </w:rPr>
        <w:t xml:space="preserve">has </w:t>
      </w:r>
      <w:r w:rsidR="00947DAB">
        <w:rPr>
          <w:rFonts w:eastAsia="+mn-ea" w:cs="+mn-cs"/>
          <w:bCs/>
          <w:color w:val="000000"/>
          <w:kern w:val="24"/>
          <w:sz w:val="24"/>
          <w:szCs w:val="24"/>
          <w:lang w:eastAsia="en-GB"/>
        </w:rPr>
        <w:t xml:space="preserve">been intensified </w:t>
      </w:r>
      <w:r w:rsidR="007039E4">
        <w:rPr>
          <w:rFonts w:eastAsia="+mn-ea" w:cs="+mn-cs"/>
          <w:bCs/>
          <w:color w:val="000000"/>
          <w:kern w:val="24"/>
          <w:sz w:val="24"/>
          <w:szCs w:val="24"/>
          <w:lang w:eastAsia="en-GB"/>
        </w:rPr>
        <w:t xml:space="preserve">by </w:t>
      </w:r>
      <w:r w:rsidRPr="005160A8">
        <w:rPr>
          <w:rFonts w:eastAsia="+mn-ea" w:cs="+mn-cs"/>
          <w:bCs/>
          <w:color w:val="000000"/>
          <w:kern w:val="24"/>
          <w:sz w:val="24"/>
          <w:szCs w:val="24"/>
          <w:lang w:eastAsia="en-GB"/>
        </w:rPr>
        <w:t>simultaneous cuts to mainstream services</w:t>
      </w:r>
      <w:r w:rsidR="0096270F">
        <w:rPr>
          <w:rFonts w:eastAsia="+mn-ea" w:cs="+mn-cs"/>
          <w:bCs/>
          <w:color w:val="000000"/>
          <w:kern w:val="24"/>
          <w:sz w:val="24"/>
          <w:szCs w:val="24"/>
          <w:lang w:eastAsia="en-GB"/>
        </w:rPr>
        <w:t xml:space="preserve">, leaving </w:t>
      </w:r>
      <w:r w:rsidR="007039E4">
        <w:rPr>
          <w:rFonts w:eastAsia="+mn-ea" w:cs="+mn-cs"/>
          <w:bCs/>
          <w:color w:val="000000"/>
          <w:kern w:val="24"/>
          <w:sz w:val="24"/>
          <w:szCs w:val="24"/>
          <w:lang w:eastAsia="en-GB"/>
        </w:rPr>
        <w:t>many service users</w:t>
      </w:r>
      <w:r w:rsidR="0096270F">
        <w:rPr>
          <w:rFonts w:eastAsia="+mn-ea" w:cs="+mn-cs"/>
          <w:bCs/>
          <w:color w:val="000000"/>
          <w:kern w:val="24"/>
          <w:sz w:val="24"/>
          <w:szCs w:val="24"/>
          <w:lang w:eastAsia="en-GB"/>
        </w:rPr>
        <w:t xml:space="preserve"> with </w:t>
      </w:r>
      <w:r w:rsidRPr="005160A8">
        <w:rPr>
          <w:rFonts w:eastAsia="+mn-ea" w:cs="+mn-cs"/>
          <w:bCs/>
          <w:color w:val="000000"/>
          <w:kern w:val="24"/>
          <w:sz w:val="24"/>
          <w:szCs w:val="24"/>
          <w:lang w:eastAsia="en-GB"/>
        </w:rPr>
        <w:t>no</w:t>
      </w:r>
      <w:r w:rsidR="0039513F">
        <w:rPr>
          <w:rFonts w:eastAsia="+mn-ea" w:cs="+mn-cs"/>
          <w:bCs/>
          <w:color w:val="000000"/>
          <w:kern w:val="24"/>
          <w:sz w:val="24"/>
          <w:szCs w:val="24"/>
          <w:lang w:eastAsia="en-GB"/>
        </w:rPr>
        <w:t xml:space="preserve"> </w:t>
      </w:r>
      <w:r w:rsidR="0020234D">
        <w:rPr>
          <w:rFonts w:eastAsia="+mn-ea" w:cs="+mn-cs"/>
          <w:bCs/>
          <w:color w:val="000000"/>
          <w:kern w:val="24"/>
          <w:sz w:val="24"/>
          <w:szCs w:val="24"/>
          <w:lang w:eastAsia="en-GB"/>
        </w:rPr>
        <w:t>support</w:t>
      </w:r>
      <w:r w:rsidR="007104E9">
        <w:rPr>
          <w:rFonts w:eastAsia="+mn-ea" w:cs="+mn-cs"/>
          <w:bCs/>
          <w:color w:val="000000"/>
          <w:kern w:val="24"/>
          <w:sz w:val="24"/>
          <w:szCs w:val="24"/>
          <w:lang w:eastAsia="en-GB"/>
        </w:rPr>
        <w:t xml:space="preserve"> to turn to</w:t>
      </w:r>
      <w:r w:rsidR="0020234D">
        <w:rPr>
          <w:rFonts w:eastAsia="+mn-ea" w:cs="+mn-cs"/>
          <w:bCs/>
          <w:color w:val="000000"/>
          <w:kern w:val="24"/>
          <w:sz w:val="24"/>
          <w:szCs w:val="24"/>
          <w:lang w:eastAsia="en-GB"/>
        </w:rPr>
        <w:t xml:space="preserve"> </w:t>
      </w:r>
      <w:r w:rsidRPr="005160A8">
        <w:rPr>
          <w:rFonts w:eastAsia="+mn-ea" w:cs="+mn-cs"/>
          <w:bCs/>
          <w:color w:val="000000"/>
          <w:kern w:val="24"/>
          <w:sz w:val="24"/>
          <w:szCs w:val="24"/>
          <w:lang w:eastAsia="en-GB"/>
        </w:rPr>
        <w:t xml:space="preserve">unless we are in crisis. </w:t>
      </w:r>
      <w:r w:rsidR="009773CC">
        <w:rPr>
          <w:rFonts w:eastAsia="+mn-ea" w:cs="+mn-cs"/>
          <w:bCs/>
          <w:color w:val="000000"/>
          <w:kern w:val="24"/>
          <w:sz w:val="24"/>
          <w:szCs w:val="24"/>
          <w:lang w:eastAsia="en-GB"/>
        </w:rPr>
        <w:t>E</w:t>
      </w:r>
      <w:r w:rsidRPr="005160A8">
        <w:rPr>
          <w:rFonts w:eastAsia="+mn-ea" w:cs="+mn-cs"/>
          <w:bCs/>
          <w:color w:val="000000"/>
          <w:kern w:val="24"/>
          <w:sz w:val="24"/>
          <w:szCs w:val="24"/>
          <w:lang w:eastAsia="en-GB"/>
        </w:rPr>
        <w:t>ven then</w:t>
      </w:r>
      <w:r w:rsidR="0020234D">
        <w:rPr>
          <w:rFonts w:eastAsia="+mn-ea" w:cs="+mn-cs"/>
          <w:bCs/>
          <w:color w:val="000000"/>
          <w:kern w:val="24"/>
          <w:sz w:val="24"/>
          <w:szCs w:val="24"/>
          <w:lang w:eastAsia="en-GB"/>
        </w:rPr>
        <w:t>, help</w:t>
      </w:r>
      <w:r w:rsidR="0039513F">
        <w:rPr>
          <w:rFonts w:eastAsia="+mn-ea" w:cs="+mn-cs"/>
          <w:bCs/>
          <w:color w:val="000000"/>
          <w:kern w:val="24"/>
          <w:sz w:val="24"/>
          <w:szCs w:val="24"/>
          <w:lang w:eastAsia="en-GB"/>
        </w:rPr>
        <w:t xml:space="preserve"> </w:t>
      </w:r>
      <w:r w:rsidRPr="005160A8">
        <w:rPr>
          <w:rFonts w:eastAsia="+mn-ea" w:cs="+mn-cs"/>
          <w:bCs/>
          <w:color w:val="000000"/>
          <w:kern w:val="24"/>
          <w:sz w:val="24"/>
          <w:szCs w:val="24"/>
          <w:lang w:eastAsia="en-GB"/>
        </w:rPr>
        <w:t>is not always available.</w:t>
      </w:r>
    </w:p>
    <w:p w14:paraId="31CE50C7" w14:textId="26BC8B10" w:rsidR="00995D62" w:rsidRPr="005160A8" w:rsidRDefault="003F0FBC" w:rsidP="004C438A">
      <w:pPr>
        <w:spacing w:before="100" w:beforeAutospacing="1" w:after="100" w:afterAutospacing="1" w:line="240" w:lineRule="auto"/>
        <w:rPr>
          <w:rFonts w:eastAsia="+mn-ea"/>
          <w:bCs/>
          <w:color w:val="000000"/>
          <w:kern w:val="24"/>
          <w:sz w:val="24"/>
          <w:szCs w:val="24"/>
          <w:lang w:eastAsia="en-GB"/>
        </w:rPr>
      </w:pPr>
      <w:r>
        <w:rPr>
          <w:rFonts w:eastAsia="+mn-ea"/>
          <w:bCs/>
          <w:color w:val="000000"/>
          <w:kern w:val="24"/>
          <w:sz w:val="24"/>
          <w:szCs w:val="24"/>
          <w:lang w:eastAsia="en-GB"/>
        </w:rPr>
        <w:t>The decimation of</w:t>
      </w:r>
      <w:r w:rsidR="007104E9">
        <w:rPr>
          <w:rFonts w:eastAsia="+mn-ea"/>
          <w:bCs/>
          <w:color w:val="000000"/>
          <w:kern w:val="24"/>
          <w:sz w:val="24"/>
          <w:szCs w:val="24"/>
          <w:lang w:eastAsia="en-GB"/>
        </w:rPr>
        <w:t xml:space="preserve"> </w:t>
      </w:r>
      <w:r w:rsidR="00995D62" w:rsidRPr="005160A8">
        <w:rPr>
          <w:rFonts w:eastAsia="+mn-ea"/>
          <w:bCs/>
          <w:color w:val="000000"/>
          <w:kern w:val="24"/>
          <w:sz w:val="24"/>
          <w:szCs w:val="24"/>
          <w:lang w:eastAsia="en-GB"/>
        </w:rPr>
        <w:t xml:space="preserve">community organisations </w:t>
      </w:r>
      <w:r>
        <w:rPr>
          <w:rFonts w:eastAsia="+mn-ea"/>
          <w:bCs/>
          <w:color w:val="000000"/>
          <w:kern w:val="24"/>
          <w:sz w:val="24"/>
          <w:szCs w:val="24"/>
          <w:lang w:eastAsia="en-GB"/>
        </w:rPr>
        <w:t>is</w:t>
      </w:r>
      <w:r w:rsidR="0039513F">
        <w:rPr>
          <w:rFonts w:eastAsia="+mn-ea"/>
          <w:bCs/>
          <w:color w:val="000000"/>
          <w:kern w:val="24"/>
          <w:sz w:val="24"/>
          <w:szCs w:val="24"/>
          <w:lang w:eastAsia="en-GB"/>
        </w:rPr>
        <w:t xml:space="preserve"> </w:t>
      </w:r>
      <w:r w:rsidR="0020234D">
        <w:rPr>
          <w:rFonts w:eastAsia="+mn-ea"/>
          <w:bCs/>
          <w:color w:val="000000"/>
          <w:kern w:val="24"/>
          <w:sz w:val="24"/>
          <w:szCs w:val="24"/>
          <w:lang w:eastAsia="en-GB"/>
        </w:rPr>
        <w:t xml:space="preserve">affecting </w:t>
      </w:r>
      <w:r w:rsidR="00995D62" w:rsidRPr="005160A8">
        <w:rPr>
          <w:rFonts w:eastAsia="+mn-ea"/>
          <w:bCs/>
          <w:color w:val="000000"/>
          <w:kern w:val="24"/>
          <w:sz w:val="24"/>
          <w:szCs w:val="24"/>
          <w:lang w:eastAsia="en-GB"/>
        </w:rPr>
        <w:t>Black and Minority Ethnic groups</w:t>
      </w:r>
      <w:r w:rsidR="0020234D">
        <w:rPr>
          <w:rFonts w:eastAsia="+mn-ea"/>
          <w:bCs/>
          <w:color w:val="000000"/>
          <w:kern w:val="24"/>
          <w:sz w:val="24"/>
          <w:szCs w:val="24"/>
          <w:lang w:eastAsia="en-GB"/>
        </w:rPr>
        <w:t xml:space="preserve"> more acutely</w:t>
      </w:r>
      <w:r w:rsidR="00995D62" w:rsidRPr="005160A8">
        <w:rPr>
          <w:rFonts w:eastAsia="+mn-ea"/>
          <w:bCs/>
          <w:color w:val="000000"/>
          <w:kern w:val="24"/>
          <w:sz w:val="24"/>
          <w:szCs w:val="24"/>
          <w:lang w:eastAsia="en-GB"/>
        </w:rPr>
        <w:t xml:space="preserve">. The sector is not sufficiently resourced to meet the challenges that our communities face. </w:t>
      </w:r>
      <w:r w:rsidR="000E33F0">
        <w:rPr>
          <w:rFonts w:eastAsia="+mn-ea"/>
          <w:bCs/>
          <w:color w:val="000000"/>
          <w:kern w:val="24"/>
          <w:sz w:val="24"/>
          <w:szCs w:val="24"/>
          <w:lang w:eastAsia="en-GB"/>
        </w:rPr>
        <w:t>C</w:t>
      </w:r>
      <w:r w:rsidR="00995D62" w:rsidRPr="005160A8">
        <w:rPr>
          <w:rFonts w:eastAsia="+mn-ea"/>
          <w:bCs/>
          <w:color w:val="000000"/>
          <w:kern w:val="24"/>
          <w:sz w:val="24"/>
          <w:szCs w:val="24"/>
          <w:lang w:eastAsia="en-GB"/>
        </w:rPr>
        <w:t xml:space="preserve">ombined with </w:t>
      </w:r>
      <w:r w:rsidR="000E33F0">
        <w:rPr>
          <w:rFonts w:eastAsia="+mn-ea"/>
          <w:bCs/>
          <w:color w:val="000000"/>
          <w:kern w:val="24"/>
          <w:sz w:val="24"/>
          <w:szCs w:val="24"/>
          <w:lang w:eastAsia="en-GB"/>
        </w:rPr>
        <w:t xml:space="preserve">the </w:t>
      </w:r>
      <w:r w:rsidR="00995D62" w:rsidRPr="005160A8">
        <w:rPr>
          <w:rFonts w:eastAsia="+mn-ea"/>
          <w:bCs/>
          <w:color w:val="000000"/>
          <w:kern w:val="24"/>
          <w:sz w:val="24"/>
          <w:szCs w:val="24"/>
          <w:lang w:eastAsia="en-GB"/>
        </w:rPr>
        <w:t>dilut</w:t>
      </w:r>
      <w:r w:rsidR="000E33F0">
        <w:rPr>
          <w:rFonts w:eastAsia="+mn-ea"/>
          <w:bCs/>
          <w:color w:val="000000"/>
          <w:kern w:val="24"/>
          <w:sz w:val="24"/>
          <w:szCs w:val="24"/>
          <w:lang w:eastAsia="en-GB"/>
        </w:rPr>
        <w:t xml:space="preserve">ion of </w:t>
      </w:r>
      <w:r w:rsidR="00947DAB">
        <w:rPr>
          <w:rFonts w:eastAsia="+mn-ea"/>
          <w:bCs/>
          <w:color w:val="000000"/>
          <w:kern w:val="24"/>
          <w:sz w:val="24"/>
          <w:szCs w:val="24"/>
          <w:lang w:eastAsia="en-GB"/>
        </w:rPr>
        <w:t xml:space="preserve">the </w:t>
      </w:r>
      <w:r w:rsidR="003F16B8">
        <w:rPr>
          <w:rFonts w:eastAsia="+mn-ea"/>
          <w:bCs/>
          <w:color w:val="000000"/>
          <w:kern w:val="24"/>
          <w:sz w:val="24"/>
          <w:szCs w:val="24"/>
          <w:lang w:eastAsia="en-GB"/>
        </w:rPr>
        <w:t xml:space="preserve">focus on </w:t>
      </w:r>
      <w:r w:rsidR="00995D62" w:rsidRPr="005160A8">
        <w:rPr>
          <w:rFonts w:eastAsia="+mn-ea"/>
          <w:bCs/>
          <w:color w:val="000000"/>
          <w:kern w:val="24"/>
          <w:sz w:val="24"/>
          <w:szCs w:val="24"/>
          <w:lang w:eastAsia="en-GB"/>
        </w:rPr>
        <w:t xml:space="preserve">race equality </w:t>
      </w:r>
      <w:r w:rsidR="00A53092">
        <w:rPr>
          <w:rFonts w:eastAsia="+mn-ea"/>
          <w:bCs/>
          <w:color w:val="000000"/>
          <w:kern w:val="24"/>
          <w:sz w:val="24"/>
          <w:szCs w:val="24"/>
          <w:lang w:eastAsia="en-GB"/>
        </w:rPr>
        <w:t xml:space="preserve">in policy </w:t>
      </w:r>
      <w:r w:rsidR="00995D62" w:rsidRPr="005160A8">
        <w:rPr>
          <w:rFonts w:eastAsia="+mn-ea"/>
          <w:bCs/>
          <w:color w:val="000000"/>
          <w:kern w:val="24"/>
          <w:sz w:val="24"/>
          <w:szCs w:val="24"/>
          <w:lang w:eastAsia="en-GB"/>
        </w:rPr>
        <w:t xml:space="preserve">and </w:t>
      </w:r>
      <w:r w:rsidR="0039513F">
        <w:rPr>
          <w:rFonts w:eastAsia="+mn-ea"/>
          <w:bCs/>
          <w:color w:val="000000"/>
          <w:kern w:val="24"/>
          <w:sz w:val="24"/>
          <w:szCs w:val="24"/>
          <w:lang w:eastAsia="en-GB"/>
        </w:rPr>
        <w:t xml:space="preserve">increasing </w:t>
      </w:r>
      <w:r w:rsidR="00995D62" w:rsidRPr="005160A8">
        <w:rPr>
          <w:rFonts w:eastAsia="+mn-ea"/>
          <w:bCs/>
          <w:color w:val="000000"/>
          <w:kern w:val="24"/>
          <w:sz w:val="24"/>
          <w:szCs w:val="24"/>
          <w:lang w:eastAsia="en-GB"/>
        </w:rPr>
        <w:t>compulsion within mental health services</w:t>
      </w:r>
      <w:r w:rsidR="000E33F0">
        <w:rPr>
          <w:rFonts w:eastAsia="+mn-ea"/>
          <w:bCs/>
          <w:color w:val="000000"/>
          <w:kern w:val="24"/>
          <w:sz w:val="24"/>
          <w:szCs w:val="24"/>
          <w:lang w:eastAsia="en-GB"/>
        </w:rPr>
        <w:t xml:space="preserve">, this situation </w:t>
      </w:r>
      <w:r w:rsidR="00A53092">
        <w:rPr>
          <w:rFonts w:eastAsia="+mn-ea"/>
          <w:bCs/>
          <w:color w:val="000000"/>
          <w:kern w:val="24"/>
          <w:sz w:val="24"/>
          <w:szCs w:val="24"/>
          <w:lang w:eastAsia="en-GB"/>
        </w:rPr>
        <w:t xml:space="preserve">has left </w:t>
      </w:r>
      <w:r w:rsidR="009F6097">
        <w:rPr>
          <w:rFonts w:eastAsia="+mn-ea"/>
          <w:bCs/>
          <w:color w:val="000000"/>
          <w:kern w:val="24"/>
          <w:sz w:val="24"/>
          <w:szCs w:val="24"/>
          <w:lang w:eastAsia="en-GB"/>
        </w:rPr>
        <w:t xml:space="preserve">many </w:t>
      </w:r>
      <w:r w:rsidR="00995D62" w:rsidRPr="005160A8">
        <w:rPr>
          <w:rFonts w:eastAsia="+mn-ea"/>
          <w:bCs/>
          <w:color w:val="000000"/>
          <w:kern w:val="24"/>
          <w:sz w:val="24"/>
          <w:szCs w:val="24"/>
          <w:lang w:eastAsia="en-GB"/>
        </w:rPr>
        <w:t>BME mental health service users</w:t>
      </w:r>
      <w:r w:rsidR="00A53092">
        <w:rPr>
          <w:rFonts w:eastAsia="+mn-ea"/>
          <w:bCs/>
          <w:color w:val="000000"/>
          <w:kern w:val="24"/>
          <w:sz w:val="24"/>
          <w:szCs w:val="24"/>
          <w:lang w:eastAsia="en-GB"/>
        </w:rPr>
        <w:t xml:space="preserve"> reeling</w:t>
      </w:r>
      <w:r w:rsidR="00F67980">
        <w:rPr>
          <w:rFonts w:eastAsia="+mn-ea"/>
          <w:bCs/>
          <w:color w:val="000000"/>
          <w:kern w:val="24"/>
          <w:sz w:val="24"/>
          <w:szCs w:val="24"/>
          <w:lang w:eastAsia="en-GB"/>
        </w:rPr>
        <w:t xml:space="preserve"> (CEMVO, 2010; </w:t>
      </w:r>
      <w:r w:rsidR="00F67980" w:rsidRPr="000B463E">
        <w:rPr>
          <w:rFonts w:eastAsia="+mn-ea"/>
          <w:bCs/>
          <w:color w:val="000000"/>
          <w:kern w:val="24"/>
          <w:sz w:val="24"/>
          <w:szCs w:val="24"/>
          <w:lang w:eastAsia="en-GB"/>
        </w:rPr>
        <w:t>Afiya Trust, 2012</w:t>
      </w:r>
      <w:r w:rsidR="00F67980">
        <w:rPr>
          <w:rFonts w:eastAsia="+mn-ea"/>
          <w:bCs/>
          <w:color w:val="000000"/>
          <w:kern w:val="24"/>
          <w:sz w:val="24"/>
          <w:szCs w:val="24"/>
          <w:lang w:eastAsia="en-GB"/>
        </w:rPr>
        <w:t>)</w:t>
      </w:r>
      <w:r w:rsidR="00A53092">
        <w:rPr>
          <w:rFonts w:eastAsia="+mn-ea"/>
          <w:bCs/>
          <w:color w:val="000000"/>
          <w:kern w:val="24"/>
          <w:sz w:val="24"/>
          <w:szCs w:val="24"/>
          <w:lang w:eastAsia="en-GB"/>
        </w:rPr>
        <w:t>.</w:t>
      </w:r>
    </w:p>
    <w:p w14:paraId="52FDADD2" w14:textId="2A2FA3AE" w:rsidR="00995D62" w:rsidRPr="005160A8" w:rsidRDefault="003F16B8" w:rsidP="004C438A">
      <w:pPr>
        <w:spacing w:before="100" w:beforeAutospacing="1" w:after="100" w:afterAutospacing="1" w:line="240" w:lineRule="auto"/>
        <w:rPr>
          <w:rFonts w:eastAsia="+mn-ea"/>
          <w:bCs/>
          <w:color w:val="000000"/>
          <w:kern w:val="24"/>
          <w:sz w:val="24"/>
          <w:szCs w:val="24"/>
          <w:lang w:eastAsia="en-GB"/>
        </w:rPr>
      </w:pPr>
      <w:r>
        <w:rPr>
          <w:rFonts w:eastAsia="+mn-ea"/>
          <w:bCs/>
          <w:color w:val="000000"/>
          <w:kern w:val="24"/>
          <w:sz w:val="24"/>
          <w:szCs w:val="24"/>
          <w:lang w:eastAsia="en-GB"/>
        </w:rPr>
        <w:t xml:space="preserve">The </w:t>
      </w:r>
      <w:r w:rsidR="00995D62" w:rsidRPr="005160A8">
        <w:rPr>
          <w:rFonts w:eastAsia="+mn-ea"/>
          <w:bCs/>
          <w:color w:val="000000"/>
          <w:kern w:val="24"/>
          <w:sz w:val="24"/>
          <w:szCs w:val="24"/>
          <w:lang w:eastAsia="en-GB"/>
        </w:rPr>
        <w:t xml:space="preserve">positive </w:t>
      </w:r>
      <w:r>
        <w:rPr>
          <w:rFonts w:eastAsia="+mn-ea"/>
          <w:bCs/>
          <w:color w:val="000000"/>
          <w:kern w:val="24"/>
          <w:sz w:val="24"/>
          <w:szCs w:val="24"/>
          <w:lang w:eastAsia="en-GB"/>
        </w:rPr>
        <w:t xml:space="preserve">potential </w:t>
      </w:r>
      <w:r w:rsidR="00995D62" w:rsidRPr="005160A8">
        <w:rPr>
          <w:rFonts w:eastAsia="+mn-ea"/>
          <w:bCs/>
          <w:color w:val="000000"/>
          <w:kern w:val="24"/>
          <w:sz w:val="24"/>
          <w:szCs w:val="24"/>
          <w:lang w:eastAsia="en-GB"/>
        </w:rPr>
        <w:t xml:space="preserve">of </w:t>
      </w:r>
      <w:r w:rsidR="000E33F0">
        <w:rPr>
          <w:rFonts w:eastAsia="+mn-ea"/>
          <w:bCs/>
          <w:color w:val="000000"/>
          <w:kern w:val="24"/>
          <w:sz w:val="24"/>
          <w:szCs w:val="24"/>
          <w:lang w:eastAsia="en-GB"/>
        </w:rPr>
        <w:t>collaborations between t</w:t>
      </w:r>
      <w:r w:rsidR="00995D62" w:rsidRPr="005160A8">
        <w:rPr>
          <w:rFonts w:eastAsia="+mn-ea"/>
          <w:bCs/>
          <w:color w:val="000000"/>
          <w:kern w:val="24"/>
          <w:sz w:val="24"/>
          <w:szCs w:val="24"/>
          <w:lang w:eastAsia="en-GB"/>
        </w:rPr>
        <w:t>he BME voluntary sector</w:t>
      </w:r>
      <w:r w:rsidR="000E33F0">
        <w:rPr>
          <w:rFonts w:eastAsia="+mn-ea"/>
          <w:bCs/>
          <w:color w:val="000000"/>
          <w:kern w:val="24"/>
          <w:sz w:val="24"/>
          <w:szCs w:val="24"/>
          <w:lang w:eastAsia="en-GB"/>
        </w:rPr>
        <w:t xml:space="preserve">, </w:t>
      </w:r>
      <w:r w:rsidR="00995D62" w:rsidRPr="005160A8">
        <w:rPr>
          <w:rFonts w:eastAsia="+mn-ea"/>
          <w:bCs/>
          <w:color w:val="000000"/>
          <w:kern w:val="24"/>
          <w:sz w:val="24"/>
          <w:szCs w:val="24"/>
          <w:lang w:eastAsia="en-GB"/>
        </w:rPr>
        <w:t>service users and statutory services</w:t>
      </w:r>
      <w:r w:rsidR="000E33F0">
        <w:rPr>
          <w:rFonts w:eastAsia="+mn-ea"/>
          <w:bCs/>
          <w:color w:val="000000"/>
          <w:kern w:val="24"/>
          <w:sz w:val="24"/>
          <w:szCs w:val="24"/>
          <w:lang w:eastAsia="en-GB"/>
        </w:rPr>
        <w:t xml:space="preserve"> </w:t>
      </w:r>
      <w:r>
        <w:rPr>
          <w:rFonts w:eastAsia="+mn-ea"/>
          <w:bCs/>
          <w:color w:val="000000"/>
          <w:kern w:val="24"/>
          <w:sz w:val="24"/>
          <w:szCs w:val="24"/>
          <w:lang w:eastAsia="en-GB"/>
        </w:rPr>
        <w:t xml:space="preserve">was </w:t>
      </w:r>
      <w:r w:rsidR="0020234D">
        <w:rPr>
          <w:rFonts w:eastAsia="+mn-ea"/>
          <w:bCs/>
          <w:color w:val="000000"/>
          <w:kern w:val="24"/>
          <w:sz w:val="24"/>
          <w:szCs w:val="24"/>
          <w:lang w:eastAsia="en-GB"/>
        </w:rPr>
        <w:t>shown</w:t>
      </w:r>
      <w:r>
        <w:rPr>
          <w:rFonts w:eastAsia="+mn-ea"/>
          <w:bCs/>
          <w:color w:val="000000"/>
          <w:kern w:val="24"/>
          <w:sz w:val="24"/>
          <w:szCs w:val="24"/>
          <w:lang w:eastAsia="en-GB"/>
        </w:rPr>
        <w:t xml:space="preserve"> more than ten years ago </w:t>
      </w:r>
      <w:r w:rsidR="00995D62" w:rsidRPr="005160A8">
        <w:rPr>
          <w:rFonts w:eastAsia="+mn-ea"/>
          <w:bCs/>
          <w:color w:val="000000"/>
          <w:kern w:val="24"/>
          <w:sz w:val="24"/>
          <w:szCs w:val="24"/>
          <w:lang w:eastAsia="en-GB"/>
        </w:rPr>
        <w:t>in the Cares of Life project</w:t>
      </w:r>
      <w:r w:rsidR="0020234D">
        <w:rPr>
          <w:rFonts w:eastAsia="+mn-ea"/>
          <w:bCs/>
          <w:color w:val="000000"/>
          <w:kern w:val="24"/>
          <w:sz w:val="24"/>
          <w:szCs w:val="24"/>
          <w:lang w:eastAsia="en-GB"/>
        </w:rPr>
        <w:t>, which took place</w:t>
      </w:r>
      <w:r w:rsidR="00995D62" w:rsidRPr="005160A8">
        <w:rPr>
          <w:rFonts w:eastAsia="+mn-ea"/>
          <w:bCs/>
          <w:color w:val="000000"/>
          <w:kern w:val="24"/>
          <w:sz w:val="24"/>
          <w:szCs w:val="24"/>
          <w:lang w:eastAsia="en-GB"/>
        </w:rPr>
        <w:t xml:space="preserve"> in the South London and Maudsley area and </w:t>
      </w:r>
      <w:r w:rsidR="0020234D">
        <w:rPr>
          <w:rFonts w:eastAsia="+mn-ea"/>
          <w:bCs/>
          <w:color w:val="000000"/>
          <w:kern w:val="24"/>
          <w:sz w:val="24"/>
          <w:szCs w:val="24"/>
          <w:lang w:eastAsia="en-GB"/>
        </w:rPr>
        <w:t xml:space="preserve">had </w:t>
      </w:r>
      <w:r w:rsidR="00995D62" w:rsidRPr="005160A8">
        <w:rPr>
          <w:rFonts w:eastAsia="+mn-ea"/>
          <w:bCs/>
          <w:color w:val="000000"/>
          <w:kern w:val="24"/>
          <w:sz w:val="24"/>
          <w:szCs w:val="24"/>
          <w:lang w:eastAsia="en-GB"/>
        </w:rPr>
        <w:t>many mental health benefits</w:t>
      </w:r>
      <w:r w:rsidR="006034CB">
        <w:rPr>
          <w:rFonts w:eastAsia="+mn-ea"/>
          <w:bCs/>
          <w:color w:val="000000"/>
          <w:kern w:val="24"/>
          <w:sz w:val="24"/>
          <w:szCs w:val="24"/>
          <w:lang w:eastAsia="en-GB"/>
        </w:rPr>
        <w:t>.</w:t>
      </w:r>
      <w:r w:rsidR="000B463E">
        <w:rPr>
          <w:rStyle w:val="EndnoteReference"/>
          <w:rFonts w:eastAsia="+mn-ea"/>
          <w:bCs/>
          <w:color w:val="000000"/>
          <w:kern w:val="24"/>
          <w:sz w:val="24"/>
          <w:szCs w:val="24"/>
          <w:lang w:eastAsia="en-GB"/>
        </w:rPr>
        <w:endnoteReference w:id="12"/>
      </w:r>
      <w:r w:rsidR="00995D62" w:rsidRPr="005160A8">
        <w:rPr>
          <w:rFonts w:eastAsia="+mn-ea"/>
          <w:bCs/>
          <w:color w:val="000000"/>
          <w:kern w:val="24"/>
          <w:sz w:val="24"/>
          <w:szCs w:val="24"/>
          <w:lang w:eastAsia="en-GB"/>
        </w:rPr>
        <w:t xml:space="preserve"> </w:t>
      </w:r>
      <w:r>
        <w:rPr>
          <w:rFonts w:eastAsia="+mn-ea"/>
          <w:bCs/>
          <w:color w:val="000000"/>
          <w:kern w:val="24"/>
          <w:sz w:val="24"/>
          <w:szCs w:val="24"/>
          <w:lang w:eastAsia="en-GB"/>
        </w:rPr>
        <w:t>S</w:t>
      </w:r>
      <w:r w:rsidR="00995D62" w:rsidRPr="005160A8">
        <w:rPr>
          <w:rFonts w:eastAsia="+mn-ea"/>
          <w:bCs/>
          <w:color w:val="000000"/>
          <w:kern w:val="24"/>
          <w:sz w:val="24"/>
          <w:szCs w:val="24"/>
          <w:lang w:eastAsia="en-GB"/>
        </w:rPr>
        <w:t>uch a collaborative approach would</w:t>
      </w:r>
      <w:r>
        <w:rPr>
          <w:rFonts w:eastAsia="+mn-ea"/>
          <w:bCs/>
          <w:color w:val="000000"/>
          <w:kern w:val="24"/>
          <w:sz w:val="24"/>
          <w:szCs w:val="24"/>
          <w:lang w:eastAsia="en-GB"/>
        </w:rPr>
        <w:t>, however,</w:t>
      </w:r>
      <w:r w:rsidR="00995D62" w:rsidRPr="005160A8">
        <w:rPr>
          <w:rFonts w:eastAsia="+mn-ea"/>
          <w:bCs/>
          <w:color w:val="000000"/>
          <w:kern w:val="24"/>
          <w:sz w:val="24"/>
          <w:szCs w:val="24"/>
          <w:lang w:eastAsia="en-GB"/>
        </w:rPr>
        <w:t xml:space="preserve"> be difficult if not impossible </w:t>
      </w:r>
      <w:r w:rsidR="00A53092">
        <w:rPr>
          <w:rFonts w:eastAsia="+mn-ea"/>
          <w:bCs/>
          <w:color w:val="000000"/>
          <w:kern w:val="24"/>
          <w:sz w:val="24"/>
          <w:szCs w:val="24"/>
          <w:lang w:eastAsia="en-GB"/>
        </w:rPr>
        <w:t xml:space="preserve">today </w:t>
      </w:r>
      <w:r w:rsidR="00995D62" w:rsidRPr="005160A8">
        <w:rPr>
          <w:rFonts w:eastAsia="+mn-ea"/>
          <w:bCs/>
          <w:color w:val="000000"/>
          <w:kern w:val="24"/>
          <w:sz w:val="24"/>
          <w:szCs w:val="24"/>
          <w:lang w:eastAsia="en-GB"/>
        </w:rPr>
        <w:t xml:space="preserve">due to the </w:t>
      </w:r>
      <w:r w:rsidR="003F0FBC">
        <w:rPr>
          <w:rFonts w:eastAsia="+mn-ea"/>
          <w:bCs/>
          <w:color w:val="000000"/>
          <w:kern w:val="24"/>
          <w:sz w:val="24"/>
          <w:szCs w:val="24"/>
          <w:lang w:eastAsia="en-GB"/>
        </w:rPr>
        <w:t xml:space="preserve">destruction </w:t>
      </w:r>
      <w:r w:rsidR="00995D62" w:rsidRPr="005160A8">
        <w:rPr>
          <w:rFonts w:eastAsia="+mn-ea"/>
          <w:bCs/>
          <w:color w:val="000000"/>
          <w:kern w:val="24"/>
          <w:sz w:val="24"/>
          <w:szCs w:val="24"/>
          <w:lang w:eastAsia="en-GB"/>
        </w:rPr>
        <w:t>of the voluntary sector</w:t>
      </w:r>
      <w:r w:rsidR="00A53092">
        <w:rPr>
          <w:rFonts w:eastAsia="+mn-ea"/>
          <w:bCs/>
          <w:color w:val="000000"/>
          <w:kern w:val="24"/>
          <w:sz w:val="24"/>
          <w:szCs w:val="24"/>
          <w:lang w:eastAsia="en-GB"/>
        </w:rPr>
        <w:t xml:space="preserve"> and </w:t>
      </w:r>
      <w:r w:rsidR="00995D62" w:rsidRPr="005160A8">
        <w:rPr>
          <w:rFonts w:eastAsia="+mn-ea"/>
          <w:bCs/>
          <w:color w:val="000000"/>
          <w:kern w:val="24"/>
          <w:sz w:val="24"/>
          <w:szCs w:val="24"/>
          <w:lang w:eastAsia="en-GB"/>
        </w:rPr>
        <w:t xml:space="preserve">cuts to BME peer support and services.   </w:t>
      </w:r>
    </w:p>
    <w:p w14:paraId="3B4531C9" w14:textId="77777777" w:rsidR="004B6547" w:rsidRDefault="004B6547" w:rsidP="0028610B">
      <w:pPr>
        <w:rPr>
          <w:b/>
          <w:color w:val="548DD4" w:themeColor="text2" w:themeTint="99"/>
        </w:rPr>
      </w:pPr>
    </w:p>
    <w:p w14:paraId="43D5E48E" w14:textId="77777777" w:rsidR="004B6547" w:rsidRDefault="004B6547" w:rsidP="0028610B">
      <w:pPr>
        <w:rPr>
          <w:b/>
          <w:color w:val="548DD4" w:themeColor="text2" w:themeTint="99"/>
        </w:rPr>
      </w:pPr>
    </w:p>
    <w:p w14:paraId="69022EB9" w14:textId="0A784AAF" w:rsidR="00995D62" w:rsidRPr="005D0F3D" w:rsidRDefault="00995D62" w:rsidP="0028610B">
      <w:pPr>
        <w:rPr>
          <w:b/>
          <w:color w:val="548DD4" w:themeColor="text2" w:themeTint="99"/>
        </w:rPr>
      </w:pPr>
      <w:r w:rsidRPr="005D0F3D">
        <w:rPr>
          <w:b/>
          <w:color w:val="548DD4" w:themeColor="text2" w:themeTint="99"/>
        </w:rPr>
        <w:lastRenderedPageBreak/>
        <w:t xml:space="preserve">RECOMMENDATIONS </w:t>
      </w:r>
    </w:p>
    <w:p w14:paraId="13C75C75" w14:textId="23A6A05C" w:rsidR="00995D62" w:rsidRPr="005160A8" w:rsidRDefault="007E5850" w:rsidP="004C438A">
      <w:pPr>
        <w:numPr>
          <w:ilvl w:val="0"/>
          <w:numId w:val="15"/>
        </w:num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C</w:t>
      </w:r>
      <w:r w:rsidR="005A42F2">
        <w:rPr>
          <w:rFonts w:eastAsia="+mn-ea" w:cs="+mn-cs"/>
          <w:bCs/>
          <w:color w:val="000000"/>
          <w:kern w:val="24"/>
          <w:sz w:val="24"/>
          <w:szCs w:val="24"/>
          <w:lang w:eastAsia="en-GB"/>
        </w:rPr>
        <w:t>ouncils</w:t>
      </w:r>
      <w:r w:rsidR="00995D62" w:rsidRPr="005160A8">
        <w:rPr>
          <w:rFonts w:eastAsia="+mn-ea" w:cs="+mn-cs"/>
          <w:bCs/>
          <w:color w:val="000000"/>
          <w:kern w:val="24"/>
          <w:sz w:val="24"/>
          <w:szCs w:val="24"/>
          <w:lang w:eastAsia="en-GB"/>
        </w:rPr>
        <w:t>, the NHS and grant</w:t>
      </w:r>
      <w:r w:rsidR="00A53092">
        <w:rPr>
          <w:rFonts w:eastAsia="+mn-ea" w:cs="+mn-cs"/>
          <w:bCs/>
          <w:color w:val="000000"/>
          <w:kern w:val="24"/>
          <w:sz w:val="24"/>
          <w:szCs w:val="24"/>
          <w:lang w:eastAsia="en-GB"/>
        </w:rPr>
        <w:t>-</w:t>
      </w:r>
      <w:r w:rsidR="00995D62" w:rsidRPr="005160A8">
        <w:rPr>
          <w:rFonts w:eastAsia="+mn-ea" w:cs="+mn-cs"/>
          <w:bCs/>
          <w:color w:val="000000"/>
          <w:kern w:val="24"/>
          <w:sz w:val="24"/>
          <w:szCs w:val="24"/>
          <w:lang w:eastAsia="en-GB"/>
        </w:rPr>
        <w:t xml:space="preserve">giving bodies </w:t>
      </w:r>
      <w:r w:rsidR="003F0FBC">
        <w:rPr>
          <w:rFonts w:eastAsia="+mn-ea" w:cs="+mn-cs"/>
          <w:bCs/>
          <w:color w:val="000000"/>
          <w:kern w:val="24"/>
          <w:sz w:val="24"/>
          <w:szCs w:val="24"/>
          <w:lang w:eastAsia="en-GB"/>
        </w:rPr>
        <w:t>must</w:t>
      </w:r>
      <w:r>
        <w:rPr>
          <w:rFonts w:eastAsia="+mn-ea" w:cs="+mn-cs"/>
          <w:bCs/>
          <w:color w:val="000000"/>
          <w:kern w:val="24"/>
          <w:sz w:val="24"/>
          <w:szCs w:val="24"/>
          <w:lang w:eastAsia="en-GB"/>
        </w:rPr>
        <w:t xml:space="preserve"> </w:t>
      </w:r>
      <w:r w:rsidR="003F16B8">
        <w:rPr>
          <w:rFonts w:eastAsia="+mn-ea" w:cs="+mn-cs"/>
          <w:bCs/>
          <w:color w:val="000000"/>
          <w:kern w:val="24"/>
          <w:sz w:val="24"/>
          <w:szCs w:val="24"/>
          <w:lang w:eastAsia="en-GB"/>
        </w:rPr>
        <w:t xml:space="preserve">ensure adequate ongoing </w:t>
      </w:r>
      <w:r w:rsidR="00995D62" w:rsidRPr="005160A8">
        <w:rPr>
          <w:rFonts w:eastAsia="+mn-ea" w:cs="+mn-cs"/>
          <w:bCs/>
          <w:color w:val="000000"/>
          <w:kern w:val="24"/>
          <w:sz w:val="24"/>
          <w:szCs w:val="24"/>
          <w:lang w:eastAsia="en-GB"/>
        </w:rPr>
        <w:t>fund</w:t>
      </w:r>
      <w:r w:rsidR="003F16B8">
        <w:rPr>
          <w:rFonts w:eastAsia="+mn-ea" w:cs="+mn-cs"/>
          <w:bCs/>
          <w:color w:val="000000"/>
          <w:kern w:val="24"/>
          <w:sz w:val="24"/>
          <w:szCs w:val="24"/>
          <w:lang w:eastAsia="en-GB"/>
        </w:rPr>
        <w:t>ing</w:t>
      </w:r>
      <w:r w:rsidR="00995D62" w:rsidRPr="005160A8">
        <w:rPr>
          <w:rFonts w:eastAsia="+mn-ea" w:cs="+mn-cs"/>
          <w:bCs/>
          <w:color w:val="000000"/>
          <w:kern w:val="24"/>
          <w:sz w:val="24"/>
          <w:szCs w:val="24"/>
          <w:lang w:eastAsia="en-GB"/>
        </w:rPr>
        <w:t xml:space="preserve"> </w:t>
      </w:r>
      <w:r w:rsidR="003F16B8">
        <w:rPr>
          <w:rFonts w:eastAsia="+mn-ea" w:cs="+mn-cs"/>
          <w:bCs/>
          <w:color w:val="000000"/>
          <w:kern w:val="24"/>
          <w:sz w:val="24"/>
          <w:szCs w:val="24"/>
          <w:lang w:eastAsia="en-GB"/>
        </w:rPr>
        <w:t xml:space="preserve">for </w:t>
      </w:r>
      <w:r w:rsidR="00995D62" w:rsidRPr="005160A8">
        <w:rPr>
          <w:rFonts w:eastAsia="+mn-ea" w:cs="+mn-cs"/>
          <w:bCs/>
          <w:color w:val="000000"/>
          <w:kern w:val="24"/>
          <w:sz w:val="24"/>
          <w:szCs w:val="24"/>
          <w:lang w:eastAsia="en-GB"/>
        </w:rPr>
        <w:t xml:space="preserve">the </w:t>
      </w:r>
      <w:r w:rsidR="00995D62">
        <w:rPr>
          <w:rFonts w:eastAsia="+mn-ea" w:cs="+mn-cs"/>
          <w:bCs/>
          <w:color w:val="000000"/>
          <w:kern w:val="24"/>
          <w:sz w:val="24"/>
          <w:szCs w:val="24"/>
          <w:lang w:eastAsia="en-GB"/>
        </w:rPr>
        <w:t xml:space="preserve">BME </w:t>
      </w:r>
      <w:r w:rsidR="00995D62" w:rsidRPr="005160A8">
        <w:rPr>
          <w:rFonts w:eastAsia="+mn-ea" w:cs="+mn-cs"/>
          <w:bCs/>
          <w:color w:val="000000"/>
          <w:kern w:val="24"/>
          <w:sz w:val="24"/>
          <w:szCs w:val="24"/>
          <w:lang w:eastAsia="en-GB"/>
        </w:rPr>
        <w:t>voluntary sector</w:t>
      </w:r>
      <w:r w:rsidR="003F16B8">
        <w:rPr>
          <w:rFonts w:eastAsia="+mn-ea" w:cs="+mn-cs"/>
          <w:bCs/>
          <w:color w:val="000000"/>
          <w:kern w:val="24"/>
          <w:sz w:val="24"/>
          <w:szCs w:val="24"/>
          <w:lang w:eastAsia="en-GB"/>
        </w:rPr>
        <w:t>. These authorities must also</w:t>
      </w:r>
      <w:r w:rsidR="00995D62" w:rsidRPr="005160A8">
        <w:rPr>
          <w:rFonts w:eastAsia="+mn-ea" w:cs="+mn-cs"/>
          <w:bCs/>
          <w:color w:val="000000"/>
          <w:kern w:val="24"/>
          <w:sz w:val="24"/>
          <w:szCs w:val="24"/>
          <w:lang w:eastAsia="en-GB"/>
        </w:rPr>
        <w:t xml:space="preserve"> </w:t>
      </w:r>
      <w:r w:rsidR="00B04588">
        <w:rPr>
          <w:rFonts w:eastAsia="+mn-ea" w:cs="+mn-cs"/>
          <w:bCs/>
          <w:color w:val="000000"/>
          <w:kern w:val="24"/>
          <w:sz w:val="24"/>
          <w:szCs w:val="24"/>
          <w:lang w:eastAsia="en-GB"/>
        </w:rPr>
        <w:t>complete</w:t>
      </w:r>
      <w:r w:rsidR="00995D62" w:rsidRPr="005160A8">
        <w:rPr>
          <w:rFonts w:eastAsia="+mn-ea" w:cs="+mn-cs"/>
          <w:bCs/>
          <w:color w:val="000000"/>
          <w:kern w:val="24"/>
          <w:sz w:val="24"/>
          <w:szCs w:val="24"/>
          <w:lang w:eastAsia="en-GB"/>
        </w:rPr>
        <w:t xml:space="preserve"> proper </w:t>
      </w:r>
      <w:r>
        <w:rPr>
          <w:rFonts w:eastAsia="+mn-ea" w:cs="+mn-cs"/>
          <w:bCs/>
          <w:color w:val="000000"/>
          <w:kern w:val="24"/>
          <w:sz w:val="24"/>
          <w:szCs w:val="24"/>
          <w:lang w:eastAsia="en-GB"/>
        </w:rPr>
        <w:t>R</w:t>
      </w:r>
      <w:r w:rsidR="0072494D">
        <w:rPr>
          <w:rFonts w:eastAsia="+mn-ea" w:cs="+mn-cs"/>
          <w:bCs/>
          <w:color w:val="000000"/>
          <w:kern w:val="24"/>
          <w:sz w:val="24"/>
          <w:szCs w:val="24"/>
          <w:lang w:eastAsia="en-GB"/>
        </w:rPr>
        <w:t xml:space="preserve">ace </w:t>
      </w:r>
      <w:r>
        <w:rPr>
          <w:rFonts w:eastAsia="+mn-ea" w:cs="+mn-cs"/>
          <w:bCs/>
          <w:color w:val="000000"/>
          <w:kern w:val="24"/>
          <w:sz w:val="24"/>
          <w:szCs w:val="24"/>
          <w:lang w:eastAsia="en-GB"/>
        </w:rPr>
        <w:t>E</w:t>
      </w:r>
      <w:r w:rsidR="00995D62" w:rsidRPr="005160A8">
        <w:rPr>
          <w:rFonts w:eastAsia="+mn-ea" w:cs="+mn-cs"/>
          <w:bCs/>
          <w:color w:val="000000"/>
          <w:kern w:val="24"/>
          <w:sz w:val="24"/>
          <w:szCs w:val="24"/>
          <w:lang w:eastAsia="en-GB"/>
        </w:rPr>
        <w:t xml:space="preserve">quality </w:t>
      </w:r>
      <w:r>
        <w:rPr>
          <w:rFonts w:eastAsia="+mn-ea" w:cs="+mn-cs"/>
          <w:bCs/>
          <w:color w:val="000000"/>
          <w:kern w:val="24"/>
          <w:sz w:val="24"/>
          <w:szCs w:val="24"/>
          <w:lang w:eastAsia="en-GB"/>
        </w:rPr>
        <w:t>I</w:t>
      </w:r>
      <w:r w:rsidR="00995D62" w:rsidRPr="005160A8">
        <w:rPr>
          <w:rFonts w:eastAsia="+mn-ea" w:cs="+mn-cs"/>
          <w:bCs/>
          <w:color w:val="000000"/>
          <w:kern w:val="24"/>
          <w:sz w:val="24"/>
          <w:szCs w:val="24"/>
          <w:lang w:eastAsia="en-GB"/>
        </w:rPr>
        <w:t xml:space="preserve">mpact </w:t>
      </w:r>
      <w:r>
        <w:rPr>
          <w:rFonts w:eastAsia="+mn-ea" w:cs="+mn-cs"/>
          <w:bCs/>
          <w:color w:val="000000"/>
          <w:kern w:val="24"/>
          <w:sz w:val="24"/>
          <w:szCs w:val="24"/>
          <w:lang w:eastAsia="en-GB"/>
        </w:rPr>
        <w:t>A</w:t>
      </w:r>
      <w:r w:rsidR="00995D62" w:rsidRPr="005160A8">
        <w:rPr>
          <w:rFonts w:eastAsia="+mn-ea" w:cs="+mn-cs"/>
          <w:bCs/>
          <w:color w:val="000000"/>
          <w:kern w:val="24"/>
          <w:sz w:val="24"/>
          <w:szCs w:val="24"/>
          <w:lang w:eastAsia="en-GB"/>
        </w:rPr>
        <w:t>ssessments when</w:t>
      </w:r>
      <w:r w:rsidR="003F16B8">
        <w:rPr>
          <w:rFonts w:eastAsia="+mn-ea" w:cs="+mn-cs"/>
          <w:bCs/>
          <w:color w:val="000000"/>
          <w:kern w:val="24"/>
          <w:sz w:val="24"/>
          <w:szCs w:val="24"/>
          <w:lang w:eastAsia="en-GB"/>
        </w:rPr>
        <w:t xml:space="preserve"> </w:t>
      </w:r>
      <w:r>
        <w:rPr>
          <w:rFonts w:eastAsia="+mn-ea" w:cs="+mn-cs"/>
          <w:bCs/>
          <w:color w:val="000000"/>
          <w:kern w:val="24"/>
          <w:sz w:val="24"/>
          <w:szCs w:val="24"/>
          <w:lang w:eastAsia="en-GB"/>
        </w:rPr>
        <w:t>considering cut</w:t>
      </w:r>
      <w:r w:rsidR="00DC6299">
        <w:rPr>
          <w:rFonts w:eastAsia="+mn-ea" w:cs="+mn-cs"/>
          <w:bCs/>
          <w:color w:val="000000"/>
          <w:kern w:val="24"/>
          <w:sz w:val="24"/>
          <w:szCs w:val="24"/>
          <w:lang w:eastAsia="en-GB"/>
        </w:rPr>
        <w:t xml:space="preserve">s </w:t>
      </w:r>
      <w:r w:rsidR="00995D62" w:rsidRPr="005160A8">
        <w:rPr>
          <w:rFonts w:eastAsia="+mn-ea" w:cs="+mn-cs"/>
          <w:bCs/>
          <w:color w:val="000000"/>
          <w:kern w:val="24"/>
          <w:sz w:val="24"/>
          <w:szCs w:val="24"/>
          <w:lang w:eastAsia="en-GB"/>
        </w:rPr>
        <w:t>to th</w:t>
      </w:r>
      <w:r w:rsidR="003F16B8">
        <w:rPr>
          <w:rFonts w:eastAsia="+mn-ea" w:cs="+mn-cs"/>
          <w:bCs/>
          <w:color w:val="000000"/>
          <w:kern w:val="24"/>
          <w:sz w:val="24"/>
          <w:szCs w:val="24"/>
          <w:lang w:eastAsia="en-GB"/>
        </w:rPr>
        <w:t>e</w:t>
      </w:r>
      <w:r w:rsidR="00995D62" w:rsidRPr="005160A8">
        <w:rPr>
          <w:rFonts w:eastAsia="+mn-ea" w:cs="+mn-cs"/>
          <w:bCs/>
          <w:color w:val="000000"/>
          <w:kern w:val="24"/>
          <w:sz w:val="24"/>
          <w:szCs w:val="24"/>
          <w:lang w:eastAsia="en-GB"/>
        </w:rPr>
        <w:t xml:space="preserve"> sector</w:t>
      </w:r>
      <w:r w:rsidR="00531DAC">
        <w:rPr>
          <w:rFonts w:eastAsia="+mn-ea" w:cs="+mn-cs"/>
          <w:bCs/>
          <w:color w:val="000000"/>
          <w:kern w:val="24"/>
          <w:sz w:val="24"/>
          <w:szCs w:val="24"/>
          <w:lang w:eastAsia="en-GB"/>
        </w:rPr>
        <w:t>.</w:t>
      </w:r>
    </w:p>
    <w:p w14:paraId="6232A189" w14:textId="5F5EA8D8" w:rsidR="00995D62" w:rsidRDefault="00995D62"/>
    <w:p w14:paraId="4B6BE4FA" w14:textId="4A62A3DE" w:rsidR="00995D62" w:rsidRDefault="00995D62" w:rsidP="00D47B3E">
      <w:pPr>
        <w:pStyle w:val="Heading1"/>
        <w:rPr>
          <w:rFonts w:eastAsia="+mn-ea"/>
          <w:lang w:eastAsia="en-GB"/>
        </w:rPr>
      </w:pPr>
      <w:bookmarkStart w:id="19" w:name="_Toc500255853"/>
      <w:r w:rsidRPr="009A290C">
        <w:rPr>
          <w:rFonts w:eastAsia="+mn-ea"/>
          <w:lang w:eastAsia="en-GB"/>
        </w:rPr>
        <w:t>6. Creating a fairer</w:t>
      </w:r>
      <w:r w:rsidR="0032570C">
        <w:rPr>
          <w:rFonts w:eastAsia="+mn-ea"/>
          <w:lang w:eastAsia="en-GB"/>
        </w:rPr>
        <w:t xml:space="preserve"> and</w:t>
      </w:r>
      <w:r w:rsidRPr="009A290C">
        <w:rPr>
          <w:rFonts w:eastAsia="+mn-ea"/>
          <w:lang w:eastAsia="en-GB"/>
        </w:rPr>
        <w:t xml:space="preserve"> </w:t>
      </w:r>
      <w:r w:rsidR="002044D7">
        <w:rPr>
          <w:rFonts w:eastAsia="+mn-ea"/>
          <w:lang w:eastAsia="en-GB"/>
        </w:rPr>
        <w:t xml:space="preserve">more accessible </w:t>
      </w:r>
      <w:r w:rsidRPr="009A290C">
        <w:rPr>
          <w:rFonts w:eastAsia="+mn-ea"/>
          <w:lang w:eastAsia="en-GB"/>
        </w:rPr>
        <w:t>benefits system</w:t>
      </w:r>
      <w:bookmarkEnd w:id="19"/>
    </w:p>
    <w:p w14:paraId="053C2D5B" w14:textId="05AC30E6" w:rsidR="00995D62" w:rsidRPr="00AA4140" w:rsidRDefault="00AA4140"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Vulnerable people are dying as a result of the political project of austerity and cuts to benefits</w:t>
      </w:r>
      <w:r w:rsidRPr="00AA4140">
        <w:rPr>
          <w:rFonts w:eastAsia="+mn-ea" w:cs="+mn-cs"/>
          <w:b/>
          <w:bCs/>
          <w:i/>
          <w:color w:val="000000"/>
          <w:kern w:val="24"/>
          <w:sz w:val="24"/>
          <w:szCs w:val="24"/>
          <w:lang w:eastAsia="en-GB"/>
        </w:rPr>
        <w:t>.</w:t>
      </w:r>
      <w:r>
        <w:rPr>
          <w:rFonts w:eastAsia="+mn-ea" w:cs="+mn-cs"/>
          <w:b/>
          <w:bCs/>
          <w:i/>
          <w:color w:val="000000"/>
          <w:kern w:val="24"/>
          <w:sz w:val="24"/>
          <w:szCs w:val="24"/>
          <w:lang w:eastAsia="en-GB"/>
        </w:rPr>
        <w:t>”</w:t>
      </w:r>
    </w:p>
    <w:p w14:paraId="70A4AA10" w14:textId="6CB50E19" w:rsidR="00995D62" w:rsidRPr="00D80E22" w:rsidRDefault="00AA4140" w:rsidP="004C438A">
      <w:pPr>
        <w:spacing w:before="100" w:beforeAutospacing="1" w:after="100" w:afterAutospacing="1" w:line="240" w:lineRule="auto"/>
        <w:rPr>
          <w:rFonts w:eastAsia="+mn-ea"/>
          <w:b/>
          <w:bCs/>
          <w:i/>
          <w:color w:val="000000"/>
          <w:kern w:val="24"/>
          <w:sz w:val="24"/>
          <w:szCs w:val="24"/>
          <w:lang w:eastAsia="en-GB"/>
        </w:rPr>
      </w:pPr>
      <w:r w:rsidRPr="003B360B">
        <w:rPr>
          <w:rFonts w:eastAsia="+mn-ea"/>
          <w:b/>
          <w:bCs/>
          <w:i/>
          <w:color w:val="000000"/>
          <w:kern w:val="24"/>
          <w:sz w:val="24"/>
          <w:szCs w:val="24"/>
          <w:lang w:eastAsia="en-GB"/>
        </w:rPr>
        <w:t>“</w:t>
      </w:r>
      <w:r w:rsidR="00995D62" w:rsidRPr="00D80E22">
        <w:rPr>
          <w:rFonts w:eastAsia="+mn-ea"/>
          <w:b/>
          <w:bCs/>
          <w:i/>
          <w:color w:val="000000"/>
          <w:kern w:val="24"/>
          <w:sz w:val="24"/>
          <w:szCs w:val="24"/>
          <w:lang w:eastAsia="en-GB"/>
        </w:rPr>
        <w:t xml:space="preserve">Psychocompulsion is more powerful </w:t>
      </w:r>
      <w:r w:rsidR="003B360B" w:rsidRPr="00D80E22">
        <w:rPr>
          <w:rFonts w:eastAsia="+mn-ea"/>
          <w:b/>
          <w:bCs/>
          <w:i/>
          <w:color w:val="000000"/>
          <w:kern w:val="24"/>
          <w:sz w:val="24"/>
          <w:szCs w:val="24"/>
          <w:lang w:eastAsia="en-GB"/>
        </w:rPr>
        <w:t xml:space="preserve">[…] </w:t>
      </w:r>
      <w:r w:rsidR="00995D62" w:rsidRPr="00D80E22">
        <w:rPr>
          <w:rFonts w:eastAsia="+mn-ea"/>
          <w:b/>
          <w:bCs/>
          <w:i/>
          <w:color w:val="000000"/>
          <w:kern w:val="24"/>
          <w:sz w:val="24"/>
          <w:szCs w:val="24"/>
          <w:lang w:eastAsia="en-GB"/>
        </w:rPr>
        <w:t>with greater reach than the Mental Health Act. You can appeal, be discharged, abscond from a section. You can't appeal […] interventions demanding you do</w:t>
      </w:r>
      <w:r w:rsidRPr="003B360B">
        <w:rPr>
          <w:rFonts w:eastAsia="+mn-ea"/>
          <w:b/>
          <w:bCs/>
          <w:i/>
          <w:color w:val="000000"/>
          <w:kern w:val="24"/>
          <w:sz w:val="24"/>
          <w:szCs w:val="24"/>
          <w:lang w:eastAsia="en-GB"/>
        </w:rPr>
        <w:t xml:space="preserve"> ‘home work’</w:t>
      </w:r>
      <w:r w:rsidR="00BD6C11" w:rsidRPr="00D80E22">
        <w:rPr>
          <w:rFonts w:eastAsia="+mn-ea"/>
          <w:b/>
          <w:bCs/>
          <w:i/>
          <w:color w:val="000000"/>
          <w:kern w:val="24"/>
          <w:sz w:val="24"/>
          <w:szCs w:val="24"/>
          <w:lang w:eastAsia="en-GB"/>
        </w:rPr>
        <w:t xml:space="preserve"> or you starve</w:t>
      </w:r>
      <w:r w:rsidR="00DD0C78" w:rsidRPr="00D80E22">
        <w:rPr>
          <w:rFonts w:eastAsia="+mn-ea"/>
          <w:b/>
          <w:bCs/>
          <w:i/>
          <w:color w:val="000000"/>
          <w:kern w:val="24"/>
          <w:sz w:val="24"/>
          <w:szCs w:val="24"/>
          <w:lang w:eastAsia="en-GB"/>
        </w:rPr>
        <w:t>.</w:t>
      </w:r>
      <w:r w:rsidRPr="003B360B">
        <w:rPr>
          <w:rFonts w:eastAsia="+mn-ea"/>
          <w:b/>
          <w:bCs/>
          <w:i/>
          <w:color w:val="000000"/>
          <w:kern w:val="24"/>
          <w:sz w:val="24"/>
          <w:szCs w:val="24"/>
          <w:lang w:eastAsia="en-GB"/>
        </w:rPr>
        <w:t>”</w:t>
      </w:r>
    </w:p>
    <w:p w14:paraId="781D15E1" w14:textId="39525CFB" w:rsidR="00995D62" w:rsidRPr="009A290C" w:rsidRDefault="00715537"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The u</w:t>
      </w:r>
      <w:r w:rsidR="00BD6C11">
        <w:rPr>
          <w:rFonts w:eastAsia="+mn-ea" w:cs="+mn-cs"/>
          <w:bCs/>
          <w:color w:val="000000"/>
          <w:kern w:val="24"/>
          <w:sz w:val="24"/>
          <w:szCs w:val="24"/>
          <w:lang w:eastAsia="en-GB"/>
        </w:rPr>
        <w:t>nemployment</w:t>
      </w:r>
      <w:r>
        <w:rPr>
          <w:rFonts w:eastAsia="+mn-ea" w:cs="+mn-cs"/>
          <w:bCs/>
          <w:color w:val="000000"/>
          <w:kern w:val="24"/>
          <w:sz w:val="24"/>
          <w:szCs w:val="24"/>
          <w:lang w:eastAsia="en-GB"/>
        </w:rPr>
        <w:t xml:space="preserve"> rate</w:t>
      </w:r>
      <w:r w:rsidR="00BD6C11">
        <w:rPr>
          <w:rFonts w:eastAsia="+mn-ea" w:cs="+mn-cs"/>
          <w:bCs/>
          <w:color w:val="000000"/>
          <w:kern w:val="24"/>
          <w:sz w:val="24"/>
          <w:szCs w:val="24"/>
          <w:lang w:eastAsia="en-GB"/>
        </w:rPr>
        <w:t xml:space="preserve"> is high among m</w:t>
      </w:r>
      <w:r w:rsidR="00995D62" w:rsidRPr="009A290C">
        <w:rPr>
          <w:rFonts w:eastAsia="+mn-ea" w:cs="+mn-cs"/>
          <w:bCs/>
          <w:color w:val="000000"/>
          <w:kern w:val="24"/>
          <w:sz w:val="24"/>
          <w:szCs w:val="24"/>
          <w:lang w:eastAsia="en-GB"/>
        </w:rPr>
        <w:t xml:space="preserve">ental health service users </w:t>
      </w:r>
      <w:r w:rsidR="00995D62">
        <w:rPr>
          <w:rFonts w:eastAsia="+mn-ea" w:cs="+mn-cs"/>
          <w:bCs/>
          <w:color w:val="000000"/>
          <w:kern w:val="24"/>
          <w:sz w:val="24"/>
          <w:szCs w:val="24"/>
          <w:lang w:eastAsia="en-GB"/>
        </w:rPr>
        <w:t>from all communities</w:t>
      </w:r>
      <w:r w:rsidR="00BD6C11">
        <w:rPr>
          <w:rFonts w:eastAsia="+mn-ea" w:cs="+mn-cs"/>
          <w:bCs/>
          <w:color w:val="000000"/>
          <w:kern w:val="24"/>
          <w:sz w:val="24"/>
          <w:szCs w:val="24"/>
          <w:lang w:eastAsia="en-GB"/>
        </w:rPr>
        <w:t xml:space="preserve">, </w:t>
      </w:r>
      <w:r w:rsidR="00995D62">
        <w:rPr>
          <w:rFonts w:eastAsia="+mn-ea" w:cs="+mn-cs"/>
          <w:bCs/>
          <w:color w:val="000000"/>
          <w:kern w:val="24"/>
          <w:sz w:val="24"/>
          <w:szCs w:val="24"/>
          <w:lang w:eastAsia="en-GB"/>
        </w:rPr>
        <w:t xml:space="preserve">and </w:t>
      </w:r>
      <w:r w:rsidR="00BD6C11">
        <w:rPr>
          <w:rFonts w:eastAsia="+mn-ea" w:cs="+mn-cs"/>
          <w:bCs/>
          <w:color w:val="000000"/>
          <w:kern w:val="24"/>
          <w:sz w:val="24"/>
          <w:szCs w:val="24"/>
          <w:lang w:eastAsia="en-GB"/>
        </w:rPr>
        <w:t xml:space="preserve">we </w:t>
      </w:r>
      <w:r w:rsidR="00995D62">
        <w:rPr>
          <w:rFonts w:eastAsia="+mn-ea" w:cs="+mn-cs"/>
          <w:bCs/>
          <w:color w:val="000000"/>
          <w:kern w:val="24"/>
          <w:sz w:val="24"/>
          <w:szCs w:val="24"/>
          <w:lang w:eastAsia="en-GB"/>
        </w:rPr>
        <w:t>often</w:t>
      </w:r>
      <w:r>
        <w:rPr>
          <w:rFonts w:eastAsia="+mn-ea" w:cs="+mn-cs"/>
          <w:bCs/>
          <w:color w:val="000000"/>
          <w:kern w:val="24"/>
          <w:sz w:val="24"/>
          <w:szCs w:val="24"/>
          <w:lang w:eastAsia="en-GB"/>
        </w:rPr>
        <w:t xml:space="preserve"> depend</w:t>
      </w:r>
      <w:r w:rsidR="00995D62" w:rsidRPr="009A290C">
        <w:rPr>
          <w:rFonts w:eastAsia="+mn-ea" w:cs="+mn-cs"/>
          <w:bCs/>
          <w:color w:val="000000"/>
          <w:kern w:val="24"/>
          <w:sz w:val="24"/>
          <w:szCs w:val="24"/>
          <w:lang w:eastAsia="en-GB"/>
        </w:rPr>
        <w:t xml:space="preserve"> on unemployment and other benefits for our livelihoods.</w:t>
      </w:r>
      <w:r w:rsidR="007B603C">
        <w:rPr>
          <w:rFonts w:eastAsia="+mn-ea" w:cs="+mn-cs"/>
          <w:bCs/>
          <w:color w:val="000000"/>
          <w:kern w:val="24"/>
          <w:sz w:val="24"/>
          <w:szCs w:val="24"/>
          <w:lang w:eastAsia="en-GB"/>
        </w:rPr>
        <w:t xml:space="preserve"> G</w:t>
      </w:r>
      <w:r w:rsidR="00995D62" w:rsidRPr="009A290C">
        <w:rPr>
          <w:rFonts w:eastAsia="+mn-ea" w:cs="+mn-cs"/>
          <w:bCs/>
          <w:color w:val="000000"/>
          <w:kern w:val="24"/>
          <w:sz w:val="24"/>
          <w:szCs w:val="24"/>
          <w:lang w:eastAsia="en-GB"/>
        </w:rPr>
        <w:t xml:space="preserve">aining employment </w:t>
      </w:r>
      <w:r>
        <w:rPr>
          <w:rFonts w:eastAsia="+mn-ea" w:cs="+mn-cs"/>
          <w:bCs/>
          <w:color w:val="000000"/>
          <w:kern w:val="24"/>
          <w:sz w:val="24"/>
          <w:szCs w:val="24"/>
          <w:lang w:eastAsia="en-GB"/>
        </w:rPr>
        <w:t>tha</w:t>
      </w:r>
      <w:r w:rsidR="007B603C">
        <w:rPr>
          <w:rFonts w:eastAsia="+mn-ea" w:cs="+mn-cs"/>
          <w:bCs/>
          <w:color w:val="000000"/>
          <w:kern w:val="24"/>
          <w:sz w:val="24"/>
          <w:szCs w:val="24"/>
          <w:lang w:eastAsia="en-GB"/>
        </w:rPr>
        <w:t xml:space="preserve">t would end </w:t>
      </w:r>
      <w:r w:rsidR="0094179B">
        <w:rPr>
          <w:rFonts w:eastAsia="+mn-ea" w:cs="+mn-cs"/>
          <w:bCs/>
          <w:color w:val="000000"/>
          <w:kern w:val="24"/>
          <w:sz w:val="24"/>
          <w:szCs w:val="24"/>
          <w:lang w:eastAsia="en-GB"/>
        </w:rPr>
        <w:t xml:space="preserve">our </w:t>
      </w:r>
      <w:r w:rsidR="007B603C">
        <w:rPr>
          <w:rFonts w:eastAsia="+mn-ea" w:cs="+mn-cs"/>
          <w:bCs/>
          <w:color w:val="000000"/>
          <w:kern w:val="24"/>
          <w:sz w:val="24"/>
          <w:szCs w:val="24"/>
          <w:lang w:eastAsia="en-GB"/>
        </w:rPr>
        <w:t>reliance</w:t>
      </w:r>
      <w:r>
        <w:rPr>
          <w:rFonts w:eastAsia="+mn-ea" w:cs="+mn-cs"/>
          <w:bCs/>
          <w:color w:val="000000"/>
          <w:kern w:val="24"/>
          <w:sz w:val="24"/>
          <w:szCs w:val="24"/>
          <w:lang w:eastAsia="en-GB"/>
        </w:rPr>
        <w:t xml:space="preserve"> </w:t>
      </w:r>
      <w:r w:rsidR="00995D62">
        <w:rPr>
          <w:rFonts w:eastAsia="+mn-ea" w:cs="+mn-cs"/>
          <w:bCs/>
          <w:color w:val="000000"/>
          <w:kern w:val="24"/>
          <w:sz w:val="24"/>
          <w:szCs w:val="24"/>
          <w:lang w:eastAsia="en-GB"/>
        </w:rPr>
        <w:t xml:space="preserve">on benefits </w:t>
      </w:r>
      <w:r w:rsidR="0064787B">
        <w:rPr>
          <w:rFonts w:eastAsia="+mn-ea" w:cs="+mn-cs"/>
          <w:bCs/>
          <w:color w:val="000000"/>
          <w:kern w:val="24"/>
          <w:sz w:val="24"/>
          <w:szCs w:val="24"/>
          <w:lang w:eastAsia="en-GB"/>
        </w:rPr>
        <w:t>can</w:t>
      </w:r>
      <w:r w:rsidR="00435C96">
        <w:rPr>
          <w:rFonts w:eastAsia="+mn-ea" w:cs="+mn-cs"/>
          <w:bCs/>
          <w:color w:val="000000"/>
          <w:kern w:val="24"/>
          <w:sz w:val="24"/>
          <w:szCs w:val="24"/>
          <w:lang w:eastAsia="en-GB"/>
        </w:rPr>
        <w:t xml:space="preserve">, however, be especially </w:t>
      </w:r>
      <w:r w:rsidR="00995D62" w:rsidRPr="009A290C">
        <w:rPr>
          <w:rFonts w:eastAsia="+mn-ea" w:cs="+mn-cs"/>
          <w:bCs/>
          <w:color w:val="000000"/>
          <w:kern w:val="24"/>
          <w:sz w:val="24"/>
          <w:szCs w:val="24"/>
          <w:lang w:eastAsia="en-GB"/>
        </w:rPr>
        <w:t>difficult</w:t>
      </w:r>
      <w:r w:rsidR="00435C96">
        <w:rPr>
          <w:rFonts w:eastAsia="+mn-ea" w:cs="+mn-cs"/>
          <w:bCs/>
          <w:color w:val="000000"/>
          <w:kern w:val="24"/>
          <w:sz w:val="24"/>
          <w:szCs w:val="24"/>
          <w:lang w:eastAsia="en-GB"/>
        </w:rPr>
        <w:t xml:space="preserve"> for BME service users</w:t>
      </w:r>
      <w:r w:rsidR="00995D62" w:rsidRPr="009A290C">
        <w:rPr>
          <w:rFonts w:eastAsia="+mn-ea" w:cs="+mn-cs"/>
          <w:bCs/>
          <w:color w:val="000000"/>
          <w:kern w:val="24"/>
          <w:sz w:val="24"/>
          <w:szCs w:val="24"/>
          <w:lang w:eastAsia="en-GB"/>
        </w:rPr>
        <w:t xml:space="preserve"> due to racism</w:t>
      </w:r>
      <w:r w:rsidR="00BD6C11">
        <w:rPr>
          <w:rFonts w:eastAsia="+mn-ea" w:cs="+mn-cs"/>
          <w:bCs/>
          <w:color w:val="000000"/>
          <w:kern w:val="24"/>
          <w:sz w:val="24"/>
          <w:szCs w:val="24"/>
          <w:lang w:eastAsia="en-GB"/>
        </w:rPr>
        <w:t>. This is on top of</w:t>
      </w:r>
      <w:r w:rsidR="00995D62">
        <w:rPr>
          <w:rFonts w:eastAsia="+mn-ea" w:cs="+mn-cs"/>
          <w:bCs/>
          <w:color w:val="000000"/>
          <w:kern w:val="24"/>
          <w:sz w:val="24"/>
          <w:szCs w:val="24"/>
          <w:lang w:eastAsia="en-GB"/>
        </w:rPr>
        <w:t xml:space="preserve"> the</w:t>
      </w:r>
      <w:r w:rsidR="00995D62" w:rsidRPr="009A290C">
        <w:rPr>
          <w:rFonts w:eastAsia="+mn-ea" w:cs="+mn-cs"/>
          <w:bCs/>
          <w:color w:val="000000"/>
          <w:kern w:val="24"/>
          <w:sz w:val="24"/>
          <w:szCs w:val="24"/>
          <w:lang w:eastAsia="en-GB"/>
        </w:rPr>
        <w:t xml:space="preserve"> discrimination </w:t>
      </w:r>
      <w:r w:rsidR="00BD6C11">
        <w:rPr>
          <w:rFonts w:eastAsia="+mn-ea" w:cs="+mn-cs"/>
          <w:bCs/>
          <w:color w:val="000000"/>
          <w:kern w:val="24"/>
          <w:sz w:val="24"/>
          <w:szCs w:val="24"/>
          <w:lang w:eastAsia="en-GB"/>
        </w:rPr>
        <w:t xml:space="preserve">that </w:t>
      </w:r>
      <w:r w:rsidR="00995D62">
        <w:rPr>
          <w:rFonts w:eastAsia="+mn-ea" w:cs="+mn-cs"/>
          <w:bCs/>
          <w:color w:val="000000"/>
          <w:kern w:val="24"/>
          <w:sz w:val="24"/>
          <w:szCs w:val="24"/>
          <w:lang w:eastAsia="en-GB"/>
        </w:rPr>
        <w:t>mental health service users</w:t>
      </w:r>
      <w:r w:rsidR="00435C96">
        <w:rPr>
          <w:rFonts w:eastAsia="+mn-ea" w:cs="+mn-cs"/>
          <w:bCs/>
          <w:color w:val="000000"/>
          <w:kern w:val="24"/>
          <w:sz w:val="24"/>
          <w:szCs w:val="24"/>
          <w:lang w:eastAsia="en-GB"/>
        </w:rPr>
        <w:t xml:space="preserve"> from all communities</w:t>
      </w:r>
      <w:r w:rsidR="00995D62">
        <w:rPr>
          <w:rFonts w:eastAsia="+mn-ea" w:cs="+mn-cs"/>
          <w:bCs/>
          <w:color w:val="000000"/>
          <w:kern w:val="24"/>
          <w:sz w:val="24"/>
          <w:szCs w:val="24"/>
          <w:lang w:eastAsia="en-GB"/>
        </w:rPr>
        <w:t xml:space="preserve"> face </w:t>
      </w:r>
      <w:r w:rsidR="00BD6C11">
        <w:rPr>
          <w:rFonts w:eastAsia="+mn-ea" w:cs="+mn-cs"/>
          <w:bCs/>
          <w:color w:val="000000"/>
          <w:kern w:val="24"/>
          <w:sz w:val="24"/>
          <w:szCs w:val="24"/>
          <w:lang w:eastAsia="en-GB"/>
        </w:rPr>
        <w:t xml:space="preserve">because of </w:t>
      </w:r>
      <w:r w:rsidR="00435C96">
        <w:rPr>
          <w:rFonts w:eastAsia="+mn-ea" w:cs="+mn-cs"/>
          <w:bCs/>
          <w:color w:val="000000"/>
          <w:kern w:val="24"/>
          <w:sz w:val="24"/>
          <w:szCs w:val="24"/>
          <w:lang w:eastAsia="en-GB"/>
        </w:rPr>
        <w:t xml:space="preserve">their </w:t>
      </w:r>
      <w:r w:rsidR="00D80E22">
        <w:rPr>
          <w:rFonts w:eastAsia="+mn-ea" w:cs="+mn-cs"/>
          <w:bCs/>
          <w:color w:val="000000"/>
          <w:kern w:val="24"/>
          <w:sz w:val="24"/>
          <w:szCs w:val="24"/>
          <w:lang w:eastAsia="en-GB"/>
        </w:rPr>
        <w:t>diagnosis with mental illness</w:t>
      </w:r>
      <w:r w:rsidR="00995D62">
        <w:rPr>
          <w:rFonts w:eastAsia="+mn-ea" w:cs="+mn-cs"/>
          <w:bCs/>
          <w:color w:val="000000"/>
          <w:kern w:val="24"/>
          <w:sz w:val="24"/>
          <w:szCs w:val="24"/>
          <w:lang w:eastAsia="en-GB"/>
        </w:rPr>
        <w:t xml:space="preserve">. </w:t>
      </w:r>
    </w:p>
    <w:p w14:paraId="0EDD5280" w14:textId="0D72AAD9" w:rsidR="00995D62" w:rsidRDefault="007B603C"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00995D62" w:rsidRPr="009A290C">
        <w:rPr>
          <w:rFonts w:eastAsia="+mn-ea" w:cs="+mn-cs"/>
          <w:bCs/>
          <w:color w:val="000000"/>
          <w:kern w:val="24"/>
          <w:sz w:val="24"/>
          <w:szCs w:val="24"/>
          <w:lang w:eastAsia="en-GB"/>
        </w:rPr>
        <w:t xml:space="preserve">he last </w:t>
      </w:r>
      <w:r>
        <w:rPr>
          <w:rFonts w:eastAsia="+mn-ea" w:cs="+mn-cs"/>
          <w:bCs/>
          <w:color w:val="000000"/>
          <w:kern w:val="24"/>
          <w:sz w:val="24"/>
          <w:szCs w:val="24"/>
          <w:lang w:eastAsia="en-GB"/>
        </w:rPr>
        <w:t>few</w:t>
      </w:r>
      <w:r w:rsidR="00995D62" w:rsidRPr="009A290C">
        <w:rPr>
          <w:rFonts w:eastAsia="+mn-ea" w:cs="+mn-cs"/>
          <w:bCs/>
          <w:color w:val="000000"/>
          <w:kern w:val="24"/>
          <w:sz w:val="24"/>
          <w:szCs w:val="24"/>
          <w:lang w:eastAsia="en-GB"/>
        </w:rPr>
        <w:t xml:space="preserve"> years</w:t>
      </w:r>
      <w:r>
        <w:rPr>
          <w:rFonts w:eastAsia="+mn-ea" w:cs="+mn-cs"/>
          <w:bCs/>
          <w:color w:val="000000"/>
          <w:kern w:val="24"/>
          <w:sz w:val="24"/>
          <w:szCs w:val="24"/>
          <w:lang w:eastAsia="en-GB"/>
        </w:rPr>
        <w:t xml:space="preserve"> have seen </w:t>
      </w:r>
      <w:r w:rsidR="00AD186F">
        <w:rPr>
          <w:rFonts w:eastAsia="+mn-ea" w:cs="+mn-cs"/>
          <w:bCs/>
          <w:color w:val="000000"/>
          <w:kern w:val="24"/>
          <w:sz w:val="24"/>
          <w:szCs w:val="24"/>
          <w:lang w:eastAsia="en-GB"/>
        </w:rPr>
        <w:t xml:space="preserve">cuts to </w:t>
      </w:r>
      <w:r w:rsidR="00995D62" w:rsidRPr="009A290C">
        <w:rPr>
          <w:rFonts w:eastAsia="+mn-ea" w:cs="+mn-cs"/>
          <w:bCs/>
          <w:color w:val="000000"/>
          <w:kern w:val="24"/>
          <w:sz w:val="24"/>
          <w:szCs w:val="24"/>
          <w:lang w:eastAsia="en-GB"/>
        </w:rPr>
        <w:t xml:space="preserve">benefits </w:t>
      </w:r>
      <w:r w:rsidR="00CB6310">
        <w:rPr>
          <w:rFonts w:eastAsia="+mn-ea" w:cs="+mn-cs"/>
          <w:bCs/>
          <w:color w:val="000000"/>
          <w:kern w:val="24"/>
          <w:sz w:val="24"/>
          <w:szCs w:val="24"/>
          <w:lang w:eastAsia="en-GB"/>
        </w:rPr>
        <w:t>with the</w:t>
      </w:r>
      <w:r>
        <w:rPr>
          <w:rFonts w:eastAsia="+mn-ea" w:cs="+mn-cs"/>
          <w:bCs/>
          <w:color w:val="000000"/>
          <w:kern w:val="24"/>
          <w:sz w:val="24"/>
          <w:szCs w:val="24"/>
          <w:lang w:eastAsia="en-GB"/>
        </w:rPr>
        <w:t xml:space="preserve"> </w:t>
      </w:r>
      <w:r w:rsidR="00995D62" w:rsidRPr="009A290C">
        <w:rPr>
          <w:rFonts w:eastAsia="+mn-ea" w:cs="+mn-cs"/>
          <w:bCs/>
          <w:color w:val="000000"/>
          <w:kern w:val="24"/>
          <w:sz w:val="24"/>
          <w:szCs w:val="24"/>
          <w:lang w:eastAsia="en-GB"/>
        </w:rPr>
        <w:t xml:space="preserve">constant </w:t>
      </w:r>
      <w:r w:rsidR="0064787B">
        <w:rPr>
          <w:rFonts w:eastAsia="+mn-ea" w:cs="+mn-cs"/>
          <w:bCs/>
          <w:color w:val="000000"/>
          <w:kern w:val="24"/>
          <w:sz w:val="24"/>
          <w:szCs w:val="24"/>
          <w:lang w:eastAsia="en-GB"/>
        </w:rPr>
        <w:t xml:space="preserve">threat </w:t>
      </w:r>
      <w:r w:rsidR="00995D62" w:rsidRPr="009A290C">
        <w:rPr>
          <w:rFonts w:eastAsia="+mn-ea" w:cs="+mn-cs"/>
          <w:bCs/>
          <w:color w:val="000000"/>
          <w:kern w:val="24"/>
          <w:sz w:val="24"/>
          <w:szCs w:val="24"/>
          <w:lang w:eastAsia="en-GB"/>
        </w:rPr>
        <w:t xml:space="preserve">of </w:t>
      </w:r>
      <w:r>
        <w:rPr>
          <w:rFonts w:eastAsia="+mn-ea" w:cs="+mn-cs"/>
          <w:bCs/>
          <w:color w:val="000000"/>
          <w:kern w:val="24"/>
          <w:sz w:val="24"/>
          <w:szCs w:val="24"/>
          <w:lang w:eastAsia="en-GB"/>
        </w:rPr>
        <w:t>further</w:t>
      </w:r>
      <w:r w:rsidR="00AD186F">
        <w:rPr>
          <w:rFonts w:eastAsia="+mn-ea" w:cs="+mn-cs"/>
          <w:bCs/>
          <w:color w:val="000000"/>
          <w:kern w:val="24"/>
          <w:sz w:val="24"/>
          <w:szCs w:val="24"/>
          <w:lang w:eastAsia="en-GB"/>
        </w:rPr>
        <w:t xml:space="preserve"> reductions</w:t>
      </w:r>
      <w:r w:rsidR="00995D62" w:rsidRPr="009A290C">
        <w:rPr>
          <w:rFonts w:eastAsia="+mn-ea" w:cs="+mn-cs"/>
          <w:bCs/>
          <w:color w:val="000000"/>
          <w:kern w:val="24"/>
          <w:sz w:val="24"/>
          <w:szCs w:val="24"/>
          <w:lang w:eastAsia="en-GB"/>
        </w:rPr>
        <w:t xml:space="preserve">. This </w:t>
      </w:r>
      <w:r>
        <w:rPr>
          <w:rFonts w:eastAsia="+mn-ea" w:cs="+mn-cs"/>
          <w:bCs/>
          <w:color w:val="000000"/>
          <w:kern w:val="24"/>
          <w:sz w:val="24"/>
          <w:szCs w:val="24"/>
          <w:lang w:eastAsia="en-GB"/>
        </w:rPr>
        <w:t>has created</w:t>
      </w:r>
      <w:r w:rsidR="00435C96">
        <w:rPr>
          <w:rFonts w:eastAsia="+mn-ea" w:cs="+mn-cs"/>
          <w:bCs/>
          <w:color w:val="000000"/>
          <w:kern w:val="24"/>
          <w:sz w:val="24"/>
          <w:szCs w:val="24"/>
          <w:lang w:eastAsia="en-GB"/>
        </w:rPr>
        <w:t xml:space="preserve"> </w:t>
      </w:r>
      <w:r w:rsidR="00995D62" w:rsidRPr="009A290C">
        <w:rPr>
          <w:rFonts w:eastAsia="+mn-ea" w:cs="+mn-cs"/>
          <w:bCs/>
          <w:color w:val="000000"/>
          <w:kern w:val="24"/>
          <w:sz w:val="24"/>
          <w:szCs w:val="24"/>
          <w:lang w:eastAsia="en-GB"/>
        </w:rPr>
        <w:t>a climate of fear</w:t>
      </w:r>
      <w:r w:rsidR="00995D62">
        <w:rPr>
          <w:rFonts w:eastAsia="+mn-ea" w:cs="+mn-cs"/>
          <w:bCs/>
          <w:color w:val="000000"/>
          <w:kern w:val="24"/>
          <w:sz w:val="24"/>
          <w:szCs w:val="24"/>
          <w:lang w:eastAsia="en-GB"/>
        </w:rPr>
        <w:t xml:space="preserve"> in which claimants </w:t>
      </w:r>
      <w:r w:rsidR="00435C96">
        <w:rPr>
          <w:rFonts w:eastAsia="+mn-ea" w:cs="+mn-cs"/>
          <w:bCs/>
          <w:color w:val="000000"/>
          <w:kern w:val="24"/>
          <w:sz w:val="24"/>
          <w:szCs w:val="24"/>
          <w:lang w:eastAsia="en-GB"/>
        </w:rPr>
        <w:t>are</w:t>
      </w:r>
      <w:r w:rsidR="00995D62">
        <w:rPr>
          <w:rFonts w:eastAsia="+mn-ea" w:cs="+mn-cs"/>
          <w:bCs/>
          <w:color w:val="000000"/>
          <w:kern w:val="24"/>
          <w:sz w:val="24"/>
          <w:szCs w:val="24"/>
          <w:lang w:eastAsia="en-GB"/>
        </w:rPr>
        <w:t xml:space="preserve"> </w:t>
      </w:r>
      <w:r w:rsidR="00435C96">
        <w:rPr>
          <w:rFonts w:eastAsia="+mn-ea" w:cs="+mn-cs"/>
          <w:bCs/>
          <w:color w:val="000000"/>
          <w:kern w:val="24"/>
          <w:sz w:val="24"/>
          <w:szCs w:val="24"/>
          <w:lang w:eastAsia="en-GB"/>
        </w:rPr>
        <w:t xml:space="preserve">forced </w:t>
      </w:r>
      <w:r w:rsidR="00995D62">
        <w:rPr>
          <w:rFonts w:eastAsia="+mn-ea" w:cs="+mn-cs"/>
          <w:bCs/>
          <w:color w:val="000000"/>
          <w:kern w:val="24"/>
          <w:sz w:val="24"/>
          <w:szCs w:val="24"/>
          <w:lang w:eastAsia="en-GB"/>
        </w:rPr>
        <w:t xml:space="preserve">to cut back on household essentials like </w:t>
      </w:r>
      <w:r w:rsidR="00BD6C11">
        <w:rPr>
          <w:rFonts w:eastAsia="+mn-ea" w:cs="+mn-cs"/>
          <w:bCs/>
          <w:color w:val="000000"/>
          <w:kern w:val="24"/>
          <w:sz w:val="24"/>
          <w:szCs w:val="24"/>
          <w:lang w:eastAsia="en-GB"/>
        </w:rPr>
        <w:t>food</w:t>
      </w:r>
      <w:r w:rsidR="00995D62">
        <w:rPr>
          <w:rFonts w:eastAsia="+mn-ea" w:cs="+mn-cs"/>
          <w:bCs/>
          <w:color w:val="000000"/>
          <w:kern w:val="24"/>
          <w:sz w:val="24"/>
          <w:szCs w:val="24"/>
          <w:lang w:eastAsia="en-GB"/>
        </w:rPr>
        <w:t xml:space="preserve"> and heat</w:t>
      </w:r>
      <w:r w:rsidR="00715537">
        <w:rPr>
          <w:rFonts w:eastAsia="+mn-ea" w:cs="+mn-cs"/>
          <w:bCs/>
          <w:color w:val="000000"/>
          <w:kern w:val="24"/>
          <w:sz w:val="24"/>
          <w:szCs w:val="24"/>
          <w:lang w:eastAsia="en-GB"/>
        </w:rPr>
        <w:t>ing</w:t>
      </w:r>
      <w:r w:rsidR="009F6097">
        <w:rPr>
          <w:rFonts w:eastAsia="+mn-ea" w:cs="+mn-cs"/>
          <w:bCs/>
          <w:color w:val="000000"/>
          <w:kern w:val="24"/>
          <w:sz w:val="24"/>
          <w:szCs w:val="24"/>
          <w:lang w:eastAsia="en-GB"/>
        </w:rPr>
        <w:t xml:space="preserve"> in some cas</w:t>
      </w:r>
      <w:r w:rsidR="0064787B">
        <w:rPr>
          <w:rFonts w:eastAsia="+mn-ea" w:cs="+mn-cs"/>
          <w:bCs/>
          <w:color w:val="000000"/>
          <w:kern w:val="24"/>
          <w:sz w:val="24"/>
          <w:szCs w:val="24"/>
          <w:lang w:eastAsia="en-GB"/>
        </w:rPr>
        <w:t>es</w:t>
      </w:r>
      <w:r w:rsidR="00995D62">
        <w:rPr>
          <w:rFonts w:eastAsia="+mn-ea" w:cs="+mn-cs"/>
          <w:bCs/>
          <w:color w:val="000000"/>
          <w:kern w:val="24"/>
          <w:sz w:val="24"/>
          <w:szCs w:val="24"/>
          <w:lang w:eastAsia="en-GB"/>
        </w:rPr>
        <w:t xml:space="preserve">. </w:t>
      </w:r>
      <w:r w:rsidR="00435C96">
        <w:rPr>
          <w:rFonts w:eastAsia="+mn-ea" w:cs="+mn-cs"/>
          <w:bCs/>
          <w:color w:val="000000"/>
          <w:kern w:val="24"/>
          <w:sz w:val="24"/>
          <w:szCs w:val="24"/>
          <w:lang w:eastAsia="en-GB"/>
        </w:rPr>
        <w:t xml:space="preserve">It also </w:t>
      </w:r>
      <w:r w:rsidR="00CB6310">
        <w:rPr>
          <w:rFonts w:eastAsia="+mn-ea" w:cs="+mn-cs"/>
          <w:bCs/>
          <w:color w:val="000000"/>
          <w:kern w:val="24"/>
          <w:sz w:val="24"/>
          <w:szCs w:val="24"/>
          <w:lang w:eastAsia="en-GB"/>
        </w:rPr>
        <w:t>increases</w:t>
      </w:r>
      <w:r w:rsidR="00995D62" w:rsidRPr="009A290C">
        <w:rPr>
          <w:rFonts w:eastAsia="+mn-ea" w:cs="+mn-cs"/>
          <w:bCs/>
          <w:color w:val="000000"/>
          <w:kern w:val="24"/>
          <w:sz w:val="24"/>
          <w:szCs w:val="24"/>
          <w:lang w:eastAsia="en-GB"/>
        </w:rPr>
        <w:t xml:space="preserve"> the mental distress of many of us who are unable to work.</w:t>
      </w:r>
      <w:r w:rsidR="00995D62">
        <w:rPr>
          <w:rFonts w:eastAsia="+mn-ea" w:cs="+mn-cs"/>
          <w:bCs/>
          <w:color w:val="000000"/>
          <w:kern w:val="24"/>
          <w:sz w:val="24"/>
          <w:szCs w:val="24"/>
          <w:lang w:eastAsia="en-GB"/>
        </w:rPr>
        <w:t xml:space="preserve"> </w:t>
      </w:r>
    </w:p>
    <w:p w14:paraId="5BB2B26B" w14:textId="1EF206CA" w:rsidR="00995D62" w:rsidRPr="009A290C" w:rsidRDefault="00435C96" w:rsidP="00D80E22">
      <w:pPr>
        <w:spacing w:before="100" w:beforeAutospacing="1" w:after="100" w:afterAutospacing="1"/>
        <w:rPr>
          <w:rFonts w:eastAsia="+mn-ea" w:cs="+mn-cs"/>
          <w:bCs/>
          <w:color w:val="000000"/>
          <w:kern w:val="24"/>
          <w:sz w:val="24"/>
          <w:szCs w:val="24"/>
          <w:lang w:eastAsia="en-GB"/>
        </w:rPr>
      </w:pPr>
      <w:r>
        <w:rPr>
          <w:rFonts w:eastAsia="+mn-ea" w:cs="+mn-cs"/>
          <w:bCs/>
          <w:color w:val="000000"/>
          <w:kern w:val="24"/>
          <w:sz w:val="24"/>
          <w:szCs w:val="24"/>
          <w:lang w:eastAsia="en-GB"/>
        </w:rPr>
        <w:t>T</w:t>
      </w:r>
      <w:r w:rsidR="0094179B">
        <w:rPr>
          <w:rFonts w:eastAsia="+mn-ea" w:cs="+mn-cs"/>
          <w:bCs/>
          <w:color w:val="000000"/>
          <w:kern w:val="24"/>
          <w:sz w:val="24"/>
          <w:szCs w:val="24"/>
          <w:lang w:eastAsia="en-GB"/>
        </w:rPr>
        <w:t>hese are critical</w:t>
      </w:r>
      <w:r>
        <w:rPr>
          <w:rFonts w:eastAsia="+mn-ea" w:cs="+mn-cs"/>
          <w:bCs/>
          <w:color w:val="000000"/>
          <w:kern w:val="24"/>
          <w:sz w:val="24"/>
          <w:szCs w:val="24"/>
          <w:lang w:eastAsia="en-GB"/>
        </w:rPr>
        <w:t xml:space="preserve"> </w:t>
      </w:r>
      <w:r w:rsidR="00F332C0">
        <w:rPr>
          <w:rFonts w:eastAsia="+mn-ea" w:cs="+mn-cs"/>
          <w:bCs/>
          <w:color w:val="000000"/>
          <w:kern w:val="24"/>
          <w:sz w:val="24"/>
          <w:szCs w:val="24"/>
          <w:lang w:eastAsia="en-GB"/>
        </w:rPr>
        <w:t xml:space="preserve">issues </w:t>
      </w:r>
      <w:r w:rsidR="00FC7938">
        <w:rPr>
          <w:rFonts w:eastAsia="+mn-ea" w:cs="+mn-cs"/>
          <w:bCs/>
          <w:color w:val="000000"/>
          <w:kern w:val="24"/>
          <w:sz w:val="24"/>
          <w:szCs w:val="24"/>
          <w:lang w:eastAsia="en-GB"/>
        </w:rPr>
        <w:t xml:space="preserve">for </w:t>
      </w:r>
      <w:r w:rsidR="00995D62">
        <w:rPr>
          <w:rFonts w:eastAsia="+mn-ea" w:cs="+mn-cs"/>
          <w:bCs/>
          <w:color w:val="000000"/>
          <w:kern w:val="24"/>
          <w:sz w:val="24"/>
          <w:szCs w:val="24"/>
          <w:lang w:eastAsia="en-GB"/>
        </w:rPr>
        <w:t>mental health service users from all communities</w:t>
      </w:r>
      <w:r w:rsidR="0094179B">
        <w:rPr>
          <w:rFonts w:eastAsia="+mn-ea" w:cs="+mn-cs"/>
          <w:bCs/>
          <w:color w:val="000000"/>
          <w:kern w:val="24"/>
          <w:sz w:val="24"/>
          <w:szCs w:val="24"/>
          <w:lang w:eastAsia="en-GB"/>
        </w:rPr>
        <w:t>. I</w:t>
      </w:r>
      <w:r w:rsidR="00116C17">
        <w:rPr>
          <w:rFonts w:eastAsia="+mn-ea" w:cs="+mn-cs"/>
          <w:bCs/>
          <w:color w:val="000000"/>
          <w:kern w:val="24"/>
          <w:sz w:val="24"/>
          <w:szCs w:val="24"/>
          <w:lang w:eastAsia="en-GB"/>
        </w:rPr>
        <w:t>n</w:t>
      </w:r>
      <w:r w:rsidR="00995D62">
        <w:rPr>
          <w:rFonts w:eastAsia="+mn-ea" w:cs="+mn-cs"/>
          <w:bCs/>
          <w:color w:val="000000"/>
          <w:kern w:val="24"/>
          <w:sz w:val="24"/>
          <w:szCs w:val="24"/>
          <w:lang w:eastAsia="en-GB"/>
        </w:rPr>
        <w:t xml:space="preserve"> 2016, the United Nations C</w:t>
      </w:r>
      <w:r w:rsidR="00FC7938">
        <w:rPr>
          <w:rFonts w:eastAsia="+mn-ea" w:cs="+mn-cs"/>
          <w:bCs/>
          <w:color w:val="000000"/>
          <w:kern w:val="24"/>
          <w:sz w:val="24"/>
          <w:szCs w:val="24"/>
          <w:lang w:eastAsia="en-GB"/>
        </w:rPr>
        <w:t>ommittee</w:t>
      </w:r>
      <w:r w:rsidR="00995D62">
        <w:rPr>
          <w:rFonts w:eastAsia="+mn-ea" w:cs="+mn-cs"/>
          <w:bCs/>
          <w:color w:val="000000"/>
          <w:kern w:val="24"/>
          <w:sz w:val="24"/>
          <w:szCs w:val="24"/>
          <w:lang w:eastAsia="en-GB"/>
        </w:rPr>
        <w:t xml:space="preserve"> on Economic, Social and Cultural Rights </w:t>
      </w:r>
      <w:r w:rsidR="00B458AC">
        <w:rPr>
          <w:rFonts w:eastAsia="+mn-ea" w:cs="+mn-cs"/>
          <w:bCs/>
          <w:color w:val="000000"/>
          <w:kern w:val="24"/>
          <w:sz w:val="24"/>
          <w:szCs w:val="24"/>
          <w:lang w:eastAsia="en-GB"/>
        </w:rPr>
        <w:t>made clear</w:t>
      </w:r>
      <w:r w:rsidR="0094179B">
        <w:rPr>
          <w:rFonts w:eastAsia="+mn-ea" w:cs="+mn-cs"/>
          <w:bCs/>
          <w:color w:val="000000"/>
          <w:kern w:val="24"/>
          <w:sz w:val="24"/>
          <w:szCs w:val="24"/>
          <w:lang w:eastAsia="en-GB"/>
        </w:rPr>
        <w:t xml:space="preserve"> </w:t>
      </w:r>
      <w:r w:rsidR="00F332C0">
        <w:rPr>
          <w:rFonts w:eastAsia="+mn-ea" w:cs="+mn-cs"/>
          <w:bCs/>
          <w:color w:val="000000"/>
          <w:kern w:val="24"/>
          <w:sz w:val="24"/>
          <w:szCs w:val="24"/>
          <w:lang w:eastAsia="en-GB"/>
        </w:rPr>
        <w:t xml:space="preserve">that </w:t>
      </w:r>
      <w:r w:rsidR="0094179B">
        <w:rPr>
          <w:rFonts w:eastAsia="+mn-ea" w:cs="+mn-cs"/>
          <w:bCs/>
          <w:color w:val="000000"/>
          <w:kern w:val="24"/>
          <w:sz w:val="24"/>
          <w:szCs w:val="24"/>
          <w:lang w:eastAsia="en-GB"/>
        </w:rPr>
        <w:t xml:space="preserve">the UK government </w:t>
      </w:r>
      <w:r w:rsidR="00F332C0">
        <w:rPr>
          <w:rFonts w:eastAsia="+mn-ea" w:cs="+mn-cs"/>
          <w:bCs/>
          <w:color w:val="000000"/>
          <w:kern w:val="24"/>
          <w:sz w:val="24"/>
          <w:szCs w:val="24"/>
          <w:lang w:eastAsia="en-GB"/>
        </w:rPr>
        <w:t>ha</w:t>
      </w:r>
      <w:r w:rsidR="0094179B">
        <w:rPr>
          <w:rFonts w:eastAsia="+mn-ea" w:cs="+mn-cs"/>
          <w:bCs/>
          <w:color w:val="000000"/>
          <w:kern w:val="24"/>
          <w:sz w:val="24"/>
          <w:szCs w:val="24"/>
          <w:lang w:eastAsia="en-GB"/>
        </w:rPr>
        <w:t>s</w:t>
      </w:r>
      <w:r w:rsidR="00F332C0">
        <w:rPr>
          <w:rFonts w:eastAsia="+mn-ea" w:cs="+mn-cs"/>
          <w:bCs/>
          <w:color w:val="000000"/>
          <w:kern w:val="24"/>
          <w:sz w:val="24"/>
          <w:szCs w:val="24"/>
          <w:lang w:eastAsia="en-GB"/>
        </w:rPr>
        <w:t xml:space="preserve"> a duty to</w:t>
      </w:r>
      <w:r>
        <w:rPr>
          <w:rFonts w:eastAsia="+mn-ea" w:cs="+mn-cs"/>
          <w:bCs/>
          <w:color w:val="000000"/>
          <w:kern w:val="24"/>
          <w:sz w:val="24"/>
          <w:szCs w:val="24"/>
          <w:lang w:eastAsia="en-GB"/>
        </w:rPr>
        <w:t xml:space="preserve"> </w:t>
      </w:r>
      <w:r w:rsidR="00116C17">
        <w:rPr>
          <w:rFonts w:eastAsia="+mn-ea" w:cs="+mn-cs"/>
          <w:bCs/>
          <w:color w:val="000000"/>
          <w:kern w:val="24"/>
          <w:sz w:val="24"/>
          <w:szCs w:val="24"/>
          <w:lang w:eastAsia="en-GB"/>
        </w:rPr>
        <w:t xml:space="preserve">provide </w:t>
      </w:r>
      <w:r w:rsidR="0072494D">
        <w:rPr>
          <w:rFonts w:eastAsia="+mn-ea" w:cs="+mn-cs"/>
          <w:bCs/>
          <w:color w:val="000000"/>
          <w:kern w:val="24"/>
          <w:sz w:val="24"/>
          <w:szCs w:val="24"/>
          <w:lang w:eastAsia="en-GB"/>
        </w:rPr>
        <w:t xml:space="preserve">adequate support to </w:t>
      </w:r>
      <w:r w:rsidR="00995D62">
        <w:rPr>
          <w:rFonts w:eastAsia="+mn-ea" w:cs="+mn-cs"/>
          <w:bCs/>
          <w:color w:val="000000"/>
          <w:kern w:val="24"/>
          <w:sz w:val="24"/>
          <w:szCs w:val="24"/>
          <w:lang w:eastAsia="en-GB"/>
        </w:rPr>
        <w:t>people at risk of poverty</w:t>
      </w:r>
      <w:r w:rsidR="006512AE">
        <w:rPr>
          <w:rFonts w:eastAsia="+mn-ea" w:cs="+mn-cs"/>
          <w:bCs/>
          <w:color w:val="000000"/>
          <w:kern w:val="24"/>
          <w:sz w:val="24"/>
          <w:szCs w:val="24"/>
          <w:lang w:eastAsia="en-GB"/>
        </w:rPr>
        <w:t>.</w:t>
      </w:r>
      <w:r w:rsidR="00995D62">
        <w:rPr>
          <w:rFonts w:eastAsia="+mn-ea" w:cs="+mn-cs"/>
          <w:bCs/>
          <w:color w:val="000000"/>
          <w:kern w:val="24"/>
          <w:sz w:val="24"/>
          <w:szCs w:val="24"/>
          <w:lang w:eastAsia="en-GB"/>
        </w:rPr>
        <w:t xml:space="preserve"> </w:t>
      </w:r>
      <w:r w:rsidR="00F332C0">
        <w:rPr>
          <w:rFonts w:eastAsia="+mn-ea" w:cs="+mn-cs"/>
          <w:bCs/>
          <w:color w:val="000000"/>
          <w:kern w:val="24"/>
          <w:sz w:val="24"/>
          <w:szCs w:val="24"/>
          <w:lang w:eastAsia="en-GB"/>
        </w:rPr>
        <w:t>In this regard, the UN</w:t>
      </w:r>
      <w:r w:rsidR="00116C17">
        <w:rPr>
          <w:rFonts w:eastAsia="+mn-ea" w:cs="+mn-cs"/>
          <w:bCs/>
          <w:color w:val="000000"/>
          <w:kern w:val="24"/>
          <w:sz w:val="24"/>
          <w:szCs w:val="24"/>
          <w:lang w:eastAsia="en-GB"/>
        </w:rPr>
        <w:t xml:space="preserve"> </w:t>
      </w:r>
      <w:r w:rsidR="00CB6310">
        <w:rPr>
          <w:rFonts w:eastAsia="+mn-ea" w:cs="+mn-cs"/>
          <w:bCs/>
          <w:color w:val="000000"/>
          <w:kern w:val="24"/>
          <w:sz w:val="24"/>
          <w:szCs w:val="24"/>
          <w:lang w:eastAsia="en-GB"/>
        </w:rPr>
        <w:t xml:space="preserve">singled out </w:t>
      </w:r>
      <w:r w:rsidR="00207538">
        <w:rPr>
          <w:rFonts w:eastAsia="+mn-ea" w:cs="+mn-cs"/>
          <w:bCs/>
          <w:color w:val="000000"/>
          <w:kern w:val="24"/>
          <w:sz w:val="24"/>
          <w:szCs w:val="24"/>
          <w:lang w:eastAsia="en-GB"/>
        </w:rPr>
        <w:t>the plight of</w:t>
      </w:r>
      <w:r w:rsidR="00995D62">
        <w:rPr>
          <w:rFonts w:eastAsia="+mn-ea" w:cs="+mn-cs"/>
          <w:bCs/>
          <w:color w:val="000000"/>
          <w:kern w:val="24"/>
          <w:sz w:val="24"/>
          <w:szCs w:val="24"/>
          <w:lang w:eastAsia="en-GB"/>
        </w:rPr>
        <w:t xml:space="preserve"> minority ethnic groups and migrants</w:t>
      </w:r>
      <w:r w:rsidR="00F42C14">
        <w:rPr>
          <w:rFonts w:eastAsia="+mn-ea" w:cs="+mn-cs"/>
          <w:bCs/>
          <w:color w:val="000000"/>
          <w:kern w:val="24"/>
          <w:sz w:val="24"/>
          <w:szCs w:val="24"/>
          <w:lang w:eastAsia="en-GB"/>
        </w:rPr>
        <w:t xml:space="preserve"> (UN </w:t>
      </w:r>
      <w:r w:rsidR="00F42C14" w:rsidRPr="00F42C14">
        <w:rPr>
          <w:rFonts w:eastAsia="+mn-ea" w:cs="+mn-cs"/>
          <w:bCs/>
          <w:color w:val="000000"/>
          <w:kern w:val="24"/>
          <w:sz w:val="24"/>
          <w:szCs w:val="24"/>
          <w:lang w:eastAsia="en-GB"/>
        </w:rPr>
        <w:t>Human Rights Office of the High Commissioner</w:t>
      </w:r>
      <w:r w:rsidR="00F42C14">
        <w:rPr>
          <w:rFonts w:eastAsia="+mn-ea" w:cs="+mn-cs"/>
          <w:bCs/>
          <w:color w:val="000000"/>
          <w:kern w:val="24"/>
          <w:sz w:val="24"/>
          <w:szCs w:val="24"/>
          <w:lang w:eastAsia="en-GB"/>
        </w:rPr>
        <w:t>, 2016</w:t>
      </w:r>
      <w:r w:rsidR="00995D62">
        <w:rPr>
          <w:rFonts w:eastAsia="+mn-ea" w:cs="+mn-cs"/>
          <w:bCs/>
          <w:color w:val="000000"/>
          <w:kern w:val="24"/>
          <w:sz w:val="24"/>
          <w:szCs w:val="24"/>
          <w:lang w:eastAsia="en-GB"/>
        </w:rPr>
        <w:t xml:space="preserve">.  </w:t>
      </w:r>
    </w:p>
    <w:p w14:paraId="71739C5E" w14:textId="50B027E8" w:rsidR="00995D62" w:rsidRPr="00F02492" w:rsidRDefault="00E16BE9"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Cs/>
          <w:color w:val="000000"/>
          <w:kern w:val="24"/>
          <w:sz w:val="24"/>
          <w:szCs w:val="24"/>
          <w:lang w:eastAsia="en-GB"/>
        </w:rPr>
        <w:t xml:space="preserve">We are still </w:t>
      </w:r>
      <w:r w:rsidR="00116C17">
        <w:rPr>
          <w:rFonts w:eastAsia="+mn-ea" w:cs="+mn-cs"/>
          <w:bCs/>
          <w:color w:val="000000"/>
          <w:kern w:val="24"/>
          <w:sz w:val="24"/>
          <w:szCs w:val="24"/>
          <w:lang w:eastAsia="en-GB"/>
        </w:rPr>
        <w:t xml:space="preserve">waiting </w:t>
      </w:r>
      <w:r>
        <w:rPr>
          <w:rFonts w:eastAsia="+mn-ea" w:cs="+mn-cs"/>
          <w:bCs/>
          <w:color w:val="000000"/>
          <w:kern w:val="24"/>
          <w:sz w:val="24"/>
          <w:szCs w:val="24"/>
          <w:lang w:eastAsia="en-GB"/>
        </w:rPr>
        <w:t xml:space="preserve">for </w:t>
      </w:r>
      <w:r w:rsidR="00116C17">
        <w:rPr>
          <w:rFonts w:eastAsia="+mn-ea" w:cs="+mn-cs"/>
          <w:bCs/>
          <w:color w:val="000000"/>
          <w:kern w:val="24"/>
          <w:sz w:val="24"/>
          <w:szCs w:val="24"/>
          <w:lang w:eastAsia="en-GB"/>
        </w:rPr>
        <w:t xml:space="preserve">a </w:t>
      </w:r>
      <w:r w:rsidR="00995D62">
        <w:rPr>
          <w:rFonts w:eastAsia="+mn-ea" w:cs="+mn-cs"/>
          <w:bCs/>
          <w:color w:val="000000"/>
          <w:kern w:val="24"/>
          <w:sz w:val="24"/>
          <w:szCs w:val="24"/>
          <w:lang w:eastAsia="en-GB"/>
        </w:rPr>
        <w:t xml:space="preserve">comprehensive assessment of the cumulative impact of benefits changes </w:t>
      </w:r>
      <w:r w:rsidR="0064787B">
        <w:rPr>
          <w:rFonts w:eastAsia="+mn-ea" w:cs="+mn-cs"/>
          <w:bCs/>
          <w:color w:val="000000"/>
          <w:kern w:val="24"/>
          <w:sz w:val="24"/>
          <w:szCs w:val="24"/>
          <w:lang w:eastAsia="en-GB"/>
        </w:rPr>
        <w:t xml:space="preserve">in order to </w:t>
      </w:r>
      <w:r w:rsidR="00207538">
        <w:rPr>
          <w:rFonts w:eastAsia="+mn-ea" w:cs="+mn-cs"/>
          <w:bCs/>
          <w:color w:val="000000"/>
          <w:kern w:val="24"/>
          <w:sz w:val="24"/>
          <w:szCs w:val="24"/>
          <w:lang w:eastAsia="en-GB"/>
        </w:rPr>
        <w:t xml:space="preserve">register </w:t>
      </w:r>
      <w:r w:rsidR="00995D62">
        <w:rPr>
          <w:rFonts w:eastAsia="+mn-ea" w:cs="+mn-cs"/>
          <w:bCs/>
          <w:color w:val="000000"/>
          <w:kern w:val="24"/>
          <w:sz w:val="24"/>
          <w:szCs w:val="24"/>
          <w:lang w:eastAsia="en-GB"/>
        </w:rPr>
        <w:t>the full impact of austerity</w:t>
      </w:r>
      <w:r w:rsidR="00207538">
        <w:rPr>
          <w:rFonts w:eastAsia="+mn-ea" w:cs="+mn-cs"/>
          <w:bCs/>
          <w:color w:val="000000"/>
          <w:kern w:val="24"/>
          <w:sz w:val="24"/>
          <w:szCs w:val="24"/>
          <w:lang w:eastAsia="en-GB"/>
        </w:rPr>
        <w:t>. Nevertheless,</w:t>
      </w:r>
      <w:r w:rsidR="00995D62">
        <w:rPr>
          <w:rFonts w:eastAsia="+mn-ea" w:cs="+mn-cs"/>
          <w:bCs/>
          <w:color w:val="000000"/>
          <w:kern w:val="24"/>
          <w:sz w:val="24"/>
          <w:szCs w:val="24"/>
          <w:lang w:eastAsia="en-GB"/>
        </w:rPr>
        <w:t xml:space="preserve"> it is clear that a</w:t>
      </w:r>
      <w:r w:rsidR="00995D62" w:rsidRPr="009A290C">
        <w:rPr>
          <w:rFonts w:eastAsia="+mn-ea" w:cs="+mn-cs"/>
          <w:bCs/>
          <w:color w:val="000000"/>
          <w:kern w:val="24"/>
          <w:sz w:val="24"/>
          <w:szCs w:val="24"/>
          <w:lang w:eastAsia="en-GB"/>
        </w:rPr>
        <w:t xml:space="preserve">usterity is </w:t>
      </w:r>
      <w:r w:rsidR="00CB6310">
        <w:rPr>
          <w:rFonts w:eastAsia="+mn-ea" w:cs="+mn-cs"/>
          <w:bCs/>
          <w:color w:val="000000"/>
          <w:kern w:val="24"/>
          <w:sz w:val="24"/>
          <w:szCs w:val="24"/>
          <w:lang w:eastAsia="en-GB"/>
        </w:rPr>
        <w:t>harm</w:t>
      </w:r>
      <w:r w:rsidR="0094179B">
        <w:rPr>
          <w:rFonts w:eastAsia="+mn-ea" w:cs="+mn-cs"/>
          <w:bCs/>
          <w:color w:val="000000"/>
          <w:kern w:val="24"/>
          <w:sz w:val="24"/>
          <w:szCs w:val="24"/>
          <w:lang w:eastAsia="en-GB"/>
        </w:rPr>
        <w:t>ing</w:t>
      </w:r>
      <w:r w:rsidR="00995D62" w:rsidRPr="009A290C">
        <w:rPr>
          <w:rFonts w:eastAsia="+mn-ea" w:cs="+mn-cs"/>
          <w:bCs/>
          <w:color w:val="000000"/>
          <w:kern w:val="24"/>
          <w:sz w:val="24"/>
          <w:szCs w:val="24"/>
          <w:lang w:eastAsia="en-GB"/>
        </w:rPr>
        <w:t xml:space="preserve"> the poorest and most vulnerable people </w:t>
      </w:r>
      <w:r w:rsidR="00207538">
        <w:rPr>
          <w:rFonts w:eastAsia="+mn-ea" w:cs="+mn-cs"/>
          <w:bCs/>
          <w:color w:val="000000"/>
          <w:kern w:val="24"/>
          <w:sz w:val="24"/>
          <w:szCs w:val="24"/>
          <w:lang w:eastAsia="en-GB"/>
        </w:rPr>
        <w:t>mos</w:t>
      </w:r>
      <w:r w:rsidR="00995D62" w:rsidRPr="009A290C">
        <w:rPr>
          <w:rFonts w:eastAsia="+mn-ea" w:cs="+mn-cs"/>
          <w:bCs/>
          <w:color w:val="000000"/>
          <w:kern w:val="24"/>
          <w:sz w:val="24"/>
          <w:szCs w:val="24"/>
          <w:lang w:eastAsia="en-GB"/>
        </w:rPr>
        <w:t>t</w:t>
      </w:r>
      <w:r w:rsidR="00207538">
        <w:rPr>
          <w:rFonts w:eastAsia="+mn-ea" w:cs="+mn-cs"/>
          <w:bCs/>
          <w:color w:val="000000"/>
          <w:kern w:val="24"/>
          <w:sz w:val="24"/>
          <w:szCs w:val="24"/>
          <w:lang w:eastAsia="en-GB"/>
        </w:rPr>
        <w:t>,</w:t>
      </w:r>
      <w:r w:rsidR="00995D62">
        <w:rPr>
          <w:rFonts w:eastAsia="+mn-ea" w:cs="+mn-cs"/>
          <w:bCs/>
          <w:color w:val="000000"/>
          <w:kern w:val="24"/>
          <w:sz w:val="24"/>
          <w:szCs w:val="24"/>
          <w:lang w:eastAsia="en-GB"/>
        </w:rPr>
        <w:t xml:space="preserve"> </w:t>
      </w:r>
      <w:r w:rsidR="00116C17">
        <w:rPr>
          <w:rFonts w:eastAsia="+mn-ea" w:cs="+mn-cs"/>
          <w:bCs/>
          <w:color w:val="000000"/>
          <w:kern w:val="24"/>
          <w:sz w:val="24"/>
          <w:szCs w:val="24"/>
          <w:lang w:eastAsia="en-GB"/>
        </w:rPr>
        <w:t xml:space="preserve">with </w:t>
      </w:r>
      <w:r w:rsidR="00995D62">
        <w:rPr>
          <w:rFonts w:eastAsia="+mn-ea" w:cs="+mn-cs"/>
          <w:bCs/>
          <w:color w:val="000000"/>
          <w:kern w:val="24"/>
          <w:sz w:val="24"/>
          <w:szCs w:val="24"/>
          <w:lang w:eastAsia="en-GB"/>
        </w:rPr>
        <w:t>th</w:t>
      </w:r>
      <w:r w:rsidR="00207538">
        <w:rPr>
          <w:rFonts w:eastAsia="+mn-ea" w:cs="+mn-cs"/>
          <w:bCs/>
          <w:color w:val="000000"/>
          <w:kern w:val="24"/>
          <w:sz w:val="24"/>
          <w:szCs w:val="24"/>
          <w:lang w:eastAsia="en-GB"/>
        </w:rPr>
        <w:t>e</w:t>
      </w:r>
      <w:r w:rsidR="00995D62">
        <w:rPr>
          <w:rFonts w:eastAsia="+mn-ea" w:cs="+mn-cs"/>
          <w:bCs/>
          <w:color w:val="000000"/>
          <w:kern w:val="24"/>
          <w:sz w:val="24"/>
          <w:szCs w:val="24"/>
          <w:lang w:eastAsia="en-GB"/>
        </w:rPr>
        <w:t xml:space="preserve"> burden falling disproportionately on many BME communities</w:t>
      </w:r>
      <w:r w:rsidR="00995D62" w:rsidRPr="009A290C">
        <w:rPr>
          <w:rFonts w:eastAsia="+mn-ea" w:cs="+mn-cs"/>
          <w:bCs/>
          <w:color w:val="000000"/>
          <w:kern w:val="24"/>
          <w:sz w:val="24"/>
          <w:szCs w:val="24"/>
          <w:lang w:eastAsia="en-GB"/>
        </w:rPr>
        <w:t xml:space="preserve">. This </w:t>
      </w:r>
      <w:r w:rsidR="00207538">
        <w:rPr>
          <w:rFonts w:eastAsia="+mn-ea" w:cs="+mn-cs"/>
          <w:bCs/>
          <w:color w:val="000000"/>
          <w:kern w:val="24"/>
          <w:sz w:val="24"/>
          <w:szCs w:val="24"/>
          <w:lang w:eastAsia="en-GB"/>
        </w:rPr>
        <w:t xml:space="preserve">is contrary to </w:t>
      </w:r>
      <w:r w:rsidR="00995D62" w:rsidRPr="009A290C">
        <w:rPr>
          <w:rFonts w:eastAsia="+mn-ea" w:cs="+mn-cs"/>
          <w:bCs/>
          <w:color w:val="000000"/>
          <w:kern w:val="24"/>
          <w:sz w:val="24"/>
          <w:szCs w:val="24"/>
          <w:lang w:eastAsia="en-GB"/>
        </w:rPr>
        <w:t>all principles of social justice and equity.</w:t>
      </w:r>
      <w:r w:rsidR="00995D62">
        <w:rPr>
          <w:rFonts w:eastAsia="+mn-ea" w:cs="+mn-cs"/>
          <w:bCs/>
          <w:color w:val="000000"/>
          <w:kern w:val="24"/>
          <w:sz w:val="24"/>
          <w:szCs w:val="24"/>
          <w:lang w:eastAsia="en-GB"/>
        </w:rPr>
        <w:t xml:space="preserve"> We know, for example, that people in </w:t>
      </w:r>
      <w:r w:rsidR="00995D62" w:rsidRPr="00E94CD3">
        <w:rPr>
          <w:rFonts w:eastAsia="+mn-ea" w:cs="+mn-cs"/>
          <w:bCs/>
          <w:color w:val="000000"/>
          <w:kern w:val="24"/>
          <w:sz w:val="24"/>
          <w:szCs w:val="24"/>
          <w:lang w:eastAsia="en-GB"/>
        </w:rPr>
        <w:t xml:space="preserve">poverty (21% of the population) </w:t>
      </w:r>
      <w:r w:rsidR="00207538">
        <w:rPr>
          <w:rFonts w:eastAsia="+mn-ea" w:cs="+mn-cs"/>
          <w:bCs/>
          <w:color w:val="000000"/>
          <w:kern w:val="24"/>
          <w:sz w:val="24"/>
          <w:szCs w:val="24"/>
          <w:lang w:eastAsia="en-GB"/>
        </w:rPr>
        <w:t xml:space="preserve">bear the </w:t>
      </w:r>
      <w:r w:rsidR="00116C17">
        <w:rPr>
          <w:rFonts w:eastAsia="+mn-ea" w:cs="+mn-cs"/>
          <w:bCs/>
          <w:color w:val="000000"/>
          <w:kern w:val="24"/>
          <w:sz w:val="24"/>
          <w:szCs w:val="24"/>
          <w:lang w:eastAsia="en-GB"/>
        </w:rPr>
        <w:t xml:space="preserve">impact </w:t>
      </w:r>
      <w:r w:rsidR="00207538">
        <w:rPr>
          <w:rFonts w:eastAsia="+mn-ea" w:cs="+mn-cs"/>
          <w:bCs/>
          <w:color w:val="000000"/>
          <w:kern w:val="24"/>
          <w:sz w:val="24"/>
          <w:szCs w:val="24"/>
          <w:lang w:eastAsia="en-GB"/>
        </w:rPr>
        <w:t>of</w:t>
      </w:r>
      <w:r w:rsidR="00995D62" w:rsidRPr="00E94CD3">
        <w:rPr>
          <w:rFonts w:eastAsia="+mn-ea" w:cs="+mn-cs"/>
          <w:bCs/>
          <w:color w:val="000000"/>
          <w:kern w:val="24"/>
          <w:sz w:val="24"/>
          <w:szCs w:val="24"/>
          <w:lang w:eastAsia="en-GB"/>
        </w:rPr>
        <w:t xml:space="preserve"> 39% of all cuts</w:t>
      </w:r>
      <w:r w:rsidR="00C701D1">
        <w:rPr>
          <w:rFonts w:eastAsia="+mn-ea" w:cs="+mn-cs"/>
          <w:bCs/>
          <w:color w:val="000000"/>
          <w:kern w:val="24"/>
          <w:sz w:val="24"/>
          <w:szCs w:val="24"/>
          <w:lang w:eastAsia="en-GB"/>
        </w:rPr>
        <w:t>; d</w:t>
      </w:r>
      <w:r w:rsidR="00995D62" w:rsidRPr="00E94CD3">
        <w:rPr>
          <w:rFonts w:eastAsia="+mn-ea" w:cs="+mn-cs"/>
          <w:bCs/>
          <w:color w:val="000000"/>
          <w:kern w:val="24"/>
          <w:sz w:val="24"/>
          <w:szCs w:val="24"/>
          <w:lang w:eastAsia="en-GB"/>
        </w:rPr>
        <w:t>isabled people (8% of the population)</w:t>
      </w:r>
      <w:r w:rsidR="00C701D1">
        <w:rPr>
          <w:rFonts w:eastAsia="+mn-ea" w:cs="+mn-cs"/>
          <w:bCs/>
          <w:color w:val="000000"/>
          <w:kern w:val="24"/>
          <w:sz w:val="24"/>
          <w:szCs w:val="24"/>
          <w:lang w:eastAsia="en-GB"/>
        </w:rPr>
        <w:t xml:space="preserve"> </w:t>
      </w:r>
      <w:r w:rsidR="0064787B">
        <w:rPr>
          <w:rFonts w:eastAsia="+mn-ea" w:cs="+mn-cs"/>
          <w:bCs/>
          <w:color w:val="000000"/>
          <w:kern w:val="24"/>
          <w:sz w:val="24"/>
          <w:szCs w:val="24"/>
          <w:lang w:eastAsia="en-GB"/>
        </w:rPr>
        <w:t xml:space="preserve">have incurred </w:t>
      </w:r>
      <w:r w:rsidR="00995D62" w:rsidRPr="00E94CD3">
        <w:rPr>
          <w:rFonts w:eastAsia="+mn-ea" w:cs="+mn-cs"/>
          <w:bCs/>
          <w:color w:val="000000"/>
          <w:kern w:val="24"/>
          <w:sz w:val="24"/>
          <w:szCs w:val="24"/>
          <w:lang w:eastAsia="en-GB"/>
        </w:rPr>
        <w:t>29% of all cuts</w:t>
      </w:r>
      <w:r w:rsidR="00C701D1">
        <w:rPr>
          <w:rFonts w:eastAsia="+mn-ea" w:cs="+mn-cs"/>
          <w:bCs/>
          <w:color w:val="000000"/>
          <w:kern w:val="24"/>
          <w:sz w:val="24"/>
          <w:szCs w:val="24"/>
          <w:lang w:eastAsia="en-GB"/>
        </w:rPr>
        <w:t xml:space="preserve"> and those</w:t>
      </w:r>
      <w:r w:rsidR="00995D62" w:rsidRPr="00E94CD3">
        <w:rPr>
          <w:rFonts w:eastAsia="+mn-ea" w:cs="+mn-cs"/>
          <w:bCs/>
          <w:color w:val="000000"/>
          <w:kern w:val="24"/>
          <w:sz w:val="24"/>
          <w:szCs w:val="24"/>
          <w:lang w:eastAsia="en-GB"/>
        </w:rPr>
        <w:t xml:space="preserve"> with </w:t>
      </w:r>
      <w:r w:rsidR="00207538">
        <w:rPr>
          <w:rFonts w:eastAsia="+mn-ea" w:cs="+mn-cs"/>
          <w:bCs/>
          <w:color w:val="000000"/>
          <w:kern w:val="24"/>
          <w:sz w:val="24"/>
          <w:szCs w:val="24"/>
          <w:lang w:eastAsia="en-GB"/>
        </w:rPr>
        <w:t xml:space="preserve">the most </w:t>
      </w:r>
      <w:r w:rsidR="00995D62" w:rsidRPr="00E94CD3">
        <w:rPr>
          <w:rFonts w:eastAsia="+mn-ea" w:cs="+mn-cs"/>
          <w:bCs/>
          <w:color w:val="000000"/>
          <w:kern w:val="24"/>
          <w:sz w:val="24"/>
          <w:szCs w:val="24"/>
          <w:lang w:eastAsia="en-GB"/>
        </w:rPr>
        <w:t>severe</w:t>
      </w:r>
      <w:r w:rsidR="00207538">
        <w:rPr>
          <w:rFonts w:eastAsia="+mn-ea" w:cs="+mn-cs"/>
          <w:bCs/>
          <w:color w:val="000000"/>
          <w:kern w:val="24"/>
          <w:sz w:val="24"/>
          <w:szCs w:val="24"/>
          <w:lang w:eastAsia="en-GB"/>
        </w:rPr>
        <w:t xml:space="preserve"> </w:t>
      </w:r>
      <w:r w:rsidR="00995D62" w:rsidRPr="00E94CD3">
        <w:rPr>
          <w:rFonts w:eastAsia="+mn-ea" w:cs="+mn-cs"/>
          <w:bCs/>
          <w:color w:val="000000"/>
          <w:kern w:val="24"/>
          <w:sz w:val="24"/>
          <w:szCs w:val="24"/>
          <w:lang w:eastAsia="en-GB"/>
        </w:rPr>
        <w:t xml:space="preserve">disabilities (2% of the whole population) </w:t>
      </w:r>
      <w:r w:rsidR="00B458AC">
        <w:rPr>
          <w:rFonts w:eastAsia="+mn-ea" w:cs="+mn-cs"/>
          <w:bCs/>
          <w:color w:val="000000"/>
          <w:kern w:val="24"/>
          <w:sz w:val="24"/>
          <w:szCs w:val="24"/>
          <w:lang w:eastAsia="en-GB"/>
        </w:rPr>
        <w:t xml:space="preserve">have been hit by </w:t>
      </w:r>
      <w:r w:rsidR="00995D62" w:rsidRPr="00E94CD3">
        <w:rPr>
          <w:rFonts w:eastAsia="+mn-ea" w:cs="+mn-cs"/>
          <w:bCs/>
          <w:color w:val="000000"/>
          <w:kern w:val="24"/>
          <w:sz w:val="24"/>
          <w:szCs w:val="24"/>
          <w:lang w:eastAsia="en-GB"/>
        </w:rPr>
        <w:t>15% of all cut</w:t>
      </w:r>
      <w:r w:rsidR="00207538">
        <w:rPr>
          <w:rFonts w:eastAsia="+mn-ea" w:cs="+mn-cs"/>
          <w:bCs/>
          <w:color w:val="000000"/>
          <w:kern w:val="24"/>
          <w:sz w:val="24"/>
          <w:szCs w:val="24"/>
          <w:lang w:eastAsia="en-GB"/>
        </w:rPr>
        <w:t>s</w:t>
      </w:r>
      <w:r w:rsidR="00E342C4">
        <w:rPr>
          <w:rFonts w:eastAsia="+mn-ea" w:cs="+mn-cs"/>
          <w:bCs/>
          <w:color w:val="000000"/>
          <w:kern w:val="24"/>
          <w:sz w:val="24"/>
          <w:szCs w:val="24"/>
          <w:lang w:eastAsia="en-GB"/>
        </w:rPr>
        <w:t xml:space="preserve"> (Duffy, 2013)</w:t>
      </w:r>
      <w:r w:rsidR="00207538">
        <w:rPr>
          <w:rFonts w:eastAsia="+mn-ea" w:cs="+mn-cs"/>
          <w:bCs/>
          <w:color w:val="000000"/>
          <w:kern w:val="24"/>
          <w:sz w:val="24"/>
          <w:szCs w:val="24"/>
          <w:lang w:eastAsia="en-GB"/>
        </w:rPr>
        <w:t>.</w:t>
      </w:r>
    </w:p>
    <w:p w14:paraId="7B42B8C2" w14:textId="0623F883" w:rsidR="00995D62" w:rsidRPr="009A290C" w:rsidRDefault="0064787B"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In common with</w:t>
      </w:r>
      <w:r w:rsidR="00116C17">
        <w:rPr>
          <w:rFonts w:eastAsia="+mn-ea" w:cs="+mn-cs"/>
          <w:bCs/>
          <w:color w:val="000000"/>
          <w:kern w:val="24"/>
          <w:sz w:val="24"/>
          <w:szCs w:val="24"/>
          <w:lang w:eastAsia="en-GB"/>
        </w:rPr>
        <w:t xml:space="preserve"> m</w:t>
      </w:r>
      <w:r w:rsidR="00207538">
        <w:rPr>
          <w:rFonts w:eastAsia="+mn-ea" w:cs="+mn-cs"/>
          <w:bCs/>
          <w:color w:val="000000"/>
          <w:kern w:val="24"/>
          <w:sz w:val="24"/>
          <w:szCs w:val="24"/>
          <w:lang w:eastAsia="en-GB"/>
        </w:rPr>
        <w:t>ental health s</w:t>
      </w:r>
      <w:r w:rsidR="00995D62">
        <w:rPr>
          <w:rFonts w:eastAsia="+mn-ea" w:cs="+mn-cs"/>
          <w:bCs/>
          <w:color w:val="000000"/>
          <w:kern w:val="24"/>
          <w:sz w:val="24"/>
          <w:szCs w:val="24"/>
          <w:lang w:eastAsia="en-GB"/>
        </w:rPr>
        <w:t xml:space="preserve">ervice users from all communities, </w:t>
      </w:r>
      <w:r w:rsidR="00C701D1">
        <w:rPr>
          <w:rFonts w:eastAsia="+mn-ea" w:cs="+mn-cs"/>
          <w:bCs/>
          <w:color w:val="000000"/>
          <w:kern w:val="24"/>
          <w:sz w:val="24"/>
          <w:szCs w:val="24"/>
          <w:lang w:eastAsia="en-GB"/>
        </w:rPr>
        <w:t>BME m</w:t>
      </w:r>
      <w:r w:rsidR="0094179B">
        <w:rPr>
          <w:rFonts w:eastAsia="+mn-ea" w:cs="+mn-cs"/>
          <w:bCs/>
          <w:color w:val="000000"/>
          <w:kern w:val="24"/>
          <w:sz w:val="24"/>
          <w:szCs w:val="24"/>
          <w:lang w:eastAsia="en-GB"/>
        </w:rPr>
        <w:t>ental health service users are now fac</w:t>
      </w:r>
      <w:r w:rsidR="00B458AC">
        <w:rPr>
          <w:rFonts w:eastAsia="+mn-ea" w:cs="+mn-cs"/>
          <w:bCs/>
          <w:color w:val="000000"/>
          <w:kern w:val="24"/>
          <w:sz w:val="24"/>
          <w:szCs w:val="24"/>
          <w:lang w:eastAsia="en-GB"/>
        </w:rPr>
        <w:t>ed with</w:t>
      </w:r>
      <w:r w:rsidR="0094179B">
        <w:rPr>
          <w:rFonts w:eastAsia="+mn-ea" w:cs="+mn-cs"/>
          <w:bCs/>
          <w:color w:val="000000"/>
          <w:kern w:val="24"/>
          <w:sz w:val="24"/>
          <w:szCs w:val="24"/>
          <w:lang w:eastAsia="en-GB"/>
        </w:rPr>
        <w:t xml:space="preserve"> </w:t>
      </w:r>
      <w:r w:rsidR="00995D62" w:rsidRPr="009A290C">
        <w:rPr>
          <w:rFonts w:eastAsia="+mn-ea" w:cs="+mn-cs"/>
          <w:bCs/>
          <w:color w:val="000000"/>
          <w:kern w:val="24"/>
          <w:sz w:val="24"/>
          <w:szCs w:val="24"/>
          <w:lang w:eastAsia="en-GB"/>
        </w:rPr>
        <w:t>an increasingly nightmarish</w:t>
      </w:r>
      <w:r w:rsidR="00207538">
        <w:rPr>
          <w:rFonts w:eastAsia="+mn-ea" w:cs="+mn-cs"/>
          <w:bCs/>
          <w:color w:val="000000"/>
          <w:kern w:val="24"/>
          <w:sz w:val="24"/>
          <w:szCs w:val="24"/>
          <w:lang w:eastAsia="en-GB"/>
        </w:rPr>
        <w:t xml:space="preserve"> and</w:t>
      </w:r>
      <w:r w:rsidR="00995D62" w:rsidRPr="009A290C">
        <w:rPr>
          <w:rFonts w:eastAsia="+mn-ea" w:cs="+mn-cs"/>
          <w:bCs/>
          <w:color w:val="000000"/>
          <w:kern w:val="24"/>
          <w:sz w:val="24"/>
          <w:szCs w:val="24"/>
          <w:lang w:eastAsia="en-GB"/>
        </w:rPr>
        <w:t xml:space="preserve"> bureaucratic assessment process</w:t>
      </w:r>
      <w:r w:rsidR="00207538">
        <w:rPr>
          <w:rFonts w:eastAsia="+mn-ea" w:cs="+mn-cs"/>
          <w:bCs/>
          <w:color w:val="000000"/>
          <w:kern w:val="24"/>
          <w:sz w:val="24"/>
          <w:szCs w:val="24"/>
          <w:lang w:eastAsia="en-GB"/>
        </w:rPr>
        <w:t>,</w:t>
      </w:r>
      <w:r w:rsidR="00995D62" w:rsidRPr="009A290C">
        <w:rPr>
          <w:rFonts w:eastAsia="+mn-ea" w:cs="+mn-cs"/>
          <w:bCs/>
          <w:color w:val="000000"/>
          <w:kern w:val="24"/>
          <w:sz w:val="24"/>
          <w:szCs w:val="24"/>
          <w:lang w:eastAsia="en-GB"/>
        </w:rPr>
        <w:t xml:space="preserve"> which is not fit for the purpose of </w:t>
      </w:r>
      <w:r w:rsidR="000A36D3">
        <w:rPr>
          <w:rFonts w:eastAsia="+mn-ea" w:cs="+mn-cs"/>
          <w:bCs/>
          <w:color w:val="000000"/>
          <w:kern w:val="24"/>
          <w:sz w:val="24"/>
          <w:szCs w:val="24"/>
          <w:lang w:eastAsia="en-GB"/>
        </w:rPr>
        <w:t xml:space="preserve">evaluating </w:t>
      </w:r>
      <w:r w:rsidR="00207538">
        <w:rPr>
          <w:rFonts w:eastAsia="+mn-ea" w:cs="+mn-cs"/>
          <w:bCs/>
          <w:color w:val="000000"/>
          <w:kern w:val="24"/>
          <w:sz w:val="24"/>
          <w:szCs w:val="24"/>
          <w:lang w:eastAsia="en-GB"/>
        </w:rPr>
        <w:t xml:space="preserve">applicants’ </w:t>
      </w:r>
      <w:r w:rsidR="00995D62" w:rsidRPr="009A290C">
        <w:rPr>
          <w:rFonts w:eastAsia="+mn-ea" w:cs="+mn-cs"/>
          <w:bCs/>
          <w:color w:val="000000"/>
          <w:kern w:val="24"/>
          <w:sz w:val="24"/>
          <w:szCs w:val="24"/>
          <w:lang w:eastAsia="en-GB"/>
        </w:rPr>
        <w:t>claims.</w:t>
      </w:r>
      <w:r w:rsidR="000A36D3">
        <w:rPr>
          <w:rFonts w:eastAsia="+mn-ea" w:cs="+mn-cs"/>
          <w:bCs/>
          <w:color w:val="000000"/>
          <w:kern w:val="24"/>
          <w:sz w:val="24"/>
          <w:szCs w:val="24"/>
          <w:lang w:eastAsia="en-GB"/>
        </w:rPr>
        <w:t xml:space="preserve"> At the same time, </w:t>
      </w:r>
      <w:r w:rsidR="0094179B">
        <w:rPr>
          <w:rFonts w:eastAsia="+mn-ea" w:cs="+mn-cs"/>
          <w:bCs/>
          <w:color w:val="000000"/>
          <w:kern w:val="24"/>
          <w:sz w:val="24"/>
          <w:szCs w:val="24"/>
          <w:lang w:eastAsia="en-GB"/>
        </w:rPr>
        <w:t xml:space="preserve">we </w:t>
      </w:r>
      <w:r w:rsidR="0005300B">
        <w:rPr>
          <w:rFonts w:eastAsia="+mn-ea" w:cs="+mn-cs"/>
          <w:bCs/>
          <w:color w:val="000000"/>
          <w:kern w:val="24"/>
          <w:sz w:val="24"/>
          <w:szCs w:val="24"/>
          <w:lang w:eastAsia="en-GB"/>
        </w:rPr>
        <w:t xml:space="preserve">have lost </w:t>
      </w:r>
      <w:r w:rsidR="00995D62" w:rsidRPr="009A290C">
        <w:rPr>
          <w:rFonts w:eastAsia="+mn-ea" w:cs="+mn-cs"/>
          <w:bCs/>
          <w:color w:val="000000"/>
          <w:kern w:val="24"/>
          <w:sz w:val="24"/>
          <w:szCs w:val="24"/>
          <w:lang w:eastAsia="en-GB"/>
        </w:rPr>
        <w:t xml:space="preserve">access to </w:t>
      </w:r>
      <w:r w:rsidR="00C701D1">
        <w:rPr>
          <w:rFonts w:eastAsia="+mn-ea" w:cs="+mn-cs"/>
          <w:bCs/>
          <w:color w:val="000000"/>
          <w:kern w:val="24"/>
          <w:sz w:val="24"/>
          <w:szCs w:val="24"/>
          <w:lang w:eastAsia="en-GB"/>
        </w:rPr>
        <w:t xml:space="preserve">the </w:t>
      </w:r>
      <w:r w:rsidR="00995D62" w:rsidRPr="009A290C">
        <w:rPr>
          <w:rFonts w:eastAsia="+mn-ea" w:cs="+mn-cs"/>
          <w:bCs/>
          <w:color w:val="000000"/>
          <w:kern w:val="24"/>
          <w:sz w:val="24"/>
          <w:szCs w:val="24"/>
          <w:lang w:eastAsia="en-GB"/>
        </w:rPr>
        <w:t xml:space="preserve">advocacy, support and advice </w:t>
      </w:r>
      <w:r w:rsidR="0094179B">
        <w:rPr>
          <w:rFonts w:eastAsia="+mn-ea" w:cs="+mn-cs"/>
          <w:bCs/>
          <w:color w:val="000000"/>
          <w:kern w:val="24"/>
          <w:sz w:val="24"/>
          <w:szCs w:val="24"/>
          <w:lang w:eastAsia="en-GB"/>
        </w:rPr>
        <w:t xml:space="preserve">that </w:t>
      </w:r>
      <w:r w:rsidR="0005300B">
        <w:rPr>
          <w:rFonts w:eastAsia="+mn-ea" w:cs="+mn-cs"/>
          <w:bCs/>
          <w:color w:val="000000"/>
          <w:kern w:val="24"/>
          <w:sz w:val="24"/>
          <w:szCs w:val="24"/>
          <w:lang w:eastAsia="en-GB"/>
        </w:rPr>
        <w:t>could</w:t>
      </w:r>
      <w:r w:rsidR="00995D62" w:rsidRPr="009A290C">
        <w:rPr>
          <w:rFonts w:eastAsia="+mn-ea" w:cs="+mn-cs"/>
          <w:bCs/>
          <w:color w:val="000000"/>
          <w:kern w:val="24"/>
          <w:sz w:val="24"/>
          <w:szCs w:val="24"/>
          <w:lang w:eastAsia="en-GB"/>
        </w:rPr>
        <w:t xml:space="preserve"> help us negotiate this process with </w:t>
      </w:r>
      <w:r w:rsidR="0005300B">
        <w:rPr>
          <w:rFonts w:eastAsia="+mn-ea" w:cs="+mn-cs"/>
          <w:bCs/>
          <w:color w:val="000000"/>
          <w:kern w:val="24"/>
          <w:sz w:val="24"/>
          <w:szCs w:val="24"/>
          <w:lang w:eastAsia="en-GB"/>
        </w:rPr>
        <w:t xml:space="preserve">a </w:t>
      </w:r>
      <w:r w:rsidR="0005300B">
        <w:rPr>
          <w:rFonts w:eastAsia="+mn-ea" w:cs="+mn-cs"/>
          <w:bCs/>
          <w:color w:val="000000"/>
          <w:kern w:val="24"/>
          <w:sz w:val="24"/>
          <w:szCs w:val="24"/>
          <w:lang w:eastAsia="en-GB"/>
        </w:rPr>
        <w:lastRenderedPageBreak/>
        <w:t>proper</w:t>
      </w:r>
      <w:r w:rsidR="000A36D3">
        <w:rPr>
          <w:rFonts w:eastAsia="+mn-ea" w:cs="+mn-cs"/>
          <w:bCs/>
          <w:color w:val="000000"/>
          <w:kern w:val="24"/>
          <w:sz w:val="24"/>
          <w:szCs w:val="24"/>
          <w:lang w:eastAsia="en-GB"/>
        </w:rPr>
        <w:t xml:space="preserve"> </w:t>
      </w:r>
      <w:r w:rsidR="00995D62" w:rsidRPr="009A290C">
        <w:rPr>
          <w:rFonts w:eastAsia="+mn-ea" w:cs="+mn-cs"/>
          <w:bCs/>
          <w:color w:val="000000"/>
          <w:kern w:val="24"/>
          <w:sz w:val="24"/>
          <w:szCs w:val="24"/>
          <w:lang w:eastAsia="en-GB"/>
        </w:rPr>
        <w:t xml:space="preserve">awareness of our rights. </w:t>
      </w:r>
      <w:r w:rsidR="00B458AC">
        <w:rPr>
          <w:rFonts w:eastAsia="+mn-ea" w:cs="+mn-cs"/>
          <w:bCs/>
          <w:color w:val="000000"/>
          <w:kern w:val="24"/>
          <w:sz w:val="24"/>
          <w:szCs w:val="24"/>
          <w:lang w:eastAsia="en-GB"/>
        </w:rPr>
        <w:t xml:space="preserve">This </w:t>
      </w:r>
      <w:r w:rsidR="0005300B">
        <w:rPr>
          <w:rFonts w:eastAsia="+mn-ea" w:cs="+mn-cs"/>
          <w:bCs/>
          <w:color w:val="000000"/>
          <w:kern w:val="24"/>
          <w:sz w:val="24"/>
          <w:szCs w:val="24"/>
          <w:lang w:eastAsia="en-GB"/>
        </w:rPr>
        <w:t xml:space="preserve">situation </w:t>
      </w:r>
      <w:r w:rsidR="00B458AC">
        <w:rPr>
          <w:rFonts w:eastAsia="+mn-ea" w:cs="+mn-cs"/>
          <w:bCs/>
          <w:color w:val="000000"/>
          <w:kern w:val="24"/>
          <w:sz w:val="24"/>
          <w:szCs w:val="24"/>
          <w:lang w:eastAsia="en-GB"/>
        </w:rPr>
        <w:t xml:space="preserve">is </w:t>
      </w:r>
      <w:r w:rsidR="00C701D1">
        <w:rPr>
          <w:rFonts w:eastAsia="+mn-ea" w:cs="+mn-cs"/>
          <w:bCs/>
          <w:color w:val="000000"/>
          <w:kern w:val="24"/>
          <w:sz w:val="24"/>
          <w:szCs w:val="24"/>
          <w:lang w:eastAsia="en-GB"/>
        </w:rPr>
        <w:t xml:space="preserve">particularly </w:t>
      </w:r>
      <w:r w:rsidR="0005300B">
        <w:rPr>
          <w:rFonts w:eastAsia="+mn-ea" w:cs="+mn-cs"/>
          <w:bCs/>
          <w:color w:val="000000"/>
          <w:kern w:val="24"/>
          <w:sz w:val="24"/>
          <w:szCs w:val="24"/>
          <w:lang w:eastAsia="en-GB"/>
        </w:rPr>
        <w:t>harsh on</w:t>
      </w:r>
      <w:r w:rsidR="00995D62" w:rsidRPr="009A290C">
        <w:rPr>
          <w:rFonts w:eastAsia="+mn-ea" w:cs="+mn-cs"/>
          <w:bCs/>
          <w:color w:val="000000"/>
          <w:kern w:val="24"/>
          <w:sz w:val="24"/>
          <w:szCs w:val="24"/>
          <w:lang w:eastAsia="en-GB"/>
        </w:rPr>
        <w:t xml:space="preserve"> people who have di</w:t>
      </w:r>
      <w:r w:rsidR="00995D62">
        <w:rPr>
          <w:rFonts w:eastAsia="+mn-ea" w:cs="+mn-cs"/>
          <w:bCs/>
          <w:color w:val="000000"/>
          <w:kern w:val="24"/>
          <w:sz w:val="24"/>
          <w:szCs w:val="24"/>
          <w:lang w:eastAsia="en-GB"/>
        </w:rPr>
        <w:t>fficulty understanding English.</w:t>
      </w:r>
    </w:p>
    <w:p w14:paraId="49B6D8FF" w14:textId="57A639C3" w:rsidR="00995D62" w:rsidRDefault="000A36D3"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P</w:t>
      </w:r>
      <w:r w:rsidR="00995D62" w:rsidRPr="009A290C">
        <w:rPr>
          <w:rFonts w:eastAsia="+mn-ea" w:cs="+mn-cs"/>
          <w:bCs/>
          <w:color w:val="000000"/>
          <w:kern w:val="24"/>
          <w:sz w:val="24"/>
          <w:szCs w:val="24"/>
          <w:lang w:eastAsia="en-GB"/>
        </w:rPr>
        <w:t>sychologists working with the Department of Work and Pensions</w:t>
      </w:r>
      <w:r w:rsidR="0094179B">
        <w:rPr>
          <w:rFonts w:eastAsia="+mn-ea" w:cs="+mn-cs"/>
          <w:bCs/>
          <w:color w:val="000000"/>
          <w:kern w:val="24"/>
          <w:sz w:val="24"/>
          <w:szCs w:val="24"/>
          <w:lang w:eastAsia="en-GB"/>
        </w:rPr>
        <w:t xml:space="preserve"> often </w:t>
      </w:r>
      <w:r w:rsidR="00B458AC">
        <w:rPr>
          <w:rFonts w:eastAsia="+mn-ea" w:cs="+mn-cs"/>
          <w:bCs/>
          <w:color w:val="000000"/>
          <w:kern w:val="24"/>
          <w:sz w:val="24"/>
          <w:szCs w:val="24"/>
          <w:lang w:eastAsia="en-GB"/>
        </w:rPr>
        <w:t xml:space="preserve">play </w:t>
      </w:r>
      <w:r w:rsidR="0094179B">
        <w:rPr>
          <w:rFonts w:eastAsia="+mn-ea" w:cs="+mn-cs"/>
          <w:bCs/>
          <w:color w:val="000000"/>
          <w:kern w:val="24"/>
          <w:sz w:val="24"/>
          <w:szCs w:val="24"/>
          <w:lang w:eastAsia="en-GB"/>
        </w:rPr>
        <w:t>instrumental roles in</w:t>
      </w:r>
      <w:r>
        <w:rPr>
          <w:rFonts w:eastAsia="+mn-ea" w:cs="+mn-cs"/>
          <w:bCs/>
          <w:color w:val="000000"/>
          <w:kern w:val="24"/>
          <w:sz w:val="24"/>
          <w:szCs w:val="24"/>
          <w:lang w:eastAsia="en-GB"/>
        </w:rPr>
        <w:t xml:space="preserve"> this anxiety-inducing process</w:t>
      </w:r>
      <w:r w:rsidR="00995D62" w:rsidRPr="009A290C">
        <w:rPr>
          <w:rFonts w:eastAsia="+mn-ea" w:cs="+mn-cs"/>
          <w:bCs/>
          <w:color w:val="000000"/>
          <w:kern w:val="24"/>
          <w:sz w:val="24"/>
          <w:szCs w:val="24"/>
          <w:lang w:eastAsia="en-GB"/>
        </w:rPr>
        <w:t>. The decisions they make about us can result in</w:t>
      </w:r>
      <w:r w:rsidR="00116C17">
        <w:rPr>
          <w:rFonts w:eastAsia="+mn-ea" w:cs="+mn-cs"/>
          <w:bCs/>
          <w:color w:val="000000"/>
          <w:kern w:val="24"/>
          <w:sz w:val="24"/>
          <w:szCs w:val="24"/>
          <w:lang w:eastAsia="en-GB"/>
        </w:rPr>
        <w:t xml:space="preserve"> devastating </w:t>
      </w:r>
      <w:r w:rsidR="00995D62" w:rsidRPr="009A290C">
        <w:rPr>
          <w:rFonts w:eastAsia="+mn-ea" w:cs="+mn-cs"/>
          <w:bCs/>
          <w:color w:val="000000"/>
          <w:kern w:val="24"/>
          <w:sz w:val="24"/>
          <w:szCs w:val="24"/>
          <w:lang w:eastAsia="en-GB"/>
        </w:rPr>
        <w:t xml:space="preserve">benefits sanctions. We believe this use of psychology </w:t>
      </w:r>
      <w:r w:rsidR="00116C17">
        <w:rPr>
          <w:rFonts w:eastAsia="+mn-ea" w:cs="+mn-cs"/>
          <w:bCs/>
          <w:color w:val="000000"/>
          <w:kern w:val="24"/>
          <w:sz w:val="24"/>
          <w:szCs w:val="24"/>
          <w:lang w:eastAsia="en-GB"/>
        </w:rPr>
        <w:t xml:space="preserve">must </w:t>
      </w:r>
      <w:r w:rsidR="00995D62" w:rsidRPr="009A290C">
        <w:rPr>
          <w:rFonts w:eastAsia="+mn-ea" w:cs="+mn-cs"/>
          <w:bCs/>
          <w:color w:val="000000"/>
          <w:kern w:val="24"/>
          <w:sz w:val="24"/>
          <w:szCs w:val="24"/>
          <w:lang w:eastAsia="en-GB"/>
        </w:rPr>
        <w:t xml:space="preserve">be informed by </w:t>
      </w:r>
      <w:r w:rsidR="00995D62">
        <w:rPr>
          <w:rFonts w:eastAsia="+mn-ea" w:cs="+mn-cs"/>
          <w:bCs/>
          <w:color w:val="000000"/>
          <w:kern w:val="24"/>
          <w:sz w:val="24"/>
          <w:szCs w:val="24"/>
          <w:lang w:eastAsia="en-GB"/>
        </w:rPr>
        <w:t>explicit</w:t>
      </w:r>
      <w:r w:rsidR="00116C17">
        <w:rPr>
          <w:rFonts w:eastAsia="+mn-ea" w:cs="+mn-cs"/>
          <w:bCs/>
          <w:color w:val="000000"/>
          <w:kern w:val="24"/>
          <w:sz w:val="24"/>
          <w:szCs w:val="24"/>
          <w:lang w:eastAsia="en-GB"/>
        </w:rPr>
        <w:t xml:space="preserve"> and</w:t>
      </w:r>
      <w:r w:rsidR="00995D62">
        <w:rPr>
          <w:rFonts w:eastAsia="+mn-ea" w:cs="+mn-cs"/>
          <w:bCs/>
          <w:color w:val="000000"/>
          <w:kern w:val="24"/>
          <w:sz w:val="24"/>
          <w:szCs w:val="24"/>
          <w:lang w:eastAsia="en-GB"/>
        </w:rPr>
        <w:t xml:space="preserve"> stringent ethical guidelines.</w:t>
      </w:r>
    </w:p>
    <w:p w14:paraId="16A0872B" w14:textId="77777777" w:rsidR="00995D62" w:rsidRPr="005D0F3D" w:rsidRDefault="00995D62" w:rsidP="0028610B">
      <w:pPr>
        <w:rPr>
          <w:b/>
          <w:color w:val="548DD4" w:themeColor="text2" w:themeTint="99"/>
        </w:rPr>
      </w:pPr>
      <w:r w:rsidRPr="005D0F3D">
        <w:rPr>
          <w:b/>
          <w:color w:val="548DD4" w:themeColor="text2" w:themeTint="99"/>
        </w:rPr>
        <w:t xml:space="preserve">RECOMMENDATIONS </w:t>
      </w:r>
    </w:p>
    <w:p w14:paraId="74DDE72F" w14:textId="1F1FB7D7" w:rsidR="000A36D3" w:rsidRDefault="00CB6310" w:rsidP="007F6E33">
      <w:pPr>
        <w:pStyle w:val="ListParagraph"/>
        <w:numPr>
          <w:ilvl w:val="0"/>
          <w:numId w:val="16"/>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00B458AC">
        <w:rPr>
          <w:rFonts w:eastAsia="+mn-ea" w:cs="+mn-cs"/>
          <w:bCs/>
          <w:color w:val="000000"/>
          <w:kern w:val="24"/>
          <w:sz w:val="24"/>
          <w:szCs w:val="24"/>
          <w:lang w:eastAsia="en-GB"/>
        </w:rPr>
        <w:t>he</w:t>
      </w:r>
      <w:r w:rsidR="000A36D3" w:rsidRPr="000A36D3">
        <w:rPr>
          <w:rFonts w:eastAsia="+mn-ea" w:cs="+mn-cs"/>
          <w:bCs/>
          <w:color w:val="000000"/>
          <w:kern w:val="24"/>
          <w:sz w:val="24"/>
          <w:szCs w:val="24"/>
          <w:lang w:eastAsia="en-GB"/>
        </w:rPr>
        <w:t xml:space="preserve"> g</w:t>
      </w:r>
      <w:r w:rsidR="00995D62" w:rsidRPr="000A36D3">
        <w:rPr>
          <w:rFonts w:eastAsia="+mn-ea" w:cs="+mn-cs"/>
          <w:bCs/>
          <w:color w:val="000000"/>
          <w:kern w:val="24"/>
          <w:sz w:val="24"/>
          <w:szCs w:val="24"/>
          <w:lang w:eastAsia="en-GB"/>
        </w:rPr>
        <w:t xml:space="preserve">overnment </w:t>
      </w:r>
      <w:r>
        <w:rPr>
          <w:rFonts w:eastAsia="+mn-ea" w:cs="+mn-cs"/>
          <w:bCs/>
          <w:color w:val="000000"/>
          <w:kern w:val="24"/>
          <w:sz w:val="24"/>
          <w:szCs w:val="24"/>
          <w:lang w:eastAsia="en-GB"/>
        </w:rPr>
        <w:t>must complete</w:t>
      </w:r>
      <w:r w:rsidR="00995D62" w:rsidRPr="000A36D3">
        <w:rPr>
          <w:rFonts w:eastAsia="+mn-ea" w:cs="+mn-cs"/>
          <w:bCs/>
          <w:color w:val="000000"/>
          <w:kern w:val="24"/>
          <w:sz w:val="24"/>
          <w:szCs w:val="24"/>
          <w:lang w:eastAsia="en-GB"/>
        </w:rPr>
        <w:t xml:space="preserve"> a comprehensive </w:t>
      </w:r>
      <w:r w:rsidR="00F42C14">
        <w:rPr>
          <w:rFonts w:eastAsia="+mn-ea" w:cs="+mn-cs"/>
          <w:bCs/>
          <w:color w:val="000000"/>
          <w:kern w:val="24"/>
          <w:sz w:val="24"/>
          <w:szCs w:val="24"/>
          <w:lang w:eastAsia="en-GB"/>
        </w:rPr>
        <w:t xml:space="preserve">audit </w:t>
      </w:r>
      <w:r w:rsidR="00995D62" w:rsidRPr="000A36D3">
        <w:rPr>
          <w:rFonts w:eastAsia="+mn-ea" w:cs="+mn-cs"/>
          <w:bCs/>
          <w:color w:val="000000"/>
          <w:kern w:val="24"/>
          <w:sz w:val="24"/>
          <w:szCs w:val="24"/>
          <w:lang w:eastAsia="en-GB"/>
        </w:rPr>
        <w:t>of the cumulative impact of benefits change</w:t>
      </w:r>
      <w:r w:rsidR="00F42C14">
        <w:rPr>
          <w:rFonts w:eastAsia="+mn-ea" w:cs="+mn-cs"/>
          <w:bCs/>
          <w:color w:val="000000"/>
          <w:kern w:val="24"/>
          <w:sz w:val="24"/>
          <w:szCs w:val="24"/>
          <w:lang w:eastAsia="en-GB"/>
        </w:rPr>
        <w:t xml:space="preserve">s </w:t>
      </w:r>
      <w:r>
        <w:rPr>
          <w:rFonts w:eastAsia="+mn-ea" w:cs="+mn-cs"/>
          <w:bCs/>
          <w:color w:val="000000"/>
          <w:kern w:val="24"/>
          <w:sz w:val="24"/>
          <w:szCs w:val="24"/>
          <w:lang w:eastAsia="en-GB"/>
        </w:rPr>
        <w:t xml:space="preserve">in order </w:t>
      </w:r>
      <w:r w:rsidR="00DC6299">
        <w:rPr>
          <w:rFonts w:eastAsia="+mn-ea" w:cs="+mn-cs"/>
          <w:bCs/>
          <w:color w:val="000000"/>
          <w:kern w:val="24"/>
          <w:sz w:val="24"/>
          <w:szCs w:val="24"/>
          <w:lang w:eastAsia="en-GB"/>
        </w:rPr>
        <w:t xml:space="preserve">to </w:t>
      </w:r>
      <w:r w:rsidR="000D77AC">
        <w:rPr>
          <w:rFonts w:eastAsia="+mn-ea" w:cs="+mn-cs"/>
          <w:bCs/>
          <w:color w:val="000000"/>
          <w:kern w:val="24"/>
          <w:sz w:val="24"/>
          <w:szCs w:val="24"/>
          <w:lang w:eastAsia="en-GB"/>
        </w:rPr>
        <w:t xml:space="preserve">expose </w:t>
      </w:r>
      <w:r w:rsidR="00F42C14">
        <w:rPr>
          <w:rFonts w:eastAsia="+mn-ea" w:cs="+mn-cs"/>
          <w:bCs/>
          <w:color w:val="000000"/>
          <w:kern w:val="24"/>
          <w:sz w:val="24"/>
          <w:szCs w:val="24"/>
          <w:lang w:eastAsia="en-GB"/>
        </w:rPr>
        <w:t>the effect</w:t>
      </w:r>
      <w:r w:rsidR="000D77AC">
        <w:rPr>
          <w:rFonts w:eastAsia="+mn-ea" w:cs="+mn-cs"/>
          <w:bCs/>
          <w:color w:val="000000"/>
          <w:kern w:val="24"/>
          <w:sz w:val="24"/>
          <w:szCs w:val="24"/>
          <w:lang w:eastAsia="en-GB"/>
        </w:rPr>
        <w:t>s</w:t>
      </w:r>
      <w:r w:rsidR="00F42C14">
        <w:rPr>
          <w:rFonts w:eastAsia="+mn-ea" w:cs="+mn-cs"/>
          <w:bCs/>
          <w:color w:val="000000"/>
          <w:kern w:val="24"/>
          <w:sz w:val="24"/>
          <w:szCs w:val="24"/>
          <w:lang w:eastAsia="en-GB"/>
        </w:rPr>
        <w:t xml:space="preserve"> </w:t>
      </w:r>
      <w:r w:rsidR="000A36D3" w:rsidRPr="000A36D3">
        <w:rPr>
          <w:rFonts w:eastAsia="+mn-ea" w:cs="+mn-cs"/>
          <w:bCs/>
          <w:color w:val="000000"/>
          <w:kern w:val="24"/>
          <w:sz w:val="24"/>
          <w:szCs w:val="24"/>
          <w:lang w:eastAsia="en-GB"/>
        </w:rPr>
        <w:t>on mental health service users and BME service users particular</w:t>
      </w:r>
      <w:r w:rsidR="000A36D3">
        <w:rPr>
          <w:rFonts w:eastAsia="+mn-ea" w:cs="+mn-cs"/>
          <w:bCs/>
          <w:color w:val="000000"/>
          <w:kern w:val="24"/>
          <w:sz w:val="24"/>
          <w:szCs w:val="24"/>
          <w:lang w:eastAsia="en-GB"/>
        </w:rPr>
        <w:t>ly</w:t>
      </w:r>
      <w:r w:rsidR="000A36D3" w:rsidRPr="000A36D3">
        <w:rPr>
          <w:rFonts w:eastAsia="+mn-ea" w:cs="+mn-cs"/>
          <w:bCs/>
          <w:color w:val="000000"/>
          <w:kern w:val="24"/>
          <w:sz w:val="24"/>
          <w:szCs w:val="24"/>
          <w:lang w:eastAsia="en-GB"/>
        </w:rPr>
        <w:t xml:space="preserve">. </w:t>
      </w:r>
      <w:r>
        <w:rPr>
          <w:rFonts w:eastAsia="+mn-ea" w:cs="+mn-cs"/>
          <w:bCs/>
          <w:color w:val="000000"/>
          <w:kern w:val="24"/>
          <w:sz w:val="24"/>
          <w:szCs w:val="24"/>
          <w:lang w:eastAsia="en-GB"/>
        </w:rPr>
        <w:t>A</w:t>
      </w:r>
      <w:r w:rsidR="000A36D3">
        <w:rPr>
          <w:rFonts w:eastAsia="+mn-ea" w:cs="+mn-cs"/>
          <w:bCs/>
          <w:color w:val="000000"/>
          <w:kern w:val="24"/>
          <w:sz w:val="24"/>
          <w:szCs w:val="24"/>
          <w:lang w:eastAsia="en-GB"/>
        </w:rPr>
        <w:t xml:space="preserve">ction </w:t>
      </w:r>
      <w:r>
        <w:rPr>
          <w:rFonts w:eastAsia="+mn-ea" w:cs="+mn-cs"/>
          <w:bCs/>
          <w:color w:val="000000"/>
          <w:kern w:val="24"/>
          <w:sz w:val="24"/>
          <w:szCs w:val="24"/>
          <w:lang w:eastAsia="en-GB"/>
        </w:rPr>
        <w:t xml:space="preserve">must be taken </w:t>
      </w:r>
      <w:r w:rsidR="000A36D3">
        <w:rPr>
          <w:rFonts w:eastAsia="+mn-ea" w:cs="+mn-cs"/>
          <w:bCs/>
          <w:color w:val="000000"/>
          <w:kern w:val="24"/>
          <w:sz w:val="24"/>
          <w:szCs w:val="24"/>
          <w:lang w:eastAsia="en-GB"/>
        </w:rPr>
        <w:t>to mitigate</w:t>
      </w:r>
      <w:r w:rsidR="000A36D3" w:rsidRPr="000A36D3">
        <w:rPr>
          <w:rFonts w:eastAsia="+mn-ea" w:cs="+mn-cs"/>
          <w:bCs/>
          <w:color w:val="000000"/>
          <w:kern w:val="24"/>
          <w:sz w:val="24"/>
          <w:szCs w:val="24"/>
          <w:lang w:eastAsia="en-GB"/>
        </w:rPr>
        <w:t xml:space="preserve"> the </w:t>
      </w:r>
      <w:r w:rsidR="009D5932">
        <w:rPr>
          <w:rFonts w:eastAsia="+mn-ea" w:cs="+mn-cs"/>
          <w:bCs/>
          <w:color w:val="000000"/>
          <w:kern w:val="24"/>
          <w:sz w:val="24"/>
          <w:szCs w:val="24"/>
          <w:lang w:eastAsia="en-GB"/>
        </w:rPr>
        <w:t xml:space="preserve">harm that </w:t>
      </w:r>
      <w:r w:rsidR="000A36D3" w:rsidRPr="000A36D3">
        <w:rPr>
          <w:rFonts w:eastAsia="+mn-ea" w:cs="+mn-cs"/>
          <w:bCs/>
          <w:color w:val="000000"/>
          <w:kern w:val="24"/>
          <w:sz w:val="24"/>
          <w:szCs w:val="24"/>
          <w:lang w:eastAsia="en-GB"/>
        </w:rPr>
        <w:t xml:space="preserve">benefits changes </w:t>
      </w:r>
      <w:r w:rsidR="009D5932">
        <w:rPr>
          <w:rFonts w:eastAsia="+mn-ea" w:cs="+mn-cs"/>
          <w:bCs/>
          <w:color w:val="000000"/>
          <w:kern w:val="24"/>
          <w:sz w:val="24"/>
          <w:szCs w:val="24"/>
          <w:lang w:eastAsia="en-GB"/>
        </w:rPr>
        <w:t>have caused to</w:t>
      </w:r>
      <w:r w:rsidR="000A36D3">
        <w:rPr>
          <w:rFonts w:eastAsia="+mn-ea" w:cs="+mn-cs"/>
          <w:bCs/>
          <w:color w:val="000000"/>
          <w:kern w:val="24"/>
          <w:sz w:val="24"/>
          <w:szCs w:val="24"/>
          <w:lang w:eastAsia="en-GB"/>
        </w:rPr>
        <w:t xml:space="preserve"> our communities</w:t>
      </w:r>
      <w:r w:rsidR="00B458AC">
        <w:rPr>
          <w:rFonts w:eastAsia="+mn-ea" w:cs="+mn-cs"/>
          <w:bCs/>
          <w:color w:val="000000"/>
          <w:kern w:val="24"/>
          <w:sz w:val="24"/>
          <w:szCs w:val="24"/>
          <w:lang w:eastAsia="en-GB"/>
        </w:rPr>
        <w:t>.</w:t>
      </w:r>
    </w:p>
    <w:p w14:paraId="7EF5C276" w14:textId="646D7243" w:rsidR="007F6E33" w:rsidRDefault="007F6E33" w:rsidP="007F6E33">
      <w:pPr>
        <w:pStyle w:val="ListParagraph"/>
        <w:spacing w:before="100" w:beforeAutospacing="1" w:after="240" w:line="240" w:lineRule="auto"/>
        <w:rPr>
          <w:rFonts w:eastAsia="+mn-ea" w:cs="+mn-cs"/>
          <w:bCs/>
          <w:color w:val="000000"/>
          <w:kern w:val="24"/>
          <w:sz w:val="24"/>
          <w:szCs w:val="24"/>
          <w:lang w:eastAsia="en-GB"/>
        </w:rPr>
      </w:pPr>
    </w:p>
    <w:p w14:paraId="4ADBADDF" w14:textId="02F0193C" w:rsidR="00995D62" w:rsidRPr="000A36D3" w:rsidRDefault="001E524B" w:rsidP="007F6E33">
      <w:pPr>
        <w:pStyle w:val="ListParagraph"/>
        <w:numPr>
          <w:ilvl w:val="0"/>
          <w:numId w:val="16"/>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000A36D3">
        <w:rPr>
          <w:rFonts w:eastAsia="+mn-ea" w:cs="+mn-cs"/>
          <w:bCs/>
          <w:color w:val="000000"/>
          <w:kern w:val="24"/>
          <w:sz w:val="24"/>
          <w:szCs w:val="24"/>
          <w:lang w:eastAsia="en-GB"/>
        </w:rPr>
        <w:t>he g</w:t>
      </w:r>
      <w:r w:rsidR="00995D62" w:rsidRPr="000A36D3">
        <w:rPr>
          <w:rFonts w:eastAsia="+mn-ea" w:cs="+mn-cs"/>
          <w:bCs/>
          <w:color w:val="000000"/>
          <w:kern w:val="24"/>
          <w:sz w:val="24"/>
          <w:szCs w:val="24"/>
          <w:lang w:eastAsia="en-GB"/>
        </w:rPr>
        <w:t>overnment</w:t>
      </w:r>
      <w:r w:rsidR="00CC19A2">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must </w:t>
      </w:r>
      <w:r w:rsidR="00CC19A2">
        <w:rPr>
          <w:rFonts w:eastAsia="+mn-ea" w:cs="+mn-cs"/>
          <w:bCs/>
          <w:color w:val="000000"/>
          <w:kern w:val="24"/>
          <w:sz w:val="24"/>
          <w:szCs w:val="24"/>
          <w:lang w:eastAsia="en-GB"/>
        </w:rPr>
        <w:t xml:space="preserve">follow </w:t>
      </w:r>
      <w:r w:rsidR="00995D62" w:rsidRPr="000A36D3">
        <w:rPr>
          <w:rFonts w:eastAsia="+mn-ea" w:cs="+mn-cs"/>
          <w:bCs/>
          <w:color w:val="000000"/>
          <w:kern w:val="24"/>
          <w:sz w:val="24"/>
          <w:szCs w:val="24"/>
          <w:lang w:eastAsia="en-GB"/>
        </w:rPr>
        <w:t xml:space="preserve">the </w:t>
      </w:r>
      <w:r w:rsidR="000A36D3">
        <w:rPr>
          <w:rFonts w:eastAsia="+mn-ea" w:cs="+mn-cs"/>
          <w:bCs/>
          <w:color w:val="000000"/>
          <w:kern w:val="24"/>
          <w:sz w:val="24"/>
          <w:szCs w:val="24"/>
          <w:lang w:eastAsia="en-GB"/>
        </w:rPr>
        <w:t xml:space="preserve">recommendations of the </w:t>
      </w:r>
      <w:r w:rsidR="00995D62" w:rsidRPr="000A36D3">
        <w:rPr>
          <w:rFonts w:eastAsia="+mn-ea" w:cs="+mn-cs"/>
          <w:bCs/>
          <w:color w:val="000000"/>
          <w:kern w:val="24"/>
          <w:sz w:val="24"/>
          <w:szCs w:val="24"/>
          <w:lang w:eastAsia="en-GB"/>
        </w:rPr>
        <w:t xml:space="preserve">United Nations Committee </w:t>
      </w:r>
      <w:r w:rsidR="00F42C14">
        <w:rPr>
          <w:rFonts w:eastAsia="+mn-ea" w:cs="+mn-cs"/>
          <w:bCs/>
          <w:color w:val="000000"/>
          <w:kern w:val="24"/>
          <w:sz w:val="24"/>
          <w:szCs w:val="24"/>
          <w:lang w:eastAsia="en-GB"/>
        </w:rPr>
        <w:t xml:space="preserve">on </w:t>
      </w:r>
      <w:r w:rsidR="00995D62" w:rsidRPr="000A36D3">
        <w:rPr>
          <w:rFonts w:eastAsia="+mn-ea" w:cs="+mn-cs"/>
          <w:bCs/>
          <w:color w:val="000000"/>
          <w:kern w:val="24"/>
          <w:sz w:val="24"/>
          <w:szCs w:val="24"/>
          <w:lang w:eastAsia="en-GB"/>
        </w:rPr>
        <w:t>Economic, Social and Cultural Rights</w:t>
      </w:r>
      <w:r w:rsidR="00F42C14">
        <w:rPr>
          <w:rFonts w:eastAsia="+mn-ea" w:cs="+mn-cs"/>
          <w:bCs/>
          <w:color w:val="000000"/>
          <w:kern w:val="24"/>
          <w:sz w:val="24"/>
          <w:szCs w:val="24"/>
          <w:lang w:eastAsia="en-GB"/>
        </w:rPr>
        <w:t xml:space="preserve">, </w:t>
      </w:r>
      <w:r w:rsidR="00995D62" w:rsidRPr="000A36D3">
        <w:rPr>
          <w:rFonts w:eastAsia="+mn-ea" w:cs="+mn-cs"/>
          <w:bCs/>
          <w:color w:val="000000"/>
          <w:kern w:val="24"/>
          <w:sz w:val="24"/>
          <w:szCs w:val="24"/>
          <w:lang w:eastAsia="en-GB"/>
        </w:rPr>
        <w:t xml:space="preserve">which </w:t>
      </w:r>
      <w:r>
        <w:rPr>
          <w:rFonts w:eastAsia="+mn-ea" w:cs="+mn-cs"/>
          <w:bCs/>
          <w:color w:val="000000"/>
          <w:kern w:val="24"/>
          <w:sz w:val="24"/>
          <w:szCs w:val="24"/>
          <w:lang w:eastAsia="en-GB"/>
        </w:rPr>
        <w:t>has called on the UK to ensure targeted</w:t>
      </w:r>
      <w:r w:rsidR="00995D62" w:rsidRPr="000A36D3">
        <w:rPr>
          <w:rFonts w:eastAsia="+mn-ea" w:cs="+mn-cs"/>
          <w:bCs/>
          <w:color w:val="000000"/>
          <w:kern w:val="24"/>
          <w:sz w:val="24"/>
          <w:szCs w:val="24"/>
          <w:lang w:eastAsia="en-GB"/>
        </w:rPr>
        <w:t xml:space="preserve"> support </w:t>
      </w:r>
      <w:r w:rsidR="00A637F8">
        <w:rPr>
          <w:rFonts w:eastAsia="+mn-ea" w:cs="+mn-cs"/>
          <w:bCs/>
          <w:color w:val="000000"/>
          <w:kern w:val="24"/>
          <w:sz w:val="24"/>
          <w:szCs w:val="24"/>
          <w:lang w:eastAsia="en-GB"/>
        </w:rPr>
        <w:t xml:space="preserve">to </w:t>
      </w:r>
      <w:r w:rsidR="00995D62" w:rsidRPr="000A36D3">
        <w:rPr>
          <w:rFonts w:eastAsia="+mn-ea" w:cs="+mn-cs"/>
          <w:bCs/>
          <w:color w:val="000000"/>
          <w:kern w:val="24"/>
          <w:sz w:val="24"/>
          <w:szCs w:val="24"/>
          <w:lang w:eastAsia="en-GB"/>
        </w:rPr>
        <w:t>people living in or at risk of poverty</w:t>
      </w:r>
      <w:r w:rsidR="00F42C14">
        <w:rPr>
          <w:rFonts w:eastAsia="+mn-ea" w:cs="+mn-cs"/>
          <w:bCs/>
          <w:color w:val="000000"/>
          <w:kern w:val="24"/>
          <w:sz w:val="24"/>
          <w:szCs w:val="24"/>
          <w:lang w:eastAsia="en-GB"/>
        </w:rPr>
        <w:t xml:space="preserve"> </w:t>
      </w:r>
      <w:r w:rsidR="009D5932">
        <w:rPr>
          <w:rFonts w:eastAsia="+mn-ea" w:cs="+mn-cs"/>
          <w:bCs/>
          <w:color w:val="000000"/>
          <w:kern w:val="24"/>
          <w:sz w:val="24"/>
          <w:szCs w:val="24"/>
          <w:lang w:eastAsia="en-GB"/>
        </w:rPr>
        <w:t xml:space="preserve">with special attention to </w:t>
      </w:r>
      <w:r w:rsidR="00A637F8">
        <w:rPr>
          <w:rFonts w:eastAsia="+mn-ea" w:cs="+mn-cs"/>
          <w:bCs/>
          <w:color w:val="000000"/>
          <w:kern w:val="24"/>
          <w:sz w:val="24"/>
          <w:szCs w:val="24"/>
          <w:lang w:eastAsia="en-GB"/>
        </w:rPr>
        <w:t xml:space="preserve">the needs of </w:t>
      </w:r>
      <w:r w:rsidR="00995D62" w:rsidRPr="000A36D3">
        <w:rPr>
          <w:rFonts w:eastAsia="+mn-ea" w:cs="+mn-cs"/>
          <w:bCs/>
          <w:color w:val="000000"/>
          <w:kern w:val="24"/>
          <w:sz w:val="24"/>
          <w:szCs w:val="24"/>
          <w:lang w:eastAsia="en-GB"/>
        </w:rPr>
        <w:t>ethnic minorities</w:t>
      </w:r>
      <w:r w:rsidR="00F42C14">
        <w:rPr>
          <w:rFonts w:eastAsia="+mn-ea" w:cs="+mn-cs"/>
          <w:bCs/>
          <w:color w:val="000000"/>
          <w:kern w:val="24"/>
          <w:sz w:val="24"/>
          <w:szCs w:val="24"/>
          <w:lang w:eastAsia="en-GB"/>
        </w:rPr>
        <w:t>.</w:t>
      </w:r>
    </w:p>
    <w:p w14:paraId="68AA298A" w14:textId="02474FCF" w:rsidR="00995D62" w:rsidRPr="0072494D" w:rsidRDefault="001E524B" w:rsidP="00EA69E2">
      <w:pPr>
        <w:numPr>
          <w:ilvl w:val="0"/>
          <w:numId w:val="16"/>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A </w:t>
      </w:r>
      <w:r w:rsidR="00995D62" w:rsidRPr="0072494D">
        <w:rPr>
          <w:rFonts w:eastAsia="+mn-ea" w:cs="+mn-cs"/>
          <w:bCs/>
          <w:color w:val="000000"/>
          <w:kern w:val="24"/>
          <w:sz w:val="24"/>
          <w:szCs w:val="24"/>
          <w:lang w:eastAsia="en-GB"/>
        </w:rPr>
        <w:t xml:space="preserve">new national panel </w:t>
      </w:r>
      <w:r>
        <w:rPr>
          <w:rFonts w:eastAsia="+mn-ea" w:cs="+mn-cs"/>
          <w:bCs/>
          <w:color w:val="000000"/>
          <w:kern w:val="24"/>
          <w:sz w:val="24"/>
          <w:szCs w:val="24"/>
          <w:lang w:eastAsia="en-GB"/>
        </w:rPr>
        <w:t xml:space="preserve">must be created </w:t>
      </w:r>
      <w:r w:rsidR="0072494D" w:rsidRPr="0072494D">
        <w:rPr>
          <w:rFonts w:eastAsia="+mn-ea" w:cs="+mn-cs"/>
          <w:bCs/>
          <w:color w:val="000000"/>
          <w:kern w:val="24"/>
          <w:sz w:val="24"/>
          <w:szCs w:val="24"/>
          <w:lang w:eastAsia="en-GB"/>
        </w:rPr>
        <w:t>to</w:t>
      </w:r>
      <w:r w:rsidR="00995D62" w:rsidRPr="0072494D">
        <w:rPr>
          <w:rFonts w:eastAsia="+mn-ea" w:cs="+mn-cs"/>
          <w:bCs/>
          <w:color w:val="000000"/>
          <w:kern w:val="24"/>
          <w:sz w:val="24"/>
          <w:szCs w:val="24"/>
          <w:lang w:eastAsia="en-GB"/>
        </w:rPr>
        <w:t xml:space="preserve"> </w:t>
      </w:r>
      <w:r w:rsidR="0072494D" w:rsidRPr="0072494D">
        <w:rPr>
          <w:rFonts w:eastAsia="+mn-ea" w:cs="+mn-cs"/>
          <w:bCs/>
          <w:color w:val="000000"/>
          <w:kern w:val="24"/>
          <w:sz w:val="24"/>
          <w:szCs w:val="24"/>
          <w:lang w:eastAsia="en-GB"/>
        </w:rPr>
        <w:t xml:space="preserve">develop </w:t>
      </w:r>
      <w:r w:rsidR="00A637F8">
        <w:rPr>
          <w:rFonts w:eastAsia="+mn-ea" w:cs="+mn-cs"/>
          <w:bCs/>
          <w:color w:val="000000"/>
          <w:kern w:val="24"/>
          <w:sz w:val="24"/>
          <w:szCs w:val="24"/>
          <w:lang w:eastAsia="en-GB"/>
        </w:rPr>
        <w:t xml:space="preserve">a </w:t>
      </w:r>
      <w:r w:rsidR="0072494D" w:rsidRPr="0072494D">
        <w:rPr>
          <w:rFonts w:eastAsia="+mn-ea" w:cs="+mn-cs"/>
          <w:bCs/>
          <w:color w:val="000000"/>
          <w:kern w:val="24"/>
          <w:sz w:val="24"/>
          <w:szCs w:val="24"/>
          <w:lang w:eastAsia="en-GB"/>
        </w:rPr>
        <w:t>more humane and fit</w:t>
      </w:r>
      <w:r w:rsidR="00A637F8">
        <w:rPr>
          <w:rFonts w:eastAsia="+mn-ea" w:cs="+mn-cs"/>
          <w:bCs/>
          <w:color w:val="000000"/>
          <w:kern w:val="24"/>
          <w:sz w:val="24"/>
          <w:szCs w:val="24"/>
          <w:lang w:eastAsia="en-GB"/>
        </w:rPr>
        <w:t>-</w:t>
      </w:r>
      <w:r w:rsidR="0072494D" w:rsidRPr="0072494D">
        <w:rPr>
          <w:rFonts w:eastAsia="+mn-ea" w:cs="+mn-cs"/>
          <w:bCs/>
          <w:color w:val="000000"/>
          <w:kern w:val="24"/>
          <w:sz w:val="24"/>
          <w:szCs w:val="24"/>
          <w:lang w:eastAsia="en-GB"/>
        </w:rPr>
        <w:t>for</w:t>
      </w:r>
      <w:r w:rsidR="00A637F8">
        <w:rPr>
          <w:rFonts w:eastAsia="+mn-ea" w:cs="+mn-cs"/>
          <w:bCs/>
          <w:color w:val="000000"/>
          <w:kern w:val="24"/>
          <w:sz w:val="24"/>
          <w:szCs w:val="24"/>
          <w:lang w:eastAsia="en-GB"/>
        </w:rPr>
        <w:t>-</w:t>
      </w:r>
      <w:r w:rsidR="0072494D" w:rsidRPr="0072494D">
        <w:rPr>
          <w:rFonts w:eastAsia="+mn-ea" w:cs="+mn-cs"/>
          <w:bCs/>
          <w:color w:val="000000"/>
          <w:kern w:val="24"/>
          <w:sz w:val="24"/>
          <w:szCs w:val="24"/>
          <w:lang w:eastAsia="en-GB"/>
        </w:rPr>
        <w:t xml:space="preserve">purpose </w:t>
      </w:r>
      <w:r w:rsidR="00016E88">
        <w:rPr>
          <w:rFonts w:eastAsia="+mn-ea" w:cs="+mn-cs"/>
          <w:bCs/>
          <w:color w:val="000000"/>
          <w:kern w:val="24"/>
          <w:sz w:val="24"/>
          <w:szCs w:val="24"/>
          <w:lang w:eastAsia="en-GB"/>
        </w:rPr>
        <w:t xml:space="preserve">assessment </w:t>
      </w:r>
      <w:r w:rsidR="0072494D" w:rsidRPr="0072494D">
        <w:rPr>
          <w:rFonts w:eastAsia="+mn-ea" w:cs="+mn-cs"/>
          <w:bCs/>
          <w:color w:val="000000"/>
          <w:kern w:val="24"/>
          <w:sz w:val="24"/>
          <w:szCs w:val="24"/>
          <w:lang w:eastAsia="en-GB"/>
        </w:rPr>
        <w:t>process for EPA, DLA and PIP</w:t>
      </w:r>
      <w:r w:rsidR="00A637F8">
        <w:rPr>
          <w:rFonts w:eastAsia="+mn-ea" w:cs="+mn-cs"/>
          <w:bCs/>
          <w:color w:val="000000"/>
          <w:kern w:val="24"/>
          <w:sz w:val="24"/>
          <w:szCs w:val="24"/>
          <w:lang w:eastAsia="en-GB"/>
        </w:rPr>
        <w:t xml:space="preserve"> claims</w:t>
      </w:r>
      <w:r w:rsidR="00CC19A2">
        <w:rPr>
          <w:rFonts w:eastAsia="+mn-ea" w:cs="+mn-cs"/>
          <w:bCs/>
          <w:color w:val="000000"/>
          <w:kern w:val="24"/>
          <w:sz w:val="24"/>
          <w:szCs w:val="24"/>
          <w:lang w:eastAsia="en-GB"/>
        </w:rPr>
        <w:t>. This</w:t>
      </w:r>
      <w:r w:rsidR="00A637F8">
        <w:rPr>
          <w:rFonts w:eastAsia="+mn-ea" w:cs="+mn-cs"/>
          <w:bCs/>
          <w:color w:val="000000"/>
          <w:kern w:val="24"/>
          <w:sz w:val="24"/>
          <w:szCs w:val="24"/>
          <w:lang w:eastAsia="en-GB"/>
        </w:rPr>
        <w:t xml:space="preserve"> panel</w:t>
      </w:r>
      <w:r>
        <w:rPr>
          <w:rFonts w:eastAsia="+mn-ea" w:cs="+mn-cs"/>
          <w:bCs/>
          <w:color w:val="000000"/>
          <w:kern w:val="24"/>
          <w:sz w:val="24"/>
          <w:szCs w:val="24"/>
          <w:lang w:eastAsia="en-GB"/>
        </w:rPr>
        <w:t xml:space="preserve"> should</w:t>
      </w:r>
      <w:r w:rsidR="0072494D">
        <w:rPr>
          <w:rFonts w:eastAsia="+mn-ea" w:cs="+mn-cs"/>
          <w:bCs/>
          <w:color w:val="000000"/>
          <w:kern w:val="24"/>
          <w:sz w:val="24"/>
          <w:szCs w:val="24"/>
          <w:lang w:eastAsia="en-GB"/>
        </w:rPr>
        <w:t xml:space="preserve"> include </w:t>
      </w:r>
      <w:r w:rsidR="00995D62" w:rsidRPr="0072494D">
        <w:rPr>
          <w:rFonts w:eastAsia="+mn-ea" w:cs="+mn-cs"/>
          <w:bCs/>
          <w:color w:val="000000"/>
          <w:kern w:val="24"/>
          <w:sz w:val="24"/>
          <w:szCs w:val="24"/>
          <w:lang w:eastAsia="en-GB"/>
        </w:rPr>
        <w:t xml:space="preserve">officials from the Department of Work and Pensions and </w:t>
      </w:r>
      <w:r w:rsidR="001103E8">
        <w:rPr>
          <w:rFonts w:eastAsia="+mn-ea" w:cs="+mn-cs"/>
          <w:bCs/>
          <w:color w:val="000000"/>
          <w:kern w:val="24"/>
          <w:sz w:val="24"/>
          <w:szCs w:val="24"/>
          <w:lang w:eastAsia="en-GB"/>
        </w:rPr>
        <w:t xml:space="preserve">BME </w:t>
      </w:r>
      <w:r w:rsidR="00995D62" w:rsidRPr="0072494D">
        <w:rPr>
          <w:rFonts w:eastAsia="+mn-ea" w:cs="+mn-cs"/>
          <w:bCs/>
          <w:color w:val="000000"/>
          <w:kern w:val="24"/>
          <w:sz w:val="24"/>
          <w:szCs w:val="24"/>
          <w:lang w:eastAsia="en-GB"/>
        </w:rPr>
        <w:t>mental health service users</w:t>
      </w:r>
      <w:r w:rsidR="00CC19A2">
        <w:rPr>
          <w:rFonts w:eastAsia="+mn-ea" w:cs="+mn-cs"/>
          <w:bCs/>
          <w:color w:val="000000"/>
          <w:kern w:val="24"/>
          <w:sz w:val="24"/>
          <w:szCs w:val="24"/>
          <w:lang w:eastAsia="en-GB"/>
        </w:rPr>
        <w:t>.</w:t>
      </w:r>
      <w:r w:rsidR="00995D62" w:rsidRPr="0072494D">
        <w:rPr>
          <w:rFonts w:eastAsia="+mn-ea" w:cs="+mn-cs"/>
          <w:bCs/>
          <w:color w:val="000000"/>
          <w:kern w:val="24"/>
          <w:sz w:val="24"/>
          <w:szCs w:val="24"/>
          <w:lang w:eastAsia="en-GB"/>
        </w:rPr>
        <w:t xml:space="preserve"> </w:t>
      </w:r>
    </w:p>
    <w:p w14:paraId="630871B1" w14:textId="4B2E5BF5" w:rsidR="00995D62" w:rsidRPr="00414EF3" w:rsidRDefault="001E524B" w:rsidP="004C438A">
      <w:pPr>
        <w:numPr>
          <w:ilvl w:val="0"/>
          <w:numId w:val="16"/>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00CC19A2">
        <w:rPr>
          <w:rFonts w:eastAsia="+mn-ea" w:cs="+mn-cs"/>
          <w:bCs/>
          <w:color w:val="000000"/>
          <w:kern w:val="24"/>
          <w:sz w:val="24"/>
          <w:szCs w:val="24"/>
          <w:lang w:eastAsia="en-GB"/>
        </w:rPr>
        <w:t>he</w:t>
      </w:r>
      <w:r w:rsidR="00A637F8">
        <w:rPr>
          <w:rFonts w:eastAsia="+mn-ea" w:cs="+mn-cs"/>
          <w:bCs/>
          <w:color w:val="000000"/>
          <w:kern w:val="24"/>
          <w:sz w:val="24"/>
          <w:szCs w:val="24"/>
          <w:lang w:eastAsia="en-GB"/>
        </w:rPr>
        <w:t xml:space="preserve"> </w:t>
      </w:r>
      <w:r w:rsidR="00995D62" w:rsidRPr="00414EF3">
        <w:rPr>
          <w:rFonts w:eastAsia="+mn-ea" w:cs="+mn-cs"/>
          <w:bCs/>
          <w:color w:val="000000"/>
          <w:kern w:val="24"/>
          <w:sz w:val="24"/>
          <w:szCs w:val="24"/>
          <w:lang w:eastAsia="en-GB"/>
        </w:rPr>
        <w:t xml:space="preserve">British Psychological Society </w:t>
      </w:r>
      <w:r>
        <w:rPr>
          <w:rFonts w:eastAsia="+mn-ea" w:cs="+mn-cs"/>
          <w:bCs/>
          <w:color w:val="000000"/>
          <w:kern w:val="24"/>
          <w:sz w:val="24"/>
          <w:szCs w:val="24"/>
          <w:lang w:eastAsia="en-GB"/>
        </w:rPr>
        <w:t xml:space="preserve">must </w:t>
      </w:r>
      <w:r w:rsidR="00995D62" w:rsidRPr="00414EF3">
        <w:rPr>
          <w:rFonts w:eastAsia="+mn-ea" w:cs="+mn-cs"/>
          <w:bCs/>
          <w:color w:val="000000"/>
          <w:kern w:val="24"/>
          <w:sz w:val="24"/>
          <w:szCs w:val="24"/>
          <w:lang w:eastAsia="en-GB"/>
        </w:rPr>
        <w:t>develop</w:t>
      </w:r>
      <w:r w:rsidR="00A637F8">
        <w:rPr>
          <w:rFonts w:eastAsia="+mn-ea" w:cs="+mn-cs"/>
          <w:bCs/>
          <w:color w:val="000000"/>
          <w:kern w:val="24"/>
          <w:sz w:val="24"/>
          <w:szCs w:val="24"/>
          <w:lang w:eastAsia="en-GB"/>
        </w:rPr>
        <w:t xml:space="preserve"> strict</w:t>
      </w:r>
      <w:r w:rsidR="00995D62" w:rsidRPr="00414EF3">
        <w:rPr>
          <w:rFonts w:eastAsia="+mn-ea" w:cs="+mn-cs"/>
          <w:bCs/>
          <w:color w:val="000000"/>
          <w:kern w:val="24"/>
          <w:sz w:val="24"/>
          <w:szCs w:val="24"/>
          <w:lang w:eastAsia="en-GB"/>
        </w:rPr>
        <w:t xml:space="preserve"> ethical guid</w:t>
      </w:r>
      <w:r w:rsidR="00A637F8">
        <w:rPr>
          <w:rFonts w:eastAsia="+mn-ea" w:cs="+mn-cs"/>
          <w:bCs/>
          <w:color w:val="000000"/>
          <w:kern w:val="24"/>
          <w:sz w:val="24"/>
          <w:szCs w:val="24"/>
          <w:lang w:eastAsia="en-GB"/>
        </w:rPr>
        <w:t>elines</w:t>
      </w:r>
      <w:r w:rsidR="00995D62" w:rsidRPr="00414EF3">
        <w:rPr>
          <w:rFonts w:eastAsia="+mn-ea" w:cs="+mn-cs"/>
          <w:bCs/>
          <w:color w:val="000000"/>
          <w:kern w:val="24"/>
          <w:sz w:val="24"/>
          <w:szCs w:val="24"/>
          <w:lang w:eastAsia="en-GB"/>
        </w:rPr>
        <w:t xml:space="preserve"> </w:t>
      </w:r>
      <w:r w:rsidR="0072494D">
        <w:rPr>
          <w:rFonts w:eastAsia="+mn-ea" w:cs="+mn-cs"/>
          <w:bCs/>
          <w:color w:val="000000"/>
          <w:kern w:val="24"/>
          <w:sz w:val="24"/>
          <w:szCs w:val="24"/>
          <w:lang w:eastAsia="en-GB"/>
        </w:rPr>
        <w:t xml:space="preserve">for psychologists </w:t>
      </w:r>
      <w:r w:rsidR="00995D62" w:rsidRPr="00414EF3">
        <w:rPr>
          <w:rFonts w:eastAsia="+mn-ea" w:cs="+mn-cs"/>
          <w:bCs/>
          <w:color w:val="000000"/>
          <w:kern w:val="24"/>
          <w:sz w:val="24"/>
          <w:szCs w:val="24"/>
          <w:lang w:eastAsia="en-GB"/>
        </w:rPr>
        <w:t xml:space="preserve">involved in </w:t>
      </w:r>
      <w:r w:rsidR="00F62D2C">
        <w:rPr>
          <w:rFonts w:eastAsia="+mn-ea" w:cs="+mn-cs"/>
          <w:bCs/>
          <w:color w:val="000000"/>
          <w:kern w:val="24"/>
          <w:sz w:val="24"/>
          <w:szCs w:val="24"/>
          <w:lang w:eastAsia="en-GB"/>
        </w:rPr>
        <w:t xml:space="preserve">work </w:t>
      </w:r>
      <w:r w:rsidR="00CC19A2">
        <w:rPr>
          <w:rFonts w:eastAsia="+mn-ea" w:cs="+mn-cs"/>
          <w:bCs/>
          <w:color w:val="000000"/>
          <w:kern w:val="24"/>
          <w:sz w:val="24"/>
          <w:szCs w:val="24"/>
          <w:lang w:eastAsia="en-GB"/>
        </w:rPr>
        <w:t xml:space="preserve">that </w:t>
      </w:r>
      <w:r w:rsidR="00F62D2C">
        <w:rPr>
          <w:rFonts w:eastAsia="+mn-ea" w:cs="+mn-cs"/>
          <w:bCs/>
          <w:color w:val="000000"/>
          <w:kern w:val="24"/>
          <w:sz w:val="24"/>
          <w:szCs w:val="24"/>
          <w:lang w:eastAsia="en-GB"/>
        </w:rPr>
        <w:t xml:space="preserve">could result in the </w:t>
      </w:r>
      <w:r w:rsidR="00995D62" w:rsidRPr="00414EF3">
        <w:rPr>
          <w:rFonts w:eastAsia="+mn-ea" w:cs="+mn-cs"/>
          <w:bCs/>
          <w:color w:val="000000"/>
          <w:kern w:val="24"/>
          <w:sz w:val="24"/>
          <w:szCs w:val="24"/>
          <w:lang w:eastAsia="en-GB"/>
        </w:rPr>
        <w:t>application of benefits sanctions</w:t>
      </w:r>
      <w:r w:rsidR="001103E8">
        <w:rPr>
          <w:rFonts w:eastAsia="+mn-ea" w:cs="+mn-cs"/>
          <w:bCs/>
          <w:color w:val="000000"/>
          <w:kern w:val="24"/>
          <w:sz w:val="24"/>
          <w:szCs w:val="24"/>
          <w:lang w:eastAsia="en-GB"/>
        </w:rPr>
        <w:t>.</w:t>
      </w:r>
      <w:r w:rsidR="007F6E33">
        <w:rPr>
          <w:rFonts w:eastAsia="+mn-ea" w:cs="+mn-cs"/>
          <w:bCs/>
          <w:color w:val="000000"/>
          <w:kern w:val="24"/>
          <w:sz w:val="24"/>
          <w:szCs w:val="24"/>
          <w:lang w:eastAsia="en-GB"/>
        </w:rPr>
        <w:t xml:space="preserve"> </w:t>
      </w:r>
      <w:r w:rsidR="00821C3D">
        <w:rPr>
          <w:rFonts w:eastAsia="+mn-ea" w:cs="+mn-cs"/>
          <w:bCs/>
          <w:color w:val="000000"/>
          <w:kern w:val="24"/>
          <w:sz w:val="24"/>
          <w:szCs w:val="24"/>
          <w:lang w:eastAsia="en-GB"/>
        </w:rPr>
        <w:t>BME m</w:t>
      </w:r>
      <w:r w:rsidR="007F6E33">
        <w:rPr>
          <w:rFonts w:eastAsia="+mn-ea" w:cs="+mn-cs"/>
          <w:bCs/>
          <w:color w:val="000000"/>
          <w:kern w:val="24"/>
          <w:sz w:val="24"/>
          <w:szCs w:val="24"/>
          <w:lang w:eastAsia="en-GB"/>
        </w:rPr>
        <w:t xml:space="preserve">ental health service users </w:t>
      </w:r>
      <w:r w:rsidR="001103E8">
        <w:rPr>
          <w:rFonts w:eastAsia="+mn-ea" w:cs="+mn-cs"/>
          <w:bCs/>
          <w:color w:val="000000"/>
          <w:kern w:val="24"/>
          <w:sz w:val="24"/>
          <w:szCs w:val="24"/>
          <w:lang w:eastAsia="en-GB"/>
        </w:rPr>
        <w:t xml:space="preserve">must be meaningfully involved </w:t>
      </w:r>
      <w:r w:rsidR="007F6E33">
        <w:rPr>
          <w:rFonts w:eastAsia="+mn-ea" w:cs="+mn-cs"/>
          <w:bCs/>
          <w:color w:val="000000"/>
          <w:kern w:val="24"/>
          <w:sz w:val="24"/>
          <w:szCs w:val="24"/>
          <w:lang w:eastAsia="en-GB"/>
        </w:rPr>
        <w:t>in the drafting process</w:t>
      </w:r>
      <w:r w:rsidR="00CC19A2">
        <w:rPr>
          <w:rFonts w:eastAsia="+mn-ea" w:cs="+mn-cs"/>
          <w:bCs/>
          <w:color w:val="000000"/>
          <w:kern w:val="24"/>
          <w:sz w:val="24"/>
          <w:szCs w:val="24"/>
          <w:lang w:eastAsia="en-GB"/>
        </w:rPr>
        <w:t>.</w:t>
      </w:r>
    </w:p>
    <w:p w14:paraId="55FE75FB" w14:textId="09F3C9DE" w:rsidR="00995D62" w:rsidRPr="009A290C" w:rsidRDefault="001E524B" w:rsidP="004C438A">
      <w:pPr>
        <w:numPr>
          <w:ilvl w:val="0"/>
          <w:numId w:val="16"/>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Mental health </w:t>
      </w:r>
      <w:r w:rsidR="001103E8">
        <w:rPr>
          <w:rFonts w:eastAsia="+mn-ea" w:cs="+mn-cs"/>
          <w:bCs/>
          <w:color w:val="000000"/>
          <w:kern w:val="24"/>
          <w:sz w:val="24"/>
          <w:szCs w:val="24"/>
          <w:lang w:eastAsia="en-GB"/>
        </w:rPr>
        <w:t xml:space="preserve">groups </w:t>
      </w:r>
      <w:r>
        <w:rPr>
          <w:rFonts w:eastAsia="+mn-ea" w:cs="+mn-cs"/>
          <w:bCs/>
          <w:color w:val="000000"/>
          <w:kern w:val="24"/>
          <w:sz w:val="24"/>
          <w:szCs w:val="24"/>
          <w:lang w:eastAsia="en-GB"/>
        </w:rPr>
        <w:t xml:space="preserve">and </w:t>
      </w:r>
      <w:r w:rsidR="001103E8">
        <w:rPr>
          <w:rFonts w:eastAsia="+mn-ea" w:cs="+mn-cs"/>
          <w:bCs/>
          <w:color w:val="000000"/>
          <w:kern w:val="24"/>
          <w:sz w:val="24"/>
          <w:szCs w:val="24"/>
          <w:lang w:eastAsia="en-GB"/>
        </w:rPr>
        <w:t xml:space="preserve">other campaigners should </w:t>
      </w:r>
      <w:r w:rsidR="00CC19A2">
        <w:rPr>
          <w:rFonts w:eastAsia="+mn-ea" w:cs="+mn-cs"/>
          <w:bCs/>
          <w:color w:val="000000"/>
          <w:kern w:val="24"/>
          <w:sz w:val="24"/>
          <w:szCs w:val="24"/>
          <w:lang w:eastAsia="en-GB"/>
        </w:rPr>
        <w:t>r</w:t>
      </w:r>
      <w:r w:rsidR="00A637F8">
        <w:rPr>
          <w:rFonts w:eastAsia="+mn-ea" w:cs="+mn-cs"/>
          <w:bCs/>
          <w:color w:val="000000"/>
          <w:kern w:val="24"/>
          <w:sz w:val="24"/>
          <w:szCs w:val="24"/>
          <w:lang w:eastAsia="en-GB"/>
        </w:rPr>
        <w:t xml:space="preserve">aise awareness among </w:t>
      </w:r>
      <w:r w:rsidR="005A42F2">
        <w:rPr>
          <w:rFonts w:eastAsia="+mn-ea" w:cs="+mn-cs"/>
          <w:bCs/>
          <w:color w:val="000000"/>
          <w:kern w:val="24"/>
          <w:sz w:val="24"/>
          <w:szCs w:val="24"/>
          <w:lang w:eastAsia="en-GB"/>
        </w:rPr>
        <w:t xml:space="preserve">BME mental health service users and </w:t>
      </w:r>
      <w:r w:rsidR="00CC19A2">
        <w:rPr>
          <w:rFonts w:eastAsia="+mn-ea" w:cs="+mn-cs"/>
          <w:bCs/>
          <w:color w:val="000000"/>
          <w:kern w:val="24"/>
          <w:sz w:val="24"/>
          <w:szCs w:val="24"/>
          <w:lang w:eastAsia="en-GB"/>
        </w:rPr>
        <w:t xml:space="preserve">our </w:t>
      </w:r>
      <w:r w:rsidR="005A42F2">
        <w:rPr>
          <w:rFonts w:eastAsia="+mn-ea" w:cs="+mn-cs"/>
          <w:bCs/>
          <w:color w:val="000000"/>
          <w:kern w:val="24"/>
          <w:sz w:val="24"/>
          <w:szCs w:val="24"/>
          <w:lang w:eastAsia="en-GB"/>
        </w:rPr>
        <w:t xml:space="preserve">allies </w:t>
      </w:r>
      <w:r w:rsidR="00F46080">
        <w:rPr>
          <w:rFonts w:eastAsia="+mn-ea" w:cs="+mn-cs"/>
          <w:bCs/>
          <w:color w:val="000000"/>
          <w:kern w:val="24"/>
          <w:sz w:val="24"/>
          <w:szCs w:val="24"/>
          <w:lang w:eastAsia="en-GB"/>
        </w:rPr>
        <w:t>about</w:t>
      </w:r>
      <w:r w:rsidR="00A429F2">
        <w:rPr>
          <w:rFonts w:eastAsia="+mn-ea" w:cs="+mn-cs"/>
          <w:bCs/>
          <w:color w:val="000000"/>
          <w:kern w:val="24"/>
          <w:sz w:val="24"/>
          <w:szCs w:val="24"/>
          <w:lang w:eastAsia="en-GB"/>
        </w:rPr>
        <w:t xml:space="preserve"> </w:t>
      </w:r>
      <w:r w:rsidR="005A42F2">
        <w:rPr>
          <w:rFonts w:eastAsia="+mn-ea" w:cs="+mn-cs"/>
          <w:bCs/>
          <w:color w:val="000000"/>
          <w:kern w:val="24"/>
          <w:sz w:val="24"/>
          <w:szCs w:val="24"/>
          <w:lang w:eastAsia="en-GB"/>
        </w:rPr>
        <w:t>the process</w:t>
      </w:r>
      <w:r>
        <w:rPr>
          <w:rFonts w:eastAsia="+mn-ea" w:cs="+mn-cs"/>
          <w:bCs/>
          <w:color w:val="000000"/>
          <w:kern w:val="24"/>
          <w:sz w:val="24"/>
          <w:szCs w:val="24"/>
          <w:lang w:eastAsia="en-GB"/>
        </w:rPr>
        <w:t>es</w:t>
      </w:r>
      <w:r w:rsidR="005A42F2">
        <w:rPr>
          <w:rFonts w:eastAsia="+mn-ea" w:cs="+mn-cs"/>
          <w:bCs/>
          <w:color w:val="000000"/>
          <w:kern w:val="24"/>
          <w:sz w:val="24"/>
          <w:szCs w:val="24"/>
          <w:lang w:eastAsia="en-GB"/>
        </w:rPr>
        <w:t xml:space="preserve"> </w:t>
      </w:r>
      <w:r>
        <w:rPr>
          <w:rFonts w:eastAsia="+mn-ea" w:cs="+mn-cs"/>
          <w:bCs/>
          <w:color w:val="000000"/>
          <w:kern w:val="24"/>
          <w:sz w:val="24"/>
          <w:szCs w:val="24"/>
          <w:lang w:eastAsia="en-GB"/>
        </w:rPr>
        <w:t>for</w:t>
      </w:r>
      <w:r w:rsidR="005A42F2">
        <w:rPr>
          <w:rFonts w:eastAsia="+mn-ea" w:cs="+mn-cs"/>
          <w:bCs/>
          <w:color w:val="000000"/>
          <w:kern w:val="24"/>
          <w:sz w:val="24"/>
          <w:szCs w:val="24"/>
          <w:lang w:eastAsia="en-GB"/>
        </w:rPr>
        <w:t xml:space="preserve"> challenging</w:t>
      </w:r>
      <w:r w:rsidR="001103E8">
        <w:rPr>
          <w:rFonts w:eastAsia="+mn-ea" w:cs="+mn-cs"/>
          <w:bCs/>
          <w:color w:val="000000"/>
          <w:kern w:val="24"/>
          <w:sz w:val="24"/>
          <w:szCs w:val="24"/>
          <w:lang w:eastAsia="en-GB"/>
        </w:rPr>
        <w:t xml:space="preserve"> the government’s failure to conduct proper </w:t>
      </w:r>
      <w:r w:rsidR="005A42F2">
        <w:rPr>
          <w:rFonts w:eastAsia="+mn-ea" w:cs="+mn-cs"/>
          <w:bCs/>
          <w:color w:val="000000"/>
          <w:kern w:val="24"/>
          <w:sz w:val="24"/>
          <w:szCs w:val="24"/>
          <w:lang w:eastAsia="en-GB"/>
        </w:rPr>
        <w:t>Race Equality Impact Assessments</w:t>
      </w:r>
      <w:r>
        <w:rPr>
          <w:rFonts w:eastAsia="+mn-ea" w:cs="+mn-cs"/>
          <w:bCs/>
          <w:color w:val="000000"/>
          <w:kern w:val="24"/>
          <w:sz w:val="24"/>
          <w:szCs w:val="24"/>
          <w:lang w:eastAsia="en-GB"/>
        </w:rPr>
        <w:t>.</w:t>
      </w:r>
      <w:r w:rsidR="005A42F2">
        <w:rPr>
          <w:rFonts w:eastAsia="+mn-ea" w:cs="+mn-cs"/>
          <w:bCs/>
          <w:color w:val="000000"/>
          <w:kern w:val="24"/>
          <w:sz w:val="24"/>
          <w:szCs w:val="24"/>
          <w:lang w:eastAsia="en-GB"/>
        </w:rPr>
        <w:t xml:space="preserve"> </w:t>
      </w:r>
      <w:r w:rsidR="001103E8">
        <w:rPr>
          <w:rFonts w:eastAsia="+mn-ea" w:cs="+mn-cs"/>
          <w:bCs/>
          <w:color w:val="000000"/>
          <w:kern w:val="24"/>
          <w:sz w:val="24"/>
          <w:szCs w:val="24"/>
          <w:lang w:eastAsia="en-GB"/>
        </w:rPr>
        <w:t xml:space="preserve">We should also </w:t>
      </w:r>
      <w:r w:rsidR="00A36AA1">
        <w:rPr>
          <w:rFonts w:eastAsia="+mn-ea" w:cs="+mn-cs"/>
          <w:bCs/>
          <w:color w:val="000000"/>
          <w:kern w:val="24"/>
          <w:sz w:val="24"/>
          <w:szCs w:val="24"/>
          <w:lang w:eastAsia="en-GB"/>
        </w:rPr>
        <w:t>provide guidance on lodging</w:t>
      </w:r>
      <w:r w:rsidR="002D120C">
        <w:rPr>
          <w:rFonts w:eastAsia="+mn-ea" w:cs="+mn-cs"/>
          <w:bCs/>
          <w:color w:val="000000"/>
          <w:kern w:val="24"/>
          <w:sz w:val="24"/>
          <w:szCs w:val="24"/>
          <w:lang w:eastAsia="en-GB"/>
        </w:rPr>
        <w:t xml:space="preserve"> </w:t>
      </w:r>
      <w:r w:rsidR="00995D62">
        <w:rPr>
          <w:rFonts w:eastAsia="+mn-ea" w:cs="+mn-cs"/>
          <w:bCs/>
          <w:color w:val="000000"/>
          <w:kern w:val="24"/>
          <w:sz w:val="24"/>
          <w:szCs w:val="24"/>
          <w:lang w:eastAsia="en-GB"/>
        </w:rPr>
        <w:t>Freedom of Information requests using ethnic and other demographic markers</w:t>
      </w:r>
      <w:r>
        <w:rPr>
          <w:rFonts w:eastAsia="+mn-ea" w:cs="+mn-cs"/>
          <w:bCs/>
          <w:color w:val="000000"/>
          <w:kern w:val="24"/>
          <w:sz w:val="24"/>
          <w:szCs w:val="24"/>
          <w:lang w:eastAsia="en-GB"/>
        </w:rPr>
        <w:t xml:space="preserve"> </w:t>
      </w:r>
      <w:r w:rsidR="00A36AA1">
        <w:rPr>
          <w:rFonts w:eastAsia="+mn-ea" w:cs="+mn-cs"/>
          <w:bCs/>
          <w:color w:val="000000"/>
          <w:kern w:val="24"/>
          <w:sz w:val="24"/>
          <w:szCs w:val="24"/>
          <w:lang w:eastAsia="en-GB"/>
        </w:rPr>
        <w:t xml:space="preserve">which </w:t>
      </w:r>
      <w:r w:rsidR="001103E8">
        <w:rPr>
          <w:rFonts w:eastAsia="+mn-ea" w:cs="+mn-cs"/>
          <w:bCs/>
          <w:color w:val="000000"/>
          <w:kern w:val="24"/>
          <w:sz w:val="24"/>
          <w:szCs w:val="24"/>
          <w:lang w:eastAsia="en-GB"/>
        </w:rPr>
        <w:t xml:space="preserve">can </w:t>
      </w:r>
      <w:r w:rsidR="00995D62">
        <w:rPr>
          <w:rFonts w:eastAsia="+mn-ea" w:cs="+mn-cs"/>
          <w:bCs/>
          <w:color w:val="000000"/>
          <w:kern w:val="24"/>
          <w:sz w:val="24"/>
          <w:szCs w:val="24"/>
          <w:lang w:eastAsia="en-GB"/>
        </w:rPr>
        <w:t xml:space="preserve">highlight injustices in application processes </w:t>
      </w:r>
      <w:r>
        <w:rPr>
          <w:rFonts w:eastAsia="+mn-ea" w:cs="+mn-cs"/>
          <w:bCs/>
          <w:color w:val="000000"/>
          <w:kern w:val="24"/>
          <w:sz w:val="24"/>
          <w:szCs w:val="24"/>
          <w:lang w:eastAsia="en-GB"/>
        </w:rPr>
        <w:t xml:space="preserve">and uncover other </w:t>
      </w:r>
      <w:r w:rsidR="00995D62">
        <w:rPr>
          <w:rFonts w:eastAsia="+mn-ea" w:cs="+mn-cs"/>
          <w:bCs/>
          <w:color w:val="000000"/>
          <w:kern w:val="24"/>
          <w:sz w:val="24"/>
          <w:szCs w:val="24"/>
          <w:lang w:eastAsia="en-GB"/>
        </w:rPr>
        <w:t>racial inequalities</w:t>
      </w:r>
      <w:r>
        <w:rPr>
          <w:rFonts w:eastAsia="+mn-ea" w:cs="+mn-cs"/>
          <w:bCs/>
          <w:color w:val="000000"/>
          <w:kern w:val="24"/>
          <w:sz w:val="24"/>
          <w:szCs w:val="24"/>
          <w:lang w:eastAsia="en-GB"/>
        </w:rPr>
        <w:t>.</w:t>
      </w:r>
    </w:p>
    <w:p w14:paraId="1E01007E" w14:textId="77777777" w:rsidR="00995D62" w:rsidRPr="00581D45" w:rsidRDefault="00995D62" w:rsidP="004C438A">
      <w:pPr>
        <w:spacing w:before="100" w:beforeAutospacing="1" w:after="100" w:afterAutospacing="1" w:line="240" w:lineRule="auto"/>
        <w:rPr>
          <w:rFonts w:eastAsia="+mn-ea" w:cs="+mn-cs"/>
          <w:b/>
          <w:bCs/>
          <w:color w:val="000000"/>
          <w:kern w:val="24"/>
          <w:sz w:val="16"/>
          <w:szCs w:val="16"/>
          <w:lang w:eastAsia="en-GB"/>
        </w:rPr>
      </w:pPr>
    </w:p>
    <w:p w14:paraId="277CA13D" w14:textId="1DB455B0" w:rsidR="00995D62" w:rsidRPr="00023286" w:rsidRDefault="00995D62" w:rsidP="00D47B3E">
      <w:pPr>
        <w:pStyle w:val="Heading1"/>
        <w:rPr>
          <w:rFonts w:eastAsia="+mn-ea"/>
          <w:lang w:eastAsia="en-GB"/>
        </w:rPr>
      </w:pPr>
      <w:bookmarkStart w:id="20" w:name="_Toc500255854"/>
      <w:r w:rsidRPr="00023286">
        <w:rPr>
          <w:rFonts w:eastAsia="+mn-ea"/>
          <w:lang w:eastAsia="en-GB"/>
        </w:rPr>
        <w:t xml:space="preserve">7. </w:t>
      </w:r>
      <w:r w:rsidR="0036238C" w:rsidRPr="0036238C">
        <w:rPr>
          <w:rFonts w:eastAsia="+mn-ea"/>
          <w:lang w:eastAsia="en-GB"/>
        </w:rPr>
        <w:t>Creating fairer employment practices and a national strategy on racial inequalities in employment</w:t>
      </w:r>
      <w:r w:rsidR="0036238C" w:rsidRPr="0036238C" w:rsidDel="0036238C">
        <w:rPr>
          <w:rFonts w:eastAsia="+mn-ea"/>
          <w:lang w:eastAsia="en-GB"/>
        </w:rPr>
        <w:t xml:space="preserve"> </w:t>
      </w:r>
      <w:bookmarkEnd w:id="20"/>
    </w:p>
    <w:p w14:paraId="7342753A" w14:textId="2C4F6072" w:rsidR="00995D62" w:rsidRPr="00AA4140" w:rsidRDefault="00AA4140"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Undocumented migrants are particularly vulnerable and have few rights</w:t>
      </w:r>
      <w:r w:rsidR="00DD0C78" w:rsidRPr="00AA4140">
        <w:rPr>
          <w:rFonts w:eastAsia="+mn-ea" w:cs="+mn-cs"/>
          <w:b/>
          <w:bCs/>
          <w:i/>
          <w:color w:val="000000"/>
          <w:kern w:val="24"/>
          <w:sz w:val="24"/>
          <w:szCs w:val="24"/>
          <w:lang w:eastAsia="en-GB"/>
        </w:rPr>
        <w:t>.</w:t>
      </w:r>
      <w:r>
        <w:rPr>
          <w:rFonts w:eastAsia="+mn-ea" w:cs="+mn-cs"/>
          <w:b/>
          <w:bCs/>
          <w:i/>
          <w:color w:val="000000"/>
          <w:kern w:val="24"/>
          <w:sz w:val="24"/>
          <w:szCs w:val="24"/>
          <w:lang w:eastAsia="en-GB"/>
        </w:rPr>
        <w:t>”</w:t>
      </w:r>
    </w:p>
    <w:p w14:paraId="57982AA1" w14:textId="1048A777" w:rsidR="00995D62" w:rsidRPr="00740104" w:rsidRDefault="00995D62"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Cs/>
          <w:color w:val="000000"/>
          <w:kern w:val="24"/>
          <w:sz w:val="24"/>
          <w:szCs w:val="24"/>
          <w:lang w:eastAsia="en-GB"/>
        </w:rPr>
        <w:t xml:space="preserve">It is deeply worrying that unemployment rates among many BME communities </w:t>
      </w:r>
      <w:r w:rsidR="00AB1DE0">
        <w:rPr>
          <w:rFonts w:eastAsia="+mn-ea" w:cs="+mn-cs"/>
          <w:bCs/>
          <w:color w:val="000000"/>
          <w:kern w:val="24"/>
          <w:sz w:val="24"/>
          <w:szCs w:val="24"/>
          <w:lang w:eastAsia="en-GB"/>
        </w:rPr>
        <w:t>exceed</w:t>
      </w:r>
      <w:r>
        <w:rPr>
          <w:rFonts w:eastAsia="+mn-ea" w:cs="+mn-cs"/>
          <w:bCs/>
          <w:color w:val="000000"/>
          <w:kern w:val="24"/>
          <w:sz w:val="24"/>
          <w:szCs w:val="24"/>
          <w:lang w:eastAsia="en-GB"/>
        </w:rPr>
        <w:t xml:space="preserve"> the </w:t>
      </w:r>
      <w:r w:rsidR="00AB1DE0">
        <w:rPr>
          <w:rFonts w:eastAsia="+mn-ea" w:cs="+mn-cs"/>
          <w:bCs/>
          <w:color w:val="000000"/>
          <w:kern w:val="24"/>
          <w:sz w:val="24"/>
          <w:szCs w:val="24"/>
          <w:lang w:eastAsia="en-GB"/>
        </w:rPr>
        <w:t xml:space="preserve">national </w:t>
      </w:r>
      <w:r>
        <w:rPr>
          <w:rFonts w:eastAsia="+mn-ea" w:cs="+mn-cs"/>
          <w:bCs/>
          <w:color w:val="000000"/>
          <w:kern w:val="24"/>
          <w:sz w:val="24"/>
          <w:szCs w:val="24"/>
          <w:lang w:eastAsia="en-GB"/>
        </w:rPr>
        <w:t>average</w:t>
      </w:r>
      <w:r w:rsidR="00AB1DE0">
        <w:rPr>
          <w:rFonts w:eastAsia="+mn-ea" w:cs="+mn-cs"/>
          <w:bCs/>
          <w:color w:val="000000"/>
          <w:kern w:val="24"/>
          <w:sz w:val="24"/>
          <w:szCs w:val="24"/>
          <w:lang w:eastAsia="en-GB"/>
        </w:rPr>
        <w:t xml:space="preserve">. </w:t>
      </w:r>
      <w:r w:rsidR="00204F57">
        <w:rPr>
          <w:rFonts w:eastAsia="+mn-ea" w:cs="+mn-cs"/>
          <w:bCs/>
          <w:color w:val="000000"/>
          <w:kern w:val="24"/>
          <w:sz w:val="24"/>
          <w:szCs w:val="24"/>
          <w:lang w:eastAsia="en-GB"/>
        </w:rPr>
        <w:t xml:space="preserve">We are particularly concerned that </w:t>
      </w:r>
      <w:r w:rsidR="00AB1DE0">
        <w:rPr>
          <w:rFonts w:eastAsia="+mn-ea" w:cs="+mn-cs"/>
          <w:bCs/>
          <w:color w:val="000000"/>
          <w:kern w:val="24"/>
          <w:sz w:val="24"/>
          <w:szCs w:val="24"/>
          <w:lang w:eastAsia="en-GB"/>
        </w:rPr>
        <w:t xml:space="preserve">the unemployment rate </w:t>
      </w:r>
      <w:r w:rsidR="002D120C">
        <w:rPr>
          <w:rFonts w:eastAsia="+mn-ea" w:cs="+mn-cs"/>
          <w:bCs/>
          <w:color w:val="000000"/>
          <w:kern w:val="24"/>
          <w:sz w:val="24"/>
          <w:szCs w:val="24"/>
          <w:lang w:eastAsia="en-GB"/>
        </w:rPr>
        <w:t>for</w:t>
      </w:r>
      <w:r w:rsidR="00AB1DE0">
        <w:rPr>
          <w:rFonts w:eastAsia="+mn-ea" w:cs="+mn-cs"/>
          <w:bCs/>
          <w:color w:val="000000"/>
          <w:kern w:val="24"/>
          <w:sz w:val="24"/>
          <w:szCs w:val="24"/>
          <w:lang w:eastAsia="en-GB"/>
        </w:rPr>
        <w:t xml:space="preserve"> </w:t>
      </w:r>
      <w:r w:rsidRPr="00740104">
        <w:rPr>
          <w:rFonts w:eastAsia="+mn-ea" w:cs="+mn-cs"/>
          <w:bCs/>
          <w:color w:val="000000"/>
          <w:kern w:val="24"/>
          <w:sz w:val="24"/>
          <w:szCs w:val="24"/>
          <w:lang w:eastAsia="en-GB"/>
        </w:rPr>
        <w:t xml:space="preserve">Black youth is </w:t>
      </w:r>
      <w:r w:rsidR="008949AC">
        <w:rPr>
          <w:rFonts w:eastAsia="+mn-ea" w:cs="+mn-cs"/>
          <w:bCs/>
          <w:color w:val="000000"/>
          <w:kern w:val="24"/>
          <w:sz w:val="24"/>
          <w:szCs w:val="24"/>
          <w:lang w:eastAsia="en-GB"/>
        </w:rPr>
        <w:t xml:space="preserve">double </w:t>
      </w:r>
      <w:r w:rsidR="00AB1DE0">
        <w:rPr>
          <w:rFonts w:eastAsia="+mn-ea" w:cs="+mn-cs"/>
          <w:bCs/>
          <w:color w:val="000000"/>
          <w:kern w:val="24"/>
          <w:sz w:val="24"/>
          <w:szCs w:val="24"/>
          <w:lang w:eastAsia="en-GB"/>
        </w:rPr>
        <w:t>the level for</w:t>
      </w:r>
      <w:r w:rsidRPr="00740104">
        <w:rPr>
          <w:rFonts w:eastAsia="+mn-ea" w:cs="+mn-cs"/>
          <w:bCs/>
          <w:color w:val="000000"/>
          <w:kern w:val="24"/>
          <w:sz w:val="24"/>
          <w:szCs w:val="24"/>
          <w:lang w:eastAsia="en-GB"/>
        </w:rPr>
        <w:t xml:space="preserve"> </w:t>
      </w:r>
      <w:r w:rsidR="00AB1DE0">
        <w:rPr>
          <w:rFonts w:eastAsia="+mn-ea" w:cs="+mn-cs"/>
          <w:bCs/>
          <w:color w:val="000000"/>
          <w:kern w:val="24"/>
          <w:sz w:val="24"/>
          <w:szCs w:val="24"/>
          <w:lang w:eastAsia="en-GB"/>
        </w:rPr>
        <w:t>W</w:t>
      </w:r>
      <w:r w:rsidRPr="00740104">
        <w:rPr>
          <w:rFonts w:eastAsia="+mn-ea" w:cs="+mn-cs"/>
          <w:bCs/>
          <w:color w:val="000000"/>
          <w:kern w:val="24"/>
          <w:sz w:val="24"/>
          <w:szCs w:val="24"/>
          <w:lang w:eastAsia="en-GB"/>
        </w:rPr>
        <w:t>hite youth</w:t>
      </w:r>
      <w:r w:rsidR="00204F57">
        <w:rPr>
          <w:rFonts w:eastAsia="+mn-ea" w:cs="+mn-cs"/>
          <w:bCs/>
          <w:color w:val="000000"/>
          <w:kern w:val="24"/>
          <w:sz w:val="24"/>
          <w:szCs w:val="24"/>
          <w:lang w:eastAsia="en-GB"/>
        </w:rPr>
        <w:t xml:space="preserve"> </w:t>
      </w:r>
      <w:r w:rsidR="00DC165C">
        <w:rPr>
          <w:rFonts w:eastAsia="+mn-ea" w:cs="+mn-cs"/>
          <w:bCs/>
          <w:color w:val="000000"/>
          <w:kern w:val="24"/>
          <w:sz w:val="24"/>
          <w:szCs w:val="24"/>
          <w:lang w:eastAsia="en-GB"/>
        </w:rPr>
        <w:t>and</w:t>
      </w:r>
      <w:r w:rsidR="00AB1DE0">
        <w:rPr>
          <w:rFonts w:eastAsia="+mn-ea" w:cs="+mn-cs"/>
          <w:bCs/>
          <w:color w:val="000000"/>
          <w:kern w:val="24"/>
          <w:sz w:val="24"/>
          <w:szCs w:val="24"/>
          <w:lang w:eastAsia="en-GB"/>
        </w:rPr>
        <w:t xml:space="preserve"> </w:t>
      </w:r>
      <w:r w:rsidR="00204F57">
        <w:rPr>
          <w:rFonts w:eastAsia="+mn-ea" w:cs="+mn-cs"/>
          <w:bCs/>
          <w:color w:val="000000"/>
          <w:kern w:val="24"/>
          <w:sz w:val="24"/>
          <w:szCs w:val="24"/>
          <w:lang w:eastAsia="en-GB"/>
        </w:rPr>
        <w:t xml:space="preserve">that </w:t>
      </w:r>
      <w:r w:rsidR="00AB1DE0">
        <w:rPr>
          <w:rFonts w:eastAsia="+mn-ea" w:cs="+mn-cs"/>
          <w:bCs/>
          <w:color w:val="000000"/>
          <w:kern w:val="24"/>
          <w:sz w:val="24"/>
          <w:szCs w:val="24"/>
          <w:lang w:eastAsia="en-GB"/>
        </w:rPr>
        <w:t>this gap</w:t>
      </w:r>
      <w:r w:rsidRPr="00740104">
        <w:rPr>
          <w:rFonts w:eastAsia="+mn-ea" w:cs="+mn-cs"/>
          <w:bCs/>
          <w:color w:val="000000"/>
          <w:kern w:val="24"/>
          <w:sz w:val="24"/>
          <w:szCs w:val="24"/>
          <w:lang w:eastAsia="en-GB"/>
        </w:rPr>
        <w:t xml:space="preserve"> is </w:t>
      </w:r>
      <w:r w:rsidR="00204F57">
        <w:rPr>
          <w:rFonts w:eastAsia="+mn-ea" w:cs="+mn-cs"/>
          <w:bCs/>
          <w:color w:val="000000"/>
          <w:kern w:val="24"/>
          <w:sz w:val="24"/>
          <w:szCs w:val="24"/>
          <w:lang w:eastAsia="en-GB"/>
        </w:rPr>
        <w:t>only widening</w:t>
      </w:r>
      <w:r w:rsidR="00AB1DE0">
        <w:rPr>
          <w:rFonts w:eastAsia="+mn-ea" w:cs="+mn-cs"/>
          <w:bCs/>
          <w:color w:val="000000"/>
          <w:kern w:val="24"/>
          <w:sz w:val="24"/>
          <w:szCs w:val="24"/>
          <w:lang w:eastAsia="en-GB"/>
        </w:rPr>
        <w:t xml:space="preserve"> </w:t>
      </w:r>
      <w:r w:rsidR="00204F57">
        <w:rPr>
          <w:rFonts w:eastAsia="+mn-ea" w:cs="+mn-cs"/>
          <w:bCs/>
          <w:color w:val="000000"/>
          <w:kern w:val="24"/>
          <w:sz w:val="24"/>
          <w:szCs w:val="24"/>
          <w:lang w:eastAsia="en-GB"/>
        </w:rPr>
        <w:t xml:space="preserve">as </w:t>
      </w:r>
      <w:r>
        <w:rPr>
          <w:rFonts w:eastAsia="+mn-ea" w:cs="+mn-cs"/>
          <w:bCs/>
          <w:color w:val="000000"/>
          <w:kern w:val="24"/>
          <w:sz w:val="24"/>
          <w:szCs w:val="24"/>
          <w:lang w:eastAsia="en-GB"/>
        </w:rPr>
        <w:t xml:space="preserve">White youth unemployment </w:t>
      </w:r>
      <w:r w:rsidR="00204F57">
        <w:rPr>
          <w:rFonts w:eastAsia="+mn-ea" w:cs="+mn-cs"/>
          <w:bCs/>
          <w:color w:val="000000"/>
          <w:kern w:val="24"/>
          <w:sz w:val="24"/>
          <w:szCs w:val="24"/>
          <w:lang w:eastAsia="en-GB"/>
        </w:rPr>
        <w:t xml:space="preserve">falls </w:t>
      </w:r>
      <w:r w:rsidR="005C18B1">
        <w:rPr>
          <w:rFonts w:eastAsia="+mn-ea" w:cs="+mn-cs"/>
          <w:bCs/>
          <w:color w:val="000000"/>
          <w:kern w:val="24"/>
          <w:sz w:val="24"/>
          <w:szCs w:val="24"/>
          <w:lang w:eastAsia="en-GB"/>
        </w:rPr>
        <w:t>(Equality and Human Rights Commission, 2016).</w:t>
      </w:r>
      <w:r w:rsidRPr="00740104">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We believe action </w:t>
      </w:r>
      <w:r w:rsidR="00204F57">
        <w:rPr>
          <w:rFonts w:eastAsia="+mn-ea" w:cs="+mn-cs"/>
          <w:bCs/>
          <w:color w:val="000000"/>
          <w:kern w:val="24"/>
          <w:sz w:val="24"/>
          <w:szCs w:val="24"/>
          <w:lang w:eastAsia="en-GB"/>
        </w:rPr>
        <w:t xml:space="preserve">must be taken </w:t>
      </w:r>
      <w:r>
        <w:rPr>
          <w:rFonts w:eastAsia="+mn-ea" w:cs="+mn-cs"/>
          <w:bCs/>
          <w:color w:val="000000"/>
          <w:kern w:val="24"/>
          <w:sz w:val="24"/>
          <w:szCs w:val="24"/>
          <w:lang w:eastAsia="en-GB"/>
        </w:rPr>
        <w:t>to address</w:t>
      </w:r>
      <w:r w:rsidR="008949AC">
        <w:rPr>
          <w:rFonts w:eastAsia="+mn-ea" w:cs="+mn-cs"/>
          <w:bCs/>
          <w:color w:val="000000"/>
          <w:kern w:val="24"/>
          <w:sz w:val="24"/>
          <w:szCs w:val="24"/>
          <w:lang w:eastAsia="en-GB"/>
        </w:rPr>
        <w:t xml:space="preserve"> critical issues including</w:t>
      </w:r>
      <w:r>
        <w:rPr>
          <w:rFonts w:eastAsia="+mn-ea" w:cs="+mn-cs"/>
          <w:bCs/>
          <w:color w:val="000000"/>
          <w:kern w:val="24"/>
          <w:sz w:val="24"/>
          <w:szCs w:val="24"/>
          <w:lang w:eastAsia="en-GB"/>
        </w:rPr>
        <w:t xml:space="preserve"> racist discrimination </w:t>
      </w:r>
      <w:r w:rsidR="008949AC">
        <w:rPr>
          <w:rFonts w:eastAsia="+mn-ea" w:cs="+mn-cs"/>
          <w:bCs/>
          <w:color w:val="000000"/>
          <w:kern w:val="24"/>
          <w:sz w:val="24"/>
          <w:szCs w:val="24"/>
          <w:lang w:eastAsia="en-GB"/>
        </w:rPr>
        <w:t xml:space="preserve">in </w:t>
      </w:r>
      <w:r>
        <w:rPr>
          <w:rFonts w:eastAsia="+mn-ea" w:cs="+mn-cs"/>
          <w:bCs/>
          <w:color w:val="000000"/>
          <w:kern w:val="24"/>
          <w:sz w:val="24"/>
          <w:szCs w:val="24"/>
          <w:lang w:eastAsia="en-GB"/>
        </w:rPr>
        <w:t>recruitment and promotion</w:t>
      </w:r>
      <w:r w:rsidR="005A6FC4">
        <w:rPr>
          <w:rFonts w:eastAsia="+mn-ea" w:cs="+mn-cs"/>
          <w:bCs/>
          <w:color w:val="000000"/>
          <w:kern w:val="24"/>
          <w:sz w:val="24"/>
          <w:szCs w:val="24"/>
          <w:lang w:eastAsia="en-GB"/>
        </w:rPr>
        <w:t>s</w:t>
      </w:r>
      <w:r w:rsidR="00F370DA">
        <w:rPr>
          <w:rFonts w:eastAsia="+mn-ea" w:cs="+mn-cs"/>
          <w:bCs/>
          <w:color w:val="000000"/>
          <w:kern w:val="24"/>
          <w:sz w:val="24"/>
          <w:szCs w:val="24"/>
          <w:lang w:eastAsia="en-GB"/>
        </w:rPr>
        <w:t xml:space="preserve">, </w:t>
      </w:r>
      <w:r w:rsidR="00AB1DE0">
        <w:rPr>
          <w:rFonts w:eastAsia="+mn-ea" w:cs="+mn-cs"/>
          <w:bCs/>
          <w:color w:val="000000"/>
          <w:kern w:val="24"/>
          <w:sz w:val="24"/>
          <w:szCs w:val="24"/>
          <w:lang w:eastAsia="en-GB"/>
        </w:rPr>
        <w:lastRenderedPageBreak/>
        <w:t xml:space="preserve">the </w:t>
      </w:r>
      <w:r>
        <w:rPr>
          <w:rFonts w:eastAsia="+mn-ea" w:cs="+mn-cs"/>
          <w:bCs/>
          <w:color w:val="000000"/>
          <w:kern w:val="24"/>
          <w:sz w:val="24"/>
          <w:szCs w:val="24"/>
          <w:lang w:eastAsia="en-GB"/>
        </w:rPr>
        <w:t xml:space="preserve">lower earnings </w:t>
      </w:r>
      <w:r w:rsidR="00DC165C">
        <w:rPr>
          <w:rFonts w:eastAsia="+mn-ea" w:cs="+mn-cs"/>
          <w:bCs/>
          <w:color w:val="000000"/>
          <w:kern w:val="24"/>
          <w:sz w:val="24"/>
          <w:szCs w:val="24"/>
          <w:lang w:eastAsia="en-GB"/>
        </w:rPr>
        <w:t>of BME workers</w:t>
      </w:r>
      <w:r w:rsidR="00AB1DE0">
        <w:rPr>
          <w:rFonts w:eastAsia="+mn-ea" w:cs="+mn-cs"/>
          <w:bCs/>
          <w:color w:val="000000"/>
          <w:kern w:val="24"/>
          <w:sz w:val="24"/>
          <w:szCs w:val="24"/>
          <w:lang w:eastAsia="en-GB"/>
        </w:rPr>
        <w:t xml:space="preserve"> </w:t>
      </w:r>
      <w:r w:rsidR="008949AC">
        <w:rPr>
          <w:rFonts w:eastAsia="+mn-ea" w:cs="+mn-cs"/>
          <w:bCs/>
          <w:color w:val="000000"/>
          <w:kern w:val="24"/>
          <w:sz w:val="24"/>
          <w:szCs w:val="24"/>
          <w:lang w:eastAsia="en-GB"/>
        </w:rPr>
        <w:t xml:space="preserve">who have </w:t>
      </w:r>
      <w:r w:rsidR="00F81449">
        <w:rPr>
          <w:rFonts w:eastAsia="+mn-ea" w:cs="+mn-cs"/>
          <w:bCs/>
          <w:color w:val="000000"/>
          <w:kern w:val="24"/>
          <w:sz w:val="24"/>
          <w:szCs w:val="24"/>
          <w:lang w:eastAsia="en-GB"/>
        </w:rPr>
        <w:t xml:space="preserve">the same </w:t>
      </w:r>
      <w:r>
        <w:rPr>
          <w:rFonts w:eastAsia="+mn-ea" w:cs="+mn-cs"/>
          <w:bCs/>
          <w:color w:val="000000"/>
          <w:kern w:val="24"/>
          <w:sz w:val="24"/>
          <w:szCs w:val="24"/>
          <w:lang w:eastAsia="en-GB"/>
        </w:rPr>
        <w:t>qualifications</w:t>
      </w:r>
      <w:r w:rsidR="00DC165C">
        <w:rPr>
          <w:rFonts w:eastAsia="+mn-ea" w:cs="+mn-cs"/>
          <w:bCs/>
          <w:color w:val="000000"/>
          <w:kern w:val="24"/>
          <w:sz w:val="24"/>
          <w:szCs w:val="24"/>
          <w:lang w:eastAsia="en-GB"/>
        </w:rPr>
        <w:t xml:space="preserve"> as their White counterparts</w:t>
      </w:r>
      <w:r>
        <w:rPr>
          <w:rFonts w:eastAsia="+mn-ea" w:cs="+mn-cs"/>
          <w:bCs/>
          <w:color w:val="000000"/>
          <w:kern w:val="24"/>
          <w:sz w:val="24"/>
          <w:szCs w:val="24"/>
          <w:lang w:eastAsia="en-GB"/>
        </w:rPr>
        <w:t xml:space="preserve"> and </w:t>
      </w:r>
      <w:r w:rsidR="00204F57">
        <w:rPr>
          <w:rFonts w:eastAsia="+mn-ea" w:cs="+mn-cs"/>
          <w:bCs/>
          <w:color w:val="000000"/>
          <w:kern w:val="24"/>
          <w:sz w:val="24"/>
          <w:szCs w:val="24"/>
          <w:lang w:eastAsia="en-GB"/>
        </w:rPr>
        <w:t xml:space="preserve">the </w:t>
      </w:r>
      <w:r>
        <w:rPr>
          <w:rFonts w:eastAsia="+mn-ea" w:cs="+mn-cs"/>
          <w:bCs/>
          <w:color w:val="000000"/>
          <w:kern w:val="24"/>
          <w:sz w:val="24"/>
          <w:szCs w:val="24"/>
          <w:lang w:eastAsia="en-GB"/>
        </w:rPr>
        <w:t>greater risk</w:t>
      </w:r>
      <w:r w:rsidR="00204F57">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of being in </w:t>
      </w:r>
      <w:r w:rsidR="008949AC">
        <w:rPr>
          <w:rFonts w:eastAsia="+mn-ea" w:cs="+mn-cs"/>
          <w:bCs/>
          <w:color w:val="000000"/>
          <w:kern w:val="24"/>
          <w:sz w:val="24"/>
          <w:szCs w:val="24"/>
          <w:lang w:eastAsia="en-GB"/>
        </w:rPr>
        <w:t>precarious and/</w:t>
      </w:r>
      <w:r>
        <w:rPr>
          <w:rFonts w:eastAsia="+mn-ea" w:cs="+mn-cs"/>
          <w:bCs/>
          <w:color w:val="000000"/>
          <w:kern w:val="24"/>
          <w:sz w:val="24"/>
          <w:szCs w:val="24"/>
          <w:lang w:eastAsia="en-GB"/>
        </w:rPr>
        <w:t>or low</w:t>
      </w:r>
      <w:r w:rsidR="00DC165C">
        <w:rPr>
          <w:rFonts w:eastAsia="+mn-ea" w:cs="+mn-cs"/>
          <w:bCs/>
          <w:color w:val="000000"/>
          <w:kern w:val="24"/>
          <w:sz w:val="24"/>
          <w:szCs w:val="24"/>
          <w:lang w:eastAsia="en-GB"/>
        </w:rPr>
        <w:t>-</w:t>
      </w:r>
      <w:r>
        <w:rPr>
          <w:rFonts w:eastAsia="+mn-ea" w:cs="+mn-cs"/>
          <w:bCs/>
          <w:color w:val="000000"/>
          <w:kern w:val="24"/>
          <w:sz w:val="24"/>
          <w:szCs w:val="24"/>
          <w:lang w:eastAsia="en-GB"/>
        </w:rPr>
        <w:t>paid work</w:t>
      </w:r>
      <w:r w:rsidR="0023467F">
        <w:rPr>
          <w:rFonts w:eastAsia="+mn-ea" w:cs="+mn-cs"/>
          <w:bCs/>
          <w:color w:val="000000"/>
          <w:kern w:val="24"/>
          <w:sz w:val="24"/>
          <w:szCs w:val="24"/>
          <w:lang w:eastAsia="en-GB"/>
        </w:rPr>
        <w:t xml:space="preserve"> in BME communities</w:t>
      </w:r>
      <w:r>
        <w:rPr>
          <w:rFonts w:eastAsia="+mn-ea" w:cs="+mn-cs"/>
          <w:bCs/>
          <w:color w:val="000000"/>
          <w:kern w:val="24"/>
          <w:sz w:val="24"/>
          <w:szCs w:val="24"/>
          <w:lang w:eastAsia="en-GB"/>
        </w:rPr>
        <w:t xml:space="preserve">. Undocumented migrants </w:t>
      </w:r>
      <w:r w:rsidR="008949AC">
        <w:rPr>
          <w:rFonts w:eastAsia="+mn-ea" w:cs="+mn-cs"/>
          <w:bCs/>
          <w:color w:val="000000"/>
          <w:kern w:val="24"/>
          <w:sz w:val="24"/>
          <w:szCs w:val="24"/>
          <w:lang w:eastAsia="en-GB"/>
        </w:rPr>
        <w:t xml:space="preserve">especially </w:t>
      </w:r>
      <w:r>
        <w:rPr>
          <w:rFonts w:eastAsia="+mn-ea" w:cs="+mn-cs"/>
          <w:bCs/>
          <w:color w:val="000000"/>
          <w:kern w:val="24"/>
          <w:sz w:val="24"/>
          <w:szCs w:val="24"/>
          <w:lang w:eastAsia="en-GB"/>
        </w:rPr>
        <w:t xml:space="preserve">have few legal rights and are </w:t>
      </w:r>
      <w:r w:rsidR="0023467F">
        <w:rPr>
          <w:rFonts w:eastAsia="+mn-ea" w:cs="+mn-cs"/>
          <w:bCs/>
          <w:color w:val="000000"/>
          <w:kern w:val="24"/>
          <w:sz w:val="24"/>
          <w:szCs w:val="24"/>
          <w:lang w:eastAsia="en-GB"/>
        </w:rPr>
        <w:t xml:space="preserve">in danger </w:t>
      </w:r>
      <w:r>
        <w:rPr>
          <w:rFonts w:eastAsia="+mn-ea" w:cs="+mn-cs"/>
          <w:bCs/>
          <w:color w:val="000000"/>
          <w:kern w:val="24"/>
          <w:sz w:val="24"/>
          <w:szCs w:val="24"/>
          <w:lang w:eastAsia="en-GB"/>
        </w:rPr>
        <w:t>of being forced into domestic servitude or otherwise exploited.</w:t>
      </w:r>
    </w:p>
    <w:p w14:paraId="03A8465F" w14:textId="4E4D31FB" w:rsidR="00995D62" w:rsidRPr="00023286" w:rsidRDefault="00F370DA"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At the same time, we share the view of </w:t>
      </w:r>
      <w:r w:rsidR="0023467F">
        <w:rPr>
          <w:rFonts w:eastAsia="+mn-ea" w:cs="+mn-cs"/>
          <w:bCs/>
          <w:color w:val="000000"/>
          <w:kern w:val="24"/>
          <w:sz w:val="24"/>
          <w:szCs w:val="24"/>
          <w:lang w:eastAsia="en-GB"/>
        </w:rPr>
        <w:t>mental health serv</w:t>
      </w:r>
      <w:r w:rsidR="00731419">
        <w:rPr>
          <w:rFonts w:eastAsia="+mn-ea" w:cs="+mn-cs"/>
          <w:bCs/>
          <w:color w:val="000000"/>
          <w:kern w:val="24"/>
          <w:sz w:val="24"/>
          <w:szCs w:val="24"/>
          <w:lang w:eastAsia="en-GB"/>
        </w:rPr>
        <w:t>ice users from all communities</w:t>
      </w:r>
      <w:r>
        <w:rPr>
          <w:rFonts w:eastAsia="+mn-ea" w:cs="+mn-cs"/>
          <w:bCs/>
          <w:color w:val="000000"/>
          <w:kern w:val="24"/>
          <w:sz w:val="24"/>
          <w:szCs w:val="24"/>
          <w:lang w:eastAsia="en-GB"/>
        </w:rPr>
        <w:t xml:space="preserve"> </w:t>
      </w:r>
      <w:r w:rsidR="00A514B4">
        <w:rPr>
          <w:rFonts w:eastAsia="+mn-ea" w:cs="+mn-cs"/>
          <w:bCs/>
          <w:color w:val="000000"/>
          <w:kern w:val="24"/>
          <w:sz w:val="24"/>
          <w:szCs w:val="24"/>
          <w:lang w:eastAsia="en-GB"/>
        </w:rPr>
        <w:t xml:space="preserve">that </w:t>
      </w:r>
      <w:r w:rsidR="00DC165C">
        <w:rPr>
          <w:rFonts w:eastAsia="+mn-ea" w:cs="+mn-cs"/>
          <w:bCs/>
          <w:color w:val="000000"/>
          <w:kern w:val="24"/>
          <w:sz w:val="24"/>
          <w:szCs w:val="24"/>
          <w:lang w:eastAsia="en-GB"/>
        </w:rPr>
        <w:t xml:space="preserve">it is wrong to promote work as a universal panacea for </w:t>
      </w:r>
      <w:r w:rsidR="0023467F">
        <w:rPr>
          <w:rFonts w:eastAsia="+mn-ea" w:cs="+mn-cs"/>
          <w:bCs/>
          <w:color w:val="000000"/>
          <w:kern w:val="24"/>
          <w:sz w:val="24"/>
          <w:szCs w:val="24"/>
          <w:lang w:eastAsia="en-GB"/>
        </w:rPr>
        <w:t xml:space="preserve">people </w:t>
      </w:r>
      <w:r w:rsidR="00DC165C">
        <w:rPr>
          <w:rFonts w:eastAsia="+mn-ea" w:cs="+mn-cs"/>
          <w:bCs/>
          <w:color w:val="000000"/>
          <w:kern w:val="24"/>
          <w:sz w:val="24"/>
          <w:szCs w:val="24"/>
          <w:lang w:eastAsia="en-GB"/>
        </w:rPr>
        <w:t>recover</w:t>
      </w:r>
      <w:r w:rsidR="00D06764">
        <w:rPr>
          <w:rFonts w:eastAsia="+mn-ea" w:cs="+mn-cs"/>
          <w:bCs/>
          <w:color w:val="000000"/>
          <w:kern w:val="24"/>
          <w:sz w:val="24"/>
          <w:szCs w:val="24"/>
          <w:lang w:eastAsia="en-GB"/>
        </w:rPr>
        <w:t>ing</w:t>
      </w:r>
      <w:r w:rsidR="00DC165C">
        <w:rPr>
          <w:rFonts w:eastAsia="+mn-ea" w:cs="+mn-cs"/>
          <w:bCs/>
          <w:color w:val="000000"/>
          <w:kern w:val="24"/>
          <w:sz w:val="24"/>
          <w:szCs w:val="24"/>
          <w:lang w:eastAsia="en-GB"/>
        </w:rPr>
        <w:t xml:space="preserve"> </w:t>
      </w:r>
      <w:r w:rsidR="00995D62">
        <w:rPr>
          <w:rFonts w:eastAsia="+mn-ea" w:cs="+mn-cs"/>
          <w:bCs/>
          <w:color w:val="000000"/>
          <w:kern w:val="24"/>
          <w:sz w:val="24"/>
          <w:szCs w:val="24"/>
          <w:lang w:eastAsia="en-GB"/>
        </w:rPr>
        <w:t xml:space="preserve">from </w:t>
      </w:r>
      <w:r w:rsidR="00995D62" w:rsidRPr="00023286">
        <w:rPr>
          <w:rFonts w:eastAsia="+mn-ea" w:cs="+mn-cs"/>
          <w:bCs/>
          <w:color w:val="000000"/>
          <w:kern w:val="24"/>
          <w:sz w:val="24"/>
          <w:szCs w:val="24"/>
          <w:lang w:eastAsia="en-GB"/>
        </w:rPr>
        <w:t>mental distress</w:t>
      </w:r>
      <w:r w:rsidR="00995D62">
        <w:rPr>
          <w:rFonts w:eastAsia="+mn-ea" w:cs="+mn-cs"/>
          <w:bCs/>
          <w:color w:val="000000"/>
          <w:kern w:val="24"/>
          <w:sz w:val="24"/>
          <w:szCs w:val="24"/>
          <w:lang w:eastAsia="en-GB"/>
        </w:rPr>
        <w:t xml:space="preserve">. </w:t>
      </w:r>
      <w:r w:rsidR="00995D62" w:rsidRPr="00023286">
        <w:rPr>
          <w:rFonts w:eastAsia="+mn-ea" w:cs="+mn-cs"/>
          <w:bCs/>
          <w:color w:val="000000"/>
          <w:kern w:val="24"/>
          <w:sz w:val="24"/>
          <w:szCs w:val="24"/>
          <w:lang w:eastAsia="en-GB"/>
        </w:rPr>
        <w:t xml:space="preserve">Under the right conditions and </w:t>
      </w:r>
      <w:r w:rsidR="00DC165C">
        <w:rPr>
          <w:rFonts w:eastAsia="+mn-ea" w:cs="+mn-cs"/>
          <w:bCs/>
          <w:color w:val="000000"/>
          <w:kern w:val="24"/>
          <w:sz w:val="24"/>
          <w:szCs w:val="24"/>
          <w:lang w:eastAsia="en-GB"/>
        </w:rPr>
        <w:t xml:space="preserve">with the right </w:t>
      </w:r>
      <w:r w:rsidR="00995D62" w:rsidRPr="00023286">
        <w:rPr>
          <w:rFonts w:eastAsia="+mn-ea" w:cs="+mn-cs"/>
          <w:bCs/>
          <w:color w:val="000000"/>
          <w:kern w:val="24"/>
          <w:sz w:val="24"/>
          <w:szCs w:val="24"/>
          <w:lang w:eastAsia="en-GB"/>
        </w:rPr>
        <w:t>support, work can be part of some mental health service user</w:t>
      </w:r>
      <w:r w:rsidR="00DC165C">
        <w:rPr>
          <w:rFonts w:eastAsia="+mn-ea" w:cs="+mn-cs"/>
          <w:bCs/>
          <w:color w:val="000000"/>
          <w:kern w:val="24"/>
          <w:sz w:val="24"/>
          <w:szCs w:val="24"/>
          <w:lang w:eastAsia="en-GB"/>
        </w:rPr>
        <w:t>s</w:t>
      </w:r>
      <w:r w:rsidR="00995D62" w:rsidRPr="00023286">
        <w:rPr>
          <w:rFonts w:eastAsia="+mn-ea" w:cs="+mn-cs"/>
          <w:bCs/>
          <w:color w:val="000000"/>
          <w:kern w:val="24"/>
          <w:sz w:val="24"/>
          <w:szCs w:val="24"/>
          <w:lang w:eastAsia="en-GB"/>
        </w:rPr>
        <w:t>’ recovery</w:t>
      </w:r>
      <w:r w:rsidR="00995D62">
        <w:rPr>
          <w:rFonts w:eastAsia="+mn-ea" w:cs="+mn-cs"/>
          <w:bCs/>
          <w:color w:val="000000"/>
          <w:kern w:val="24"/>
          <w:sz w:val="24"/>
          <w:szCs w:val="24"/>
          <w:lang w:eastAsia="en-GB"/>
        </w:rPr>
        <w:t xml:space="preserve"> if and when they are ready for it</w:t>
      </w:r>
      <w:r w:rsidR="00995D62" w:rsidRPr="00023286">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Like </w:t>
      </w:r>
      <w:r w:rsidR="002D120C">
        <w:rPr>
          <w:rFonts w:eastAsia="+mn-ea" w:cs="+mn-cs"/>
          <w:bCs/>
          <w:color w:val="000000"/>
          <w:kern w:val="24"/>
          <w:sz w:val="24"/>
          <w:szCs w:val="24"/>
          <w:lang w:eastAsia="en-GB"/>
        </w:rPr>
        <w:t xml:space="preserve">other </w:t>
      </w:r>
      <w:r w:rsidR="00D06764">
        <w:rPr>
          <w:rFonts w:eastAsia="+mn-ea" w:cs="+mn-cs"/>
          <w:bCs/>
          <w:color w:val="000000"/>
          <w:kern w:val="24"/>
          <w:sz w:val="24"/>
          <w:szCs w:val="24"/>
          <w:lang w:eastAsia="en-GB"/>
        </w:rPr>
        <w:t xml:space="preserve">mental health </w:t>
      </w:r>
      <w:r w:rsidR="00995D62">
        <w:rPr>
          <w:rFonts w:eastAsia="+mn-ea" w:cs="+mn-cs"/>
          <w:bCs/>
          <w:color w:val="000000"/>
          <w:kern w:val="24"/>
          <w:sz w:val="24"/>
          <w:szCs w:val="24"/>
          <w:lang w:eastAsia="en-GB"/>
        </w:rPr>
        <w:t xml:space="preserve">service users, </w:t>
      </w:r>
      <w:r w:rsidR="008949AC">
        <w:rPr>
          <w:rFonts w:eastAsia="+mn-ea" w:cs="+mn-cs"/>
          <w:bCs/>
          <w:color w:val="000000"/>
          <w:kern w:val="24"/>
          <w:sz w:val="24"/>
          <w:szCs w:val="24"/>
          <w:lang w:eastAsia="en-GB"/>
        </w:rPr>
        <w:t xml:space="preserve">however, </w:t>
      </w:r>
      <w:r w:rsidR="00995D62">
        <w:rPr>
          <w:rFonts w:eastAsia="+mn-ea" w:cs="+mn-cs"/>
          <w:bCs/>
          <w:color w:val="000000"/>
          <w:kern w:val="24"/>
          <w:sz w:val="24"/>
          <w:szCs w:val="24"/>
          <w:lang w:eastAsia="en-GB"/>
        </w:rPr>
        <w:t>we</w:t>
      </w:r>
      <w:r w:rsidR="00995D62" w:rsidRPr="00023286">
        <w:rPr>
          <w:rFonts w:eastAsia="+mn-ea" w:cs="+mn-cs"/>
          <w:bCs/>
          <w:color w:val="000000"/>
          <w:kern w:val="24"/>
          <w:sz w:val="24"/>
          <w:szCs w:val="24"/>
          <w:lang w:eastAsia="en-GB"/>
        </w:rPr>
        <w:t xml:space="preserve"> are</w:t>
      </w:r>
      <w:r w:rsidR="008949AC">
        <w:rPr>
          <w:rFonts w:eastAsia="+mn-ea" w:cs="+mn-cs"/>
          <w:bCs/>
          <w:color w:val="000000"/>
          <w:kern w:val="24"/>
          <w:sz w:val="24"/>
          <w:szCs w:val="24"/>
          <w:lang w:eastAsia="en-GB"/>
        </w:rPr>
        <w:t xml:space="preserve"> </w:t>
      </w:r>
      <w:r w:rsidR="00995D62" w:rsidRPr="00023286">
        <w:rPr>
          <w:rFonts w:eastAsia="+mn-ea" w:cs="+mn-cs"/>
          <w:bCs/>
          <w:color w:val="000000"/>
          <w:kern w:val="24"/>
          <w:sz w:val="24"/>
          <w:szCs w:val="24"/>
          <w:lang w:eastAsia="en-GB"/>
        </w:rPr>
        <w:t>extremely concerned at the way vulnerable people with mental health issues are being pressured</w:t>
      </w:r>
      <w:r w:rsidR="00DC165C">
        <w:rPr>
          <w:rFonts w:eastAsia="+mn-ea" w:cs="+mn-cs"/>
          <w:bCs/>
          <w:color w:val="000000"/>
          <w:kern w:val="24"/>
          <w:sz w:val="24"/>
          <w:szCs w:val="24"/>
          <w:lang w:eastAsia="en-GB"/>
        </w:rPr>
        <w:t xml:space="preserve"> to</w:t>
      </w:r>
      <w:r w:rsidR="00995D62" w:rsidRPr="00023286">
        <w:rPr>
          <w:rFonts w:eastAsia="+mn-ea" w:cs="+mn-cs"/>
          <w:bCs/>
          <w:color w:val="000000"/>
          <w:kern w:val="24"/>
          <w:sz w:val="24"/>
          <w:szCs w:val="24"/>
          <w:lang w:eastAsia="en-GB"/>
        </w:rPr>
        <w:t xml:space="preserve"> </w:t>
      </w:r>
      <w:r w:rsidR="00D06764">
        <w:rPr>
          <w:rFonts w:eastAsia="+mn-ea" w:cs="+mn-cs"/>
          <w:bCs/>
          <w:color w:val="000000"/>
          <w:kern w:val="24"/>
          <w:sz w:val="24"/>
          <w:szCs w:val="24"/>
          <w:lang w:eastAsia="en-GB"/>
        </w:rPr>
        <w:t xml:space="preserve">resume </w:t>
      </w:r>
      <w:r w:rsidR="00995D62" w:rsidRPr="00023286">
        <w:rPr>
          <w:rFonts w:eastAsia="+mn-ea" w:cs="+mn-cs"/>
          <w:bCs/>
          <w:color w:val="000000"/>
          <w:kern w:val="24"/>
          <w:sz w:val="24"/>
          <w:szCs w:val="24"/>
          <w:lang w:eastAsia="en-GB"/>
        </w:rPr>
        <w:t xml:space="preserve">work before </w:t>
      </w:r>
      <w:r w:rsidR="00DC165C">
        <w:rPr>
          <w:rFonts w:eastAsia="+mn-ea" w:cs="+mn-cs"/>
          <w:bCs/>
          <w:color w:val="000000"/>
          <w:kern w:val="24"/>
          <w:sz w:val="24"/>
          <w:szCs w:val="24"/>
          <w:lang w:eastAsia="en-GB"/>
        </w:rPr>
        <w:t xml:space="preserve">they </w:t>
      </w:r>
      <w:r w:rsidR="00995D62" w:rsidRPr="00023286">
        <w:rPr>
          <w:rFonts w:eastAsia="+mn-ea" w:cs="+mn-cs"/>
          <w:bCs/>
          <w:color w:val="000000"/>
          <w:kern w:val="24"/>
          <w:sz w:val="24"/>
          <w:szCs w:val="24"/>
          <w:lang w:eastAsia="en-GB"/>
        </w:rPr>
        <w:t xml:space="preserve">are ready for it, </w:t>
      </w:r>
      <w:r>
        <w:rPr>
          <w:rFonts w:eastAsia="+mn-ea" w:cs="+mn-cs"/>
          <w:bCs/>
          <w:color w:val="000000"/>
          <w:kern w:val="24"/>
          <w:sz w:val="24"/>
          <w:szCs w:val="24"/>
          <w:lang w:eastAsia="en-GB"/>
        </w:rPr>
        <w:t xml:space="preserve">in many cases </w:t>
      </w:r>
      <w:r w:rsidR="0064787B">
        <w:rPr>
          <w:rFonts w:eastAsia="+mn-ea" w:cs="+mn-cs"/>
          <w:bCs/>
          <w:color w:val="000000"/>
          <w:kern w:val="24"/>
          <w:sz w:val="24"/>
          <w:szCs w:val="24"/>
          <w:lang w:eastAsia="en-GB"/>
        </w:rPr>
        <w:t xml:space="preserve">after being threatened or faced with the </w:t>
      </w:r>
      <w:r w:rsidR="008949AC">
        <w:rPr>
          <w:rFonts w:eastAsia="+mn-ea" w:cs="+mn-cs"/>
          <w:bCs/>
          <w:color w:val="000000"/>
          <w:kern w:val="24"/>
          <w:sz w:val="24"/>
          <w:szCs w:val="24"/>
          <w:lang w:eastAsia="en-GB"/>
        </w:rPr>
        <w:t xml:space="preserve">loss of </w:t>
      </w:r>
      <w:r w:rsidR="00995D62" w:rsidRPr="00023286">
        <w:rPr>
          <w:rFonts w:eastAsia="+mn-ea" w:cs="+mn-cs"/>
          <w:bCs/>
          <w:color w:val="000000"/>
          <w:kern w:val="24"/>
          <w:sz w:val="24"/>
          <w:szCs w:val="24"/>
          <w:lang w:eastAsia="en-GB"/>
        </w:rPr>
        <w:t xml:space="preserve">benefits. </w:t>
      </w:r>
      <w:r w:rsidR="00D06764">
        <w:rPr>
          <w:rFonts w:eastAsia="+mn-ea" w:cs="+mn-cs"/>
          <w:bCs/>
          <w:color w:val="000000"/>
          <w:kern w:val="24"/>
          <w:sz w:val="24"/>
          <w:szCs w:val="24"/>
          <w:lang w:eastAsia="en-GB"/>
        </w:rPr>
        <w:t xml:space="preserve">For some people, </w:t>
      </w:r>
      <w:r w:rsidR="00731419">
        <w:rPr>
          <w:rFonts w:eastAsia="+mn-ea" w:cs="+mn-cs"/>
          <w:bCs/>
          <w:color w:val="000000"/>
          <w:kern w:val="24"/>
          <w:sz w:val="24"/>
          <w:szCs w:val="24"/>
          <w:lang w:eastAsia="en-GB"/>
        </w:rPr>
        <w:t xml:space="preserve">this </w:t>
      </w:r>
      <w:r w:rsidR="00995D62" w:rsidRPr="00023286">
        <w:rPr>
          <w:rFonts w:eastAsia="+mn-ea" w:cs="+mn-cs"/>
          <w:bCs/>
          <w:color w:val="000000"/>
          <w:kern w:val="24"/>
          <w:sz w:val="24"/>
          <w:szCs w:val="24"/>
          <w:lang w:eastAsia="en-GB"/>
        </w:rPr>
        <w:t xml:space="preserve">pressure </w:t>
      </w:r>
      <w:r w:rsidR="007F6E33">
        <w:rPr>
          <w:rFonts w:eastAsia="+mn-ea" w:cs="+mn-cs"/>
          <w:bCs/>
          <w:color w:val="000000"/>
          <w:kern w:val="24"/>
          <w:sz w:val="24"/>
          <w:szCs w:val="24"/>
          <w:lang w:eastAsia="en-GB"/>
        </w:rPr>
        <w:t xml:space="preserve">will </w:t>
      </w:r>
      <w:r w:rsidR="00995D62" w:rsidRPr="00023286">
        <w:rPr>
          <w:rFonts w:eastAsia="+mn-ea" w:cs="+mn-cs"/>
          <w:bCs/>
          <w:color w:val="000000"/>
          <w:kern w:val="24"/>
          <w:sz w:val="24"/>
          <w:szCs w:val="24"/>
          <w:lang w:eastAsia="en-GB"/>
        </w:rPr>
        <w:t>precipitate another breakdown.</w:t>
      </w:r>
    </w:p>
    <w:p w14:paraId="69A062DB" w14:textId="63315695" w:rsidR="00995D62" w:rsidRPr="00023286" w:rsidRDefault="00995D62" w:rsidP="004C438A">
      <w:pPr>
        <w:spacing w:before="100" w:beforeAutospacing="1" w:after="100" w:afterAutospacing="1" w:line="240" w:lineRule="auto"/>
        <w:rPr>
          <w:rFonts w:eastAsia="+mn-ea" w:cs="+mn-cs"/>
          <w:bCs/>
          <w:color w:val="000000"/>
          <w:kern w:val="24"/>
          <w:sz w:val="24"/>
          <w:szCs w:val="24"/>
          <w:lang w:eastAsia="en-GB"/>
        </w:rPr>
      </w:pPr>
      <w:r w:rsidRPr="00023286">
        <w:rPr>
          <w:rFonts w:eastAsia="+mn-ea" w:cs="+mn-cs"/>
          <w:bCs/>
          <w:color w:val="000000"/>
          <w:kern w:val="24"/>
          <w:sz w:val="24"/>
          <w:szCs w:val="24"/>
          <w:lang w:eastAsia="en-GB"/>
        </w:rPr>
        <w:t>Th</w:t>
      </w:r>
      <w:r w:rsidR="00D06764">
        <w:rPr>
          <w:rFonts w:eastAsia="+mn-ea" w:cs="+mn-cs"/>
          <w:bCs/>
          <w:color w:val="000000"/>
          <w:kern w:val="24"/>
          <w:sz w:val="24"/>
          <w:szCs w:val="24"/>
          <w:lang w:eastAsia="en-GB"/>
        </w:rPr>
        <w:t>ese concerns are</w:t>
      </w:r>
      <w:r w:rsidRPr="00023286">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particularly </w:t>
      </w:r>
      <w:r w:rsidR="00D06764">
        <w:rPr>
          <w:rFonts w:eastAsia="+mn-ea" w:cs="+mn-cs"/>
          <w:bCs/>
          <w:color w:val="000000"/>
          <w:kern w:val="24"/>
          <w:sz w:val="24"/>
          <w:szCs w:val="24"/>
          <w:lang w:eastAsia="en-GB"/>
        </w:rPr>
        <w:t>acute given the fact that</w:t>
      </w:r>
      <w:r w:rsidR="008C3D43">
        <w:rPr>
          <w:rFonts w:eastAsia="+mn-ea" w:cs="+mn-cs"/>
          <w:bCs/>
          <w:color w:val="000000"/>
          <w:kern w:val="24"/>
          <w:sz w:val="24"/>
          <w:szCs w:val="24"/>
          <w:lang w:eastAsia="en-GB"/>
        </w:rPr>
        <w:t xml:space="preserve"> </w:t>
      </w:r>
      <w:r w:rsidR="00731419" w:rsidRPr="00731419">
        <w:rPr>
          <w:rFonts w:eastAsia="+mn-ea" w:cs="+mn-cs"/>
          <w:bCs/>
          <w:color w:val="000000"/>
          <w:kern w:val="24"/>
          <w:sz w:val="24"/>
          <w:szCs w:val="24"/>
          <w:lang w:eastAsia="en-GB"/>
        </w:rPr>
        <w:t>workplaces are increasingly characterised by job insecurity, zero-hour contracts and unfair and humiliating practices</w:t>
      </w:r>
      <w:r w:rsidR="007C45BF">
        <w:rPr>
          <w:rFonts w:eastAsia="+mn-ea" w:cs="+mn-cs"/>
          <w:bCs/>
          <w:color w:val="000000"/>
          <w:kern w:val="24"/>
          <w:sz w:val="24"/>
          <w:szCs w:val="24"/>
          <w:lang w:eastAsia="en-GB"/>
        </w:rPr>
        <w:t xml:space="preserve"> (</w:t>
      </w:r>
      <w:r w:rsidR="007C45BF" w:rsidRPr="007C45BF">
        <w:rPr>
          <w:rFonts w:eastAsia="+mn-ea" w:cs="+mn-cs"/>
          <w:bCs/>
          <w:color w:val="000000"/>
          <w:kern w:val="24"/>
          <w:sz w:val="24"/>
          <w:szCs w:val="24"/>
          <w:lang w:eastAsia="en-GB"/>
        </w:rPr>
        <w:t>Lambeth Black H</w:t>
      </w:r>
      <w:r w:rsidR="007C45BF">
        <w:rPr>
          <w:rFonts w:eastAsia="+mn-ea" w:cs="+mn-cs"/>
          <w:bCs/>
          <w:color w:val="000000"/>
          <w:kern w:val="24"/>
          <w:sz w:val="24"/>
          <w:szCs w:val="24"/>
          <w:lang w:eastAsia="en-GB"/>
        </w:rPr>
        <w:t xml:space="preserve">ealth and Wellbeing Commission, </w:t>
      </w:r>
      <w:r w:rsidR="007C45BF" w:rsidRPr="007C45BF">
        <w:rPr>
          <w:rFonts w:eastAsia="+mn-ea" w:cs="+mn-cs"/>
          <w:bCs/>
          <w:color w:val="000000"/>
          <w:kern w:val="24"/>
          <w:sz w:val="24"/>
          <w:szCs w:val="24"/>
          <w:lang w:eastAsia="en-GB"/>
        </w:rPr>
        <w:t xml:space="preserve">2014). </w:t>
      </w:r>
      <w:r w:rsidR="00187673">
        <w:rPr>
          <w:rFonts w:eastAsia="+mn-ea" w:cs="+mn-cs"/>
          <w:bCs/>
          <w:color w:val="000000"/>
          <w:kern w:val="24"/>
          <w:sz w:val="24"/>
          <w:szCs w:val="24"/>
          <w:lang w:eastAsia="en-GB"/>
        </w:rPr>
        <w:t>W</w:t>
      </w:r>
      <w:r w:rsidR="00D06764">
        <w:rPr>
          <w:rFonts w:eastAsia="+mn-ea" w:cs="+mn-cs"/>
          <w:bCs/>
          <w:color w:val="000000"/>
          <w:kern w:val="24"/>
          <w:sz w:val="24"/>
          <w:szCs w:val="24"/>
          <w:lang w:eastAsia="en-GB"/>
        </w:rPr>
        <w:t>orkers have drawn attention</w:t>
      </w:r>
      <w:r w:rsidR="00187673">
        <w:rPr>
          <w:rFonts w:eastAsia="+mn-ea" w:cs="+mn-cs"/>
          <w:bCs/>
          <w:color w:val="000000"/>
          <w:kern w:val="24"/>
          <w:sz w:val="24"/>
          <w:szCs w:val="24"/>
          <w:lang w:eastAsia="en-GB"/>
        </w:rPr>
        <w:t xml:space="preserve"> to workplaces </w:t>
      </w:r>
      <w:r w:rsidR="007C45BF">
        <w:rPr>
          <w:rFonts w:eastAsia="+mn-ea" w:cs="+mn-cs"/>
          <w:bCs/>
          <w:color w:val="000000"/>
          <w:kern w:val="24"/>
          <w:sz w:val="24"/>
          <w:szCs w:val="24"/>
          <w:lang w:eastAsia="en-GB"/>
        </w:rPr>
        <w:t xml:space="preserve">where they are required to </w:t>
      </w:r>
      <w:r w:rsidR="00187673">
        <w:rPr>
          <w:rFonts w:eastAsia="+mn-ea" w:cs="+mn-cs"/>
          <w:bCs/>
          <w:color w:val="000000"/>
          <w:kern w:val="24"/>
          <w:sz w:val="24"/>
          <w:szCs w:val="24"/>
          <w:lang w:eastAsia="en-GB"/>
        </w:rPr>
        <w:t xml:space="preserve">obtain </w:t>
      </w:r>
      <w:r w:rsidRPr="00023286">
        <w:rPr>
          <w:rFonts w:eastAsia="+mn-ea" w:cs="+mn-cs"/>
          <w:bCs/>
          <w:color w:val="000000"/>
          <w:kern w:val="24"/>
          <w:sz w:val="24"/>
          <w:szCs w:val="24"/>
          <w:lang w:eastAsia="en-GB"/>
        </w:rPr>
        <w:t>permission to go to the toilet</w:t>
      </w:r>
      <w:r w:rsidR="008949AC">
        <w:rPr>
          <w:rFonts w:eastAsia="+mn-ea" w:cs="+mn-cs"/>
          <w:bCs/>
          <w:color w:val="000000"/>
          <w:kern w:val="24"/>
          <w:sz w:val="24"/>
          <w:szCs w:val="24"/>
          <w:lang w:eastAsia="en-GB"/>
        </w:rPr>
        <w:t>. They have also detail</w:t>
      </w:r>
      <w:r w:rsidR="007C45BF">
        <w:rPr>
          <w:rFonts w:eastAsia="+mn-ea" w:cs="+mn-cs"/>
          <w:bCs/>
          <w:color w:val="000000"/>
          <w:kern w:val="24"/>
          <w:sz w:val="24"/>
          <w:szCs w:val="24"/>
          <w:lang w:eastAsia="en-GB"/>
        </w:rPr>
        <w:t xml:space="preserve">ed punitive practices </w:t>
      </w:r>
      <w:r w:rsidR="00F370DA">
        <w:rPr>
          <w:rFonts w:eastAsia="+mn-ea" w:cs="+mn-cs"/>
          <w:bCs/>
          <w:color w:val="000000"/>
          <w:kern w:val="24"/>
          <w:sz w:val="24"/>
          <w:szCs w:val="24"/>
          <w:lang w:eastAsia="en-GB"/>
        </w:rPr>
        <w:t xml:space="preserve">including </w:t>
      </w:r>
      <w:r w:rsidR="007C45BF">
        <w:rPr>
          <w:rFonts w:eastAsia="+mn-ea" w:cs="+mn-cs"/>
          <w:bCs/>
          <w:color w:val="000000"/>
          <w:kern w:val="24"/>
          <w:sz w:val="24"/>
          <w:szCs w:val="24"/>
          <w:lang w:eastAsia="en-GB"/>
        </w:rPr>
        <w:t>the use of “</w:t>
      </w:r>
      <w:r w:rsidR="00D06764">
        <w:rPr>
          <w:rFonts w:eastAsia="+mn-ea" w:cs="+mn-cs"/>
          <w:bCs/>
          <w:color w:val="000000"/>
          <w:kern w:val="24"/>
          <w:sz w:val="24"/>
          <w:szCs w:val="24"/>
          <w:lang w:eastAsia="en-GB"/>
        </w:rPr>
        <w:t>s</w:t>
      </w:r>
      <w:r w:rsidRPr="00023286">
        <w:rPr>
          <w:rFonts w:eastAsia="+mn-ea" w:cs="+mn-cs"/>
          <w:bCs/>
          <w:color w:val="000000"/>
          <w:kern w:val="24"/>
          <w:sz w:val="24"/>
          <w:szCs w:val="24"/>
          <w:lang w:eastAsia="en-GB"/>
        </w:rPr>
        <w:t>ecret shopper</w:t>
      </w:r>
      <w:r w:rsidR="00187673">
        <w:rPr>
          <w:rFonts w:eastAsia="+mn-ea" w:cs="+mn-cs"/>
          <w:bCs/>
          <w:color w:val="000000"/>
          <w:kern w:val="24"/>
          <w:sz w:val="24"/>
          <w:szCs w:val="24"/>
          <w:lang w:eastAsia="en-GB"/>
        </w:rPr>
        <w:t>s</w:t>
      </w:r>
      <w:r w:rsidR="007C45BF">
        <w:rPr>
          <w:rFonts w:eastAsia="+mn-ea" w:cs="+mn-cs"/>
          <w:bCs/>
          <w:color w:val="000000"/>
          <w:kern w:val="24"/>
          <w:sz w:val="24"/>
          <w:szCs w:val="24"/>
          <w:lang w:eastAsia="en-GB"/>
        </w:rPr>
        <w:t>” to</w:t>
      </w:r>
      <w:r w:rsidR="008949AC">
        <w:rPr>
          <w:rFonts w:eastAsia="+mn-ea" w:cs="+mn-cs"/>
          <w:bCs/>
          <w:color w:val="000000"/>
          <w:kern w:val="24"/>
          <w:sz w:val="24"/>
          <w:szCs w:val="24"/>
          <w:lang w:eastAsia="en-GB"/>
        </w:rPr>
        <w:t xml:space="preserve"> monitor employee performance and the sanctioning of</w:t>
      </w:r>
      <w:r w:rsidRPr="00023286">
        <w:rPr>
          <w:rFonts w:eastAsia="+mn-ea" w:cs="+mn-cs"/>
          <w:bCs/>
          <w:color w:val="000000"/>
          <w:kern w:val="24"/>
          <w:sz w:val="24"/>
          <w:szCs w:val="24"/>
          <w:lang w:eastAsia="en-GB"/>
        </w:rPr>
        <w:t xml:space="preserve"> whole </w:t>
      </w:r>
      <w:r w:rsidR="00D06764">
        <w:rPr>
          <w:rFonts w:eastAsia="+mn-ea" w:cs="+mn-cs"/>
          <w:bCs/>
          <w:color w:val="000000"/>
          <w:kern w:val="24"/>
          <w:sz w:val="24"/>
          <w:szCs w:val="24"/>
          <w:lang w:eastAsia="en-GB"/>
        </w:rPr>
        <w:t>groups of shift workers</w:t>
      </w:r>
      <w:r w:rsidRPr="00023286">
        <w:rPr>
          <w:rFonts w:eastAsia="+mn-ea" w:cs="+mn-cs"/>
          <w:bCs/>
          <w:color w:val="000000"/>
          <w:kern w:val="24"/>
          <w:sz w:val="24"/>
          <w:szCs w:val="24"/>
          <w:lang w:eastAsia="en-GB"/>
        </w:rPr>
        <w:t xml:space="preserve"> for the poor performance of one worker</w:t>
      </w:r>
      <w:r w:rsidR="00CF3AC5">
        <w:rPr>
          <w:rFonts w:eastAsia="+mn-ea" w:cs="+mn-cs"/>
          <w:bCs/>
          <w:color w:val="000000"/>
          <w:kern w:val="24"/>
          <w:sz w:val="24"/>
          <w:szCs w:val="24"/>
          <w:lang w:eastAsia="en-GB"/>
        </w:rPr>
        <w:t>.</w:t>
      </w:r>
    </w:p>
    <w:p w14:paraId="3AC60469" w14:textId="77777777" w:rsidR="00995D62" w:rsidRPr="005D0F3D" w:rsidRDefault="00995D62" w:rsidP="0028610B">
      <w:pPr>
        <w:rPr>
          <w:b/>
          <w:color w:val="548DD4" w:themeColor="text2" w:themeTint="99"/>
        </w:rPr>
      </w:pPr>
      <w:r w:rsidRPr="005D0F3D">
        <w:rPr>
          <w:b/>
          <w:color w:val="548DD4" w:themeColor="text2" w:themeTint="99"/>
        </w:rPr>
        <w:t xml:space="preserve">RECOMMENDATIONS </w:t>
      </w:r>
    </w:p>
    <w:p w14:paraId="59A416B8" w14:textId="653A88D0" w:rsidR="00995D62" w:rsidRPr="00EB5E5C" w:rsidRDefault="008949AC" w:rsidP="00EB5E5C">
      <w:pPr>
        <w:pStyle w:val="ListParagraph"/>
        <w:numPr>
          <w:ilvl w:val="0"/>
          <w:numId w:val="35"/>
        </w:num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00084D05">
        <w:rPr>
          <w:rFonts w:eastAsia="+mn-ea" w:cs="+mn-cs"/>
          <w:bCs/>
          <w:color w:val="000000"/>
          <w:kern w:val="24"/>
          <w:sz w:val="24"/>
          <w:szCs w:val="24"/>
          <w:lang w:eastAsia="en-GB"/>
        </w:rPr>
        <w:t>he</w:t>
      </w:r>
      <w:r w:rsidR="00187673">
        <w:rPr>
          <w:rFonts w:eastAsia="+mn-ea" w:cs="+mn-cs"/>
          <w:bCs/>
          <w:color w:val="000000"/>
          <w:kern w:val="24"/>
          <w:sz w:val="24"/>
          <w:szCs w:val="24"/>
          <w:lang w:eastAsia="en-GB"/>
        </w:rPr>
        <w:t xml:space="preserve"> </w:t>
      </w:r>
      <w:r w:rsidR="009774EA">
        <w:rPr>
          <w:rFonts w:eastAsia="+mn-ea" w:cs="+mn-cs"/>
          <w:bCs/>
          <w:color w:val="000000"/>
          <w:kern w:val="24"/>
          <w:sz w:val="24"/>
          <w:szCs w:val="24"/>
          <w:lang w:eastAsia="en-GB"/>
        </w:rPr>
        <w:t>g</w:t>
      </w:r>
      <w:r w:rsidR="00995D62" w:rsidRPr="00EB5E5C">
        <w:rPr>
          <w:rFonts w:eastAsia="+mn-ea" w:cs="+mn-cs"/>
          <w:bCs/>
          <w:color w:val="000000"/>
          <w:kern w:val="24"/>
          <w:sz w:val="24"/>
          <w:szCs w:val="24"/>
          <w:lang w:eastAsia="en-GB"/>
        </w:rPr>
        <w:t xml:space="preserve">overnment </w:t>
      </w:r>
      <w:r>
        <w:rPr>
          <w:rFonts w:eastAsia="+mn-ea" w:cs="+mn-cs"/>
          <w:bCs/>
          <w:color w:val="000000"/>
          <w:kern w:val="24"/>
          <w:sz w:val="24"/>
          <w:szCs w:val="24"/>
          <w:lang w:eastAsia="en-GB"/>
        </w:rPr>
        <w:t xml:space="preserve">must </w:t>
      </w:r>
      <w:r w:rsidR="00EB5E5C">
        <w:rPr>
          <w:rFonts w:eastAsia="+mn-ea" w:cs="+mn-cs"/>
          <w:bCs/>
          <w:color w:val="000000"/>
          <w:kern w:val="24"/>
          <w:sz w:val="24"/>
          <w:szCs w:val="24"/>
          <w:lang w:eastAsia="en-GB"/>
        </w:rPr>
        <w:t>address</w:t>
      </w:r>
      <w:r>
        <w:rPr>
          <w:rFonts w:eastAsia="+mn-ea" w:cs="+mn-cs"/>
          <w:bCs/>
          <w:color w:val="000000"/>
          <w:kern w:val="24"/>
          <w:sz w:val="24"/>
          <w:szCs w:val="24"/>
          <w:lang w:eastAsia="en-GB"/>
        </w:rPr>
        <w:t xml:space="preserve"> the</w:t>
      </w:r>
      <w:r w:rsidR="00187673">
        <w:rPr>
          <w:rFonts w:eastAsia="+mn-ea" w:cs="+mn-cs"/>
          <w:bCs/>
          <w:color w:val="000000"/>
          <w:kern w:val="24"/>
          <w:sz w:val="24"/>
          <w:szCs w:val="24"/>
          <w:lang w:eastAsia="en-GB"/>
        </w:rPr>
        <w:t xml:space="preserve"> employment inequalities affecting BME communities </w:t>
      </w:r>
      <w:r w:rsidR="00F81449">
        <w:rPr>
          <w:rFonts w:eastAsia="+mn-ea" w:cs="+mn-cs"/>
          <w:bCs/>
          <w:color w:val="000000"/>
          <w:kern w:val="24"/>
          <w:sz w:val="24"/>
          <w:szCs w:val="24"/>
          <w:lang w:eastAsia="en-GB"/>
        </w:rPr>
        <w:t>within its</w:t>
      </w:r>
      <w:r>
        <w:rPr>
          <w:rFonts w:eastAsia="+mn-ea" w:cs="+mn-cs"/>
          <w:bCs/>
          <w:color w:val="000000"/>
          <w:kern w:val="24"/>
          <w:sz w:val="24"/>
          <w:szCs w:val="24"/>
          <w:lang w:eastAsia="en-GB"/>
        </w:rPr>
        <w:t xml:space="preserve"> </w:t>
      </w:r>
      <w:r w:rsidR="0064787B">
        <w:rPr>
          <w:rFonts w:eastAsia="+mn-ea" w:cs="+mn-cs"/>
          <w:bCs/>
          <w:color w:val="000000"/>
          <w:kern w:val="24"/>
          <w:sz w:val="24"/>
          <w:szCs w:val="24"/>
          <w:lang w:eastAsia="en-GB"/>
        </w:rPr>
        <w:t xml:space="preserve">future </w:t>
      </w:r>
      <w:r>
        <w:rPr>
          <w:rFonts w:eastAsia="+mn-ea" w:cs="+mn-cs"/>
          <w:bCs/>
          <w:color w:val="000000"/>
          <w:kern w:val="24"/>
          <w:sz w:val="24"/>
          <w:szCs w:val="24"/>
          <w:lang w:eastAsia="en-GB"/>
        </w:rPr>
        <w:t>r</w:t>
      </w:r>
      <w:r w:rsidR="00EB5E5C">
        <w:rPr>
          <w:rFonts w:eastAsia="+mn-ea" w:cs="+mn-cs"/>
          <w:bCs/>
          <w:color w:val="000000"/>
          <w:kern w:val="24"/>
          <w:sz w:val="24"/>
          <w:szCs w:val="24"/>
          <w:lang w:eastAsia="en-GB"/>
        </w:rPr>
        <w:t xml:space="preserve">ace </w:t>
      </w:r>
      <w:r>
        <w:rPr>
          <w:rFonts w:eastAsia="+mn-ea" w:cs="+mn-cs"/>
          <w:bCs/>
          <w:color w:val="000000"/>
          <w:kern w:val="24"/>
          <w:sz w:val="24"/>
          <w:szCs w:val="24"/>
          <w:lang w:eastAsia="en-GB"/>
        </w:rPr>
        <w:t>e</w:t>
      </w:r>
      <w:r w:rsidR="00EB5E5C">
        <w:rPr>
          <w:rFonts w:eastAsia="+mn-ea" w:cs="+mn-cs"/>
          <w:bCs/>
          <w:color w:val="000000"/>
          <w:kern w:val="24"/>
          <w:sz w:val="24"/>
          <w:szCs w:val="24"/>
          <w:lang w:eastAsia="en-GB"/>
        </w:rPr>
        <w:t>quality</w:t>
      </w:r>
      <w:r>
        <w:rPr>
          <w:rFonts w:eastAsia="+mn-ea" w:cs="+mn-cs"/>
          <w:bCs/>
          <w:color w:val="000000"/>
          <w:kern w:val="24"/>
          <w:sz w:val="24"/>
          <w:szCs w:val="24"/>
          <w:lang w:eastAsia="en-GB"/>
        </w:rPr>
        <w:t xml:space="preserve"> s</w:t>
      </w:r>
      <w:r w:rsidR="00EB5E5C">
        <w:rPr>
          <w:rFonts w:eastAsia="+mn-ea" w:cs="+mn-cs"/>
          <w:bCs/>
          <w:color w:val="000000"/>
          <w:kern w:val="24"/>
          <w:sz w:val="24"/>
          <w:szCs w:val="24"/>
          <w:lang w:eastAsia="en-GB"/>
        </w:rPr>
        <w:t>trategy</w:t>
      </w:r>
      <w:r w:rsidR="00187673">
        <w:rPr>
          <w:rFonts w:eastAsia="+mn-ea" w:cs="+mn-cs"/>
          <w:bCs/>
          <w:color w:val="000000"/>
          <w:kern w:val="24"/>
          <w:sz w:val="24"/>
          <w:szCs w:val="24"/>
          <w:lang w:eastAsia="en-GB"/>
        </w:rPr>
        <w:t xml:space="preserve">. </w:t>
      </w:r>
      <w:r w:rsidR="0064787B">
        <w:rPr>
          <w:rFonts w:eastAsia="+mn-ea" w:cs="+mn-cs"/>
          <w:bCs/>
          <w:color w:val="000000"/>
          <w:kern w:val="24"/>
          <w:sz w:val="24"/>
          <w:szCs w:val="24"/>
          <w:lang w:eastAsia="en-GB"/>
        </w:rPr>
        <w:t xml:space="preserve">Critical issues </w:t>
      </w:r>
      <w:r w:rsidR="008C3D43">
        <w:rPr>
          <w:rFonts w:eastAsia="+mn-ea" w:cs="+mn-cs"/>
          <w:bCs/>
          <w:color w:val="000000"/>
          <w:kern w:val="24"/>
          <w:sz w:val="24"/>
          <w:szCs w:val="24"/>
          <w:lang w:eastAsia="en-GB"/>
        </w:rPr>
        <w:t xml:space="preserve">to </w:t>
      </w:r>
      <w:r w:rsidR="00A01337">
        <w:rPr>
          <w:rFonts w:eastAsia="+mn-ea" w:cs="+mn-cs"/>
          <w:bCs/>
          <w:color w:val="000000"/>
          <w:kern w:val="24"/>
          <w:sz w:val="24"/>
          <w:szCs w:val="24"/>
          <w:lang w:eastAsia="en-GB"/>
        </w:rPr>
        <w:t xml:space="preserve">be tackled include </w:t>
      </w:r>
      <w:r w:rsidR="00DF6205">
        <w:rPr>
          <w:rFonts w:eastAsia="+mn-ea" w:cs="+mn-cs"/>
          <w:bCs/>
          <w:color w:val="000000"/>
          <w:kern w:val="24"/>
          <w:sz w:val="24"/>
          <w:szCs w:val="24"/>
          <w:lang w:eastAsia="en-GB"/>
        </w:rPr>
        <w:t xml:space="preserve">the </w:t>
      </w:r>
      <w:r w:rsidR="00995D62" w:rsidRPr="00EB5E5C">
        <w:rPr>
          <w:rFonts w:eastAsia="+mn-ea" w:cs="+mn-cs"/>
          <w:bCs/>
          <w:color w:val="000000"/>
          <w:kern w:val="24"/>
          <w:sz w:val="24"/>
          <w:szCs w:val="24"/>
          <w:lang w:eastAsia="en-GB"/>
        </w:rPr>
        <w:t>higher rates of unemployment</w:t>
      </w:r>
      <w:r w:rsidR="00DF6205">
        <w:rPr>
          <w:rFonts w:eastAsia="+mn-ea" w:cs="+mn-cs"/>
          <w:bCs/>
          <w:color w:val="000000"/>
          <w:kern w:val="24"/>
          <w:sz w:val="24"/>
          <w:szCs w:val="24"/>
          <w:lang w:eastAsia="en-GB"/>
        </w:rPr>
        <w:t xml:space="preserve"> and</w:t>
      </w:r>
      <w:r w:rsidR="00EB5E5C">
        <w:rPr>
          <w:rFonts w:eastAsia="+mn-ea" w:cs="+mn-cs"/>
          <w:bCs/>
          <w:color w:val="000000"/>
          <w:kern w:val="24"/>
          <w:sz w:val="24"/>
          <w:szCs w:val="24"/>
          <w:lang w:eastAsia="en-GB"/>
        </w:rPr>
        <w:t xml:space="preserve"> </w:t>
      </w:r>
      <w:r w:rsidR="00995D62" w:rsidRPr="00EB5E5C">
        <w:rPr>
          <w:rFonts w:eastAsia="+mn-ea" w:cs="+mn-cs"/>
          <w:bCs/>
          <w:color w:val="000000"/>
          <w:kern w:val="24"/>
          <w:sz w:val="24"/>
          <w:szCs w:val="24"/>
          <w:lang w:eastAsia="en-GB"/>
        </w:rPr>
        <w:t xml:space="preserve">insecure </w:t>
      </w:r>
      <w:r w:rsidR="00A01337">
        <w:rPr>
          <w:rFonts w:eastAsia="+mn-ea" w:cs="+mn-cs"/>
          <w:bCs/>
          <w:color w:val="000000"/>
          <w:kern w:val="24"/>
          <w:sz w:val="24"/>
          <w:szCs w:val="24"/>
          <w:lang w:eastAsia="en-GB"/>
        </w:rPr>
        <w:t xml:space="preserve">and </w:t>
      </w:r>
      <w:r w:rsidR="00995D62" w:rsidRPr="00EB5E5C">
        <w:rPr>
          <w:rFonts w:eastAsia="+mn-ea" w:cs="+mn-cs"/>
          <w:bCs/>
          <w:color w:val="000000"/>
          <w:kern w:val="24"/>
          <w:sz w:val="24"/>
          <w:szCs w:val="24"/>
          <w:lang w:eastAsia="en-GB"/>
        </w:rPr>
        <w:t>low</w:t>
      </w:r>
      <w:r w:rsidR="00A01337">
        <w:rPr>
          <w:rFonts w:eastAsia="+mn-ea" w:cs="+mn-cs"/>
          <w:bCs/>
          <w:color w:val="000000"/>
          <w:kern w:val="24"/>
          <w:sz w:val="24"/>
          <w:szCs w:val="24"/>
          <w:lang w:eastAsia="en-GB"/>
        </w:rPr>
        <w:t>-</w:t>
      </w:r>
      <w:r w:rsidR="00995D62" w:rsidRPr="00EB5E5C">
        <w:rPr>
          <w:rFonts w:eastAsia="+mn-ea" w:cs="+mn-cs"/>
          <w:bCs/>
          <w:color w:val="000000"/>
          <w:kern w:val="24"/>
          <w:sz w:val="24"/>
          <w:szCs w:val="24"/>
          <w:lang w:eastAsia="en-GB"/>
        </w:rPr>
        <w:t>paid work</w:t>
      </w:r>
      <w:r w:rsidR="00F81449">
        <w:rPr>
          <w:rFonts w:eastAsia="+mn-ea" w:cs="+mn-cs"/>
          <w:bCs/>
          <w:color w:val="000000"/>
          <w:kern w:val="24"/>
          <w:sz w:val="24"/>
          <w:szCs w:val="24"/>
          <w:lang w:eastAsia="en-GB"/>
        </w:rPr>
        <w:t xml:space="preserve"> in</w:t>
      </w:r>
      <w:r w:rsidR="00DF6205">
        <w:rPr>
          <w:rFonts w:eastAsia="+mn-ea" w:cs="+mn-cs"/>
          <w:bCs/>
          <w:color w:val="000000"/>
          <w:kern w:val="24"/>
          <w:sz w:val="24"/>
          <w:szCs w:val="24"/>
          <w:lang w:eastAsia="en-GB"/>
        </w:rPr>
        <w:t xml:space="preserve"> BME communities</w:t>
      </w:r>
      <w:r w:rsidR="00995D62" w:rsidRPr="00EB5E5C">
        <w:rPr>
          <w:rFonts w:eastAsia="+mn-ea" w:cs="+mn-cs"/>
          <w:bCs/>
          <w:color w:val="000000"/>
          <w:kern w:val="24"/>
          <w:sz w:val="24"/>
          <w:szCs w:val="24"/>
          <w:lang w:eastAsia="en-GB"/>
        </w:rPr>
        <w:t xml:space="preserve">, discrimination </w:t>
      </w:r>
      <w:r w:rsidR="00F81449">
        <w:rPr>
          <w:rFonts w:eastAsia="+mn-ea" w:cs="+mn-cs"/>
          <w:bCs/>
          <w:color w:val="000000"/>
          <w:kern w:val="24"/>
          <w:sz w:val="24"/>
          <w:szCs w:val="24"/>
          <w:lang w:eastAsia="en-GB"/>
        </w:rPr>
        <w:t>in</w:t>
      </w:r>
      <w:r w:rsidR="00DF6205">
        <w:rPr>
          <w:rFonts w:eastAsia="+mn-ea" w:cs="+mn-cs"/>
          <w:bCs/>
          <w:color w:val="000000"/>
          <w:kern w:val="24"/>
          <w:sz w:val="24"/>
          <w:szCs w:val="24"/>
          <w:lang w:eastAsia="en-GB"/>
        </w:rPr>
        <w:t xml:space="preserve"> </w:t>
      </w:r>
      <w:r w:rsidR="00995D62" w:rsidRPr="00EB5E5C">
        <w:rPr>
          <w:rFonts w:eastAsia="+mn-ea" w:cs="+mn-cs"/>
          <w:bCs/>
          <w:color w:val="000000"/>
          <w:kern w:val="24"/>
          <w:sz w:val="24"/>
          <w:szCs w:val="24"/>
          <w:lang w:eastAsia="en-GB"/>
        </w:rPr>
        <w:t>recrui</w:t>
      </w:r>
      <w:r w:rsidR="00EB5E5C">
        <w:rPr>
          <w:rFonts w:eastAsia="+mn-ea" w:cs="+mn-cs"/>
          <w:bCs/>
          <w:color w:val="000000"/>
          <w:kern w:val="24"/>
          <w:sz w:val="24"/>
          <w:szCs w:val="24"/>
          <w:lang w:eastAsia="en-GB"/>
        </w:rPr>
        <w:t>tment and promotion</w:t>
      </w:r>
      <w:r w:rsidR="0064787B">
        <w:rPr>
          <w:rFonts w:eastAsia="+mn-ea" w:cs="+mn-cs"/>
          <w:bCs/>
          <w:color w:val="000000"/>
          <w:kern w:val="24"/>
          <w:sz w:val="24"/>
          <w:szCs w:val="24"/>
          <w:lang w:eastAsia="en-GB"/>
        </w:rPr>
        <w:t>s</w:t>
      </w:r>
      <w:r w:rsidR="00A01337">
        <w:rPr>
          <w:rFonts w:eastAsia="+mn-ea" w:cs="+mn-cs"/>
          <w:bCs/>
          <w:color w:val="000000"/>
          <w:kern w:val="24"/>
          <w:sz w:val="24"/>
          <w:szCs w:val="24"/>
          <w:lang w:eastAsia="en-GB"/>
        </w:rPr>
        <w:t xml:space="preserve"> </w:t>
      </w:r>
      <w:r w:rsidR="00EB5E5C">
        <w:rPr>
          <w:rFonts w:eastAsia="+mn-ea" w:cs="+mn-cs"/>
          <w:bCs/>
          <w:color w:val="000000"/>
          <w:kern w:val="24"/>
          <w:sz w:val="24"/>
          <w:szCs w:val="24"/>
          <w:lang w:eastAsia="en-GB"/>
        </w:rPr>
        <w:t xml:space="preserve">and </w:t>
      </w:r>
      <w:r w:rsidR="00DF6205">
        <w:rPr>
          <w:rFonts w:eastAsia="+mn-ea" w:cs="+mn-cs"/>
          <w:bCs/>
          <w:color w:val="000000"/>
          <w:kern w:val="24"/>
          <w:sz w:val="24"/>
          <w:szCs w:val="24"/>
          <w:lang w:eastAsia="en-GB"/>
        </w:rPr>
        <w:t xml:space="preserve">the </w:t>
      </w:r>
      <w:r w:rsidR="00995D62" w:rsidRPr="00EB5E5C">
        <w:rPr>
          <w:rFonts w:eastAsia="+mn-ea" w:cs="+mn-cs"/>
          <w:bCs/>
          <w:color w:val="000000"/>
          <w:kern w:val="24"/>
          <w:sz w:val="24"/>
          <w:szCs w:val="24"/>
          <w:lang w:eastAsia="en-GB"/>
        </w:rPr>
        <w:t xml:space="preserve">lower earnings </w:t>
      </w:r>
      <w:r w:rsidR="00A01337">
        <w:rPr>
          <w:rFonts w:eastAsia="+mn-ea" w:cs="+mn-cs"/>
          <w:bCs/>
          <w:color w:val="000000"/>
          <w:kern w:val="24"/>
          <w:sz w:val="24"/>
          <w:szCs w:val="24"/>
          <w:lang w:eastAsia="en-GB"/>
        </w:rPr>
        <w:t xml:space="preserve">of BME people </w:t>
      </w:r>
      <w:r w:rsidR="00995D62" w:rsidRPr="00EB5E5C">
        <w:rPr>
          <w:rFonts w:eastAsia="+mn-ea" w:cs="+mn-cs"/>
          <w:bCs/>
          <w:color w:val="000000"/>
          <w:kern w:val="24"/>
          <w:sz w:val="24"/>
          <w:szCs w:val="24"/>
          <w:lang w:eastAsia="en-GB"/>
        </w:rPr>
        <w:t xml:space="preserve">despite having the same qualifications </w:t>
      </w:r>
      <w:r w:rsidR="00DF6205">
        <w:rPr>
          <w:rFonts w:eastAsia="+mn-ea" w:cs="+mn-cs"/>
          <w:bCs/>
          <w:color w:val="000000"/>
          <w:kern w:val="24"/>
          <w:sz w:val="24"/>
          <w:szCs w:val="24"/>
          <w:lang w:eastAsia="en-GB"/>
        </w:rPr>
        <w:t>as their White British counterparts.</w:t>
      </w:r>
    </w:p>
    <w:p w14:paraId="0708843D" w14:textId="209DEEE9" w:rsidR="00995D62" w:rsidRDefault="0064787B" w:rsidP="004C438A">
      <w:pPr>
        <w:numPr>
          <w:ilvl w:val="0"/>
          <w:numId w:val="17"/>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00187673">
        <w:rPr>
          <w:rFonts w:eastAsia="+mn-ea" w:cs="+mn-cs"/>
          <w:bCs/>
          <w:color w:val="000000"/>
          <w:kern w:val="24"/>
          <w:sz w:val="24"/>
          <w:szCs w:val="24"/>
          <w:lang w:eastAsia="en-GB"/>
        </w:rPr>
        <w:t xml:space="preserve">he </w:t>
      </w:r>
      <w:r w:rsidR="00F332C0">
        <w:rPr>
          <w:rFonts w:eastAsia="+mn-ea" w:cs="+mn-cs"/>
          <w:bCs/>
          <w:color w:val="000000"/>
          <w:kern w:val="24"/>
          <w:sz w:val="24"/>
          <w:szCs w:val="24"/>
          <w:lang w:eastAsia="en-GB"/>
        </w:rPr>
        <w:t>g</w:t>
      </w:r>
      <w:r w:rsidR="00995D62" w:rsidRPr="00023286">
        <w:rPr>
          <w:rFonts w:eastAsia="+mn-ea" w:cs="+mn-cs"/>
          <w:bCs/>
          <w:color w:val="000000"/>
          <w:kern w:val="24"/>
          <w:sz w:val="24"/>
          <w:szCs w:val="24"/>
          <w:lang w:eastAsia="en-GB"/>
        </w:rPr>
        <w:t>overnment</w:t>
      </w:r>
      <w:r w:rsidR="00F81449">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must </w:t>
      </w:r>
      <w:r w:rsidR="00995D62" w:rsidRPr="00023286">
        <w:rPr>
          <w:rFonts w:eastAsia="+mn-ea" w:cs="+mn-cs"/>
          <w:bCs/>
          <w:color w:val="000000"/>
          <w:kern w:val="24"/>
          <w:sz w:val="24"/>
          <w:szCs w:val="24"/>
          <w:lang w:eastAsia="en-GB"/>
        </w:rPr>
        <w:t>abolish zero</w:t>
      </w:r>
      <w:r w:rsidR="00187673">
        <w:rPr>
          <w:rFonts w:eastAsia="+mn-ea" w:cs="+mn-cs"/>
          <w:bCs/>
          <w:color w:val="000000"/>
          <w:kern w:val="24"/>
          <w:sz w:val="24"/>
          <w:szCs w:val="24"/>
          <w:lang w:eastAsia="en-GB"/>
        </w:rPr>
        <w:t>-</w:t>
      </w:r>
      <w:r w:rsidR="00995D62" w:rsidRPr="00023286">
        <w:rPr>
          <w:rFonts w:eastAsia="+mn-ea" w:cs="+mn-cs"/>
          <w:bCs/>
          <w:color w:val="000000"/>
          <w:kern w:val="24"/>
          <w:sz w:val="24"/>
          <w:szCs w:val="24"/>
          <w:lang w:eastAsia="en-GB"/>
        </w:rPr>
        <w:t>hour contracts</w:t>
      </w:r>
      <w:r w:rsidR="00F332C0">
        <w:rPr>
          <w:rFonts w:eastAsia="+mn-ea" w:cs="+mn-cs"/>
          <w:bCs/>
          <w:color w:val="000000"/>
          <w:kern w:val="24"/>
          <w:sz w:val="24"/>
          <w:szCs w:val="24"/>
          <w:lang w:eastAsia="en-GB"/>
        </w:rPr>
        <w:t>.</w:t>
      </w:r>
    </w:p>
    <w:p w14:paraId="6CC5C125" w14:textId="1DAE6BBF" w:rsidR="00995D62" w:rsidRPr="00023286" w:rsidRDefault="0064787B" w:rsidP="004C438A">
      <w:pPr>
        <w:numPr>
          <w:ilvl w:val="0"/>
          <w:numId w:val="17"/>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M</w:t>
      </w:r>
      <w:r w:rsidR="00EB5E5C">
        <w:rPr>
          <w:rFonts w:eastAsia="+mn-ea" w:cs="+mn-cs"/>
          <w:bCs/>
          <w:color w:val="000000"/>
          <w:kern w:val="24"/>
          <w:sz w:val="24"/>
          <w:szCs w:val="24"/>
          <w:lang w:eastAsia="en-GB"/>
        </w:rPr>
        <w:t>ental health services and jobcentres</w:t>
      </w:r>
      <w:r w:rsidR="00F81449">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must ensure that </w:t>
      </w:r>
      <w:r w:rsidR="00995D62">
        <w:rPr>
          <w:rFonts w:eastAsia="+mn-ea" w:cs="+mn-cs"/>
          <w:bCs/>
          <w:color w:val="000000"/>
          <w:kern w:val="24"/>
          <w:sz w:val="24"/>
          <w:szCs w:val="24"/>
          <w:lang w:eastAsia="en-GB"/>
        </w:rPr>
        <w:t xml:space="preserve">mental health support </w:t>
      </w:r>
      <w:r>
        <w:rPr>
          <w:rFonts w:eastAsia="+mn-ea" w:cs="+mn-cs"/>
          <w:bCs/>
          <w:color w:val="000000"/>
          <w:kern w:val="24"/>
          <w:sz w:val="24"/>
          <w:szCs w:val="24"/>
          <w:lang w:eastAsia="en-GB"/>
        </w:rPr>
        <w:t xml:space="preserve">is kept </w:t>
      </w:r>
      <w:r w:rsidR="00CF3AC5">
        <w:rPr>
          <w:rFonts w:eastAsia="+mn-ea" w:cs="+mn-cs"/>
          <w:bCs/>
          <w:color w:val="000000"/>
          <w:kern w:val="24"/>
          <w:sz w:val="24"/>
          <w:szCs w:val="24"/>
          <w:lang w:eastAsia="en-GB"/>
        </w:rPr>
        <w:t xml:space="preserve">entirely </w:t>
      </w:r>
      <w:r w:rsidR="00EB5E5C">
        <w:rPr>
          <w:rFonts w:eastAsia="+mn-ea" w:cs="+mn-cs"/>
          <w:bCs/>
          <w:color w:val="000000"/>
          <w:kern w:val="24"/>
          <w:sz w:val="24"/>
          <w:szCs w:val="24"/>
          <w:lang w:eastAsia="en-GB"/>
        </w:rPr>
        <w:t>separate from jobcentres so</w:t>
      </w:r>
      <w:r w:rsidR="00DF6205">
        <w:rPr>
          <w:rFonts w:eastAsia="+mn-ea" w:cs="+mn-cs"/>
          <w:bCs/>
          <w:color w:val="000000"/>
          <w:kern w:val="24"/>
          <w:sz w:val="24"/>
          <w:szCs w:val="24"/>
          <w:lang w:eastAsia="en-GB"/>
        </w:rPr>
        <w:t xml:space="preserve"> that</w:t>
      </w:r>
      <w:r w:rsidR="00EB5E5C">
        <w:rPr>
          <w:rFonts w:eastAsia="+mn-ea" w:cs="+mn-cs"/>
          <w:bCs/>
          <w:color w:val="000000"/>
          <w:kern w:val="24"/>
          <w:sz w:val="24"/>
          <w:szCs w:val="24"/>
          <w:lang w:eastAsia="en-GB"/>
        </w:rPr>
        <w:t xml:space="preserve"> </w:t>
      </w:r>
      <w:r w:rsidR="00995D62">
        <w:rPr>
          <w:rFonts w:eastAsia="+mn-ea" w:cs="+mn-cs"/>
          <w:bCs/>
          <w:color w:val="000000"/>
          <w:kern w:val="24"/>
          <w:sz w:val="24"/>
          <w:szCs w:val="24"/>
          <w:lang w:eastAsia="en-GB"/>
        </w:rPr>
        <w:t>mental health service user</w:t>
      </w:r>
      <w:r w:rsidR="00CF3AC5">
        <w:rPr>
          <w:rFonts w:eastAsia="+mn-ea" w:cs="+mn-cs"/>
          <w:bCs/>
          <w:color w:val="000000"/>
          <w:kern w:val="24"/>
          <w:sz w:val="24"/>
          <w:szCs w:val="24"/>
          <w:lang w:eastAsia="en-GB"/>
        </w:rPr>
        <w:t xml:space="preserve">s are not </w:t>
      </w:r>
      <w:r w:rsidR="00DF6205">
        <w:rPr>
          <w:rFonts w:eastAsia="+mn-ea" w:cs="+mn-cs"/>
          <w:bCs/>
          <w:color w:val="000000"/>
          <w:kern w:val="24"/>
          <w:sz w:val="24"/>
          <w:szCs w:val="24"/>
          <w:lang w:eastAsia="en-GB"/>
        </w:rPr>
        <w:t xml:space="preserve">put off </w:t>
      </w:r>
      <w:r w:rsidR="00995D62">
        <w:rPr>
          <w:rFonts w:eastAsia="+mn-ea" w:cs="+mn-cs"/>
          <w:bCs/>
          <w:color w:val="000000"/>
          <w:kern w:val="24"/>
          <w:sz w:val="24"/>
          <w:szCs w:val="24"/>
          <w:lang w:eastAsia="en-GB"/>
        </w:rPr>
        <w:t xml:space="preserve">accessing the help </w:t>
      </w:r>
      <w:r>
        <w:rPr>
          <w:rFonts w:eastAsia="+mn-ea" w:cs="+mn-cs"/>
          <w:bCs/>
          <w:color w:val="000000"/>
          <w:kern w:val="24"/>
          <w:sz w:val="24"/>
          <w:szCs w:val="24"/>
          <w:lang w:eastAsia="en-GB"/>
        </w:rPr>
        <w:t>they</w:t>
      </w:r>
      <w:r w:rsidR="00995D62">
        <w:rPr>
          <w:rFonts w:eastAsia="+mn-ea" w:cs="+mn-cs"/>
          <w:bCs/>
          <w:color w:val="000000"/>
          <w:kern w:val="24"/>
          <w:sz w:val="24"/>
          <w:szCs w:val="24"/>
          <w:lang w:eastAsia="en-GB"/>
        </w:rPr>
        <w:t xml:space="preserve"> need </w:t>
      </w:r>
      <w:r>
        <w:rPr>
          <w:rFonts w:eastAsia="+mn-ea" w:cs="+mn-cs"/>
          <w:bCs/>
          <w:color w:val="000000"/>
          <w:kern w:val="24"/>
          <w:sz w:val="24"/>
          <w:szCs w:val="24"/>
          <w:lang w:eastAsia="en-GB"/>
        </w:rPr>
        <w:t xml:space="preserve">for </w:t>
      </w:r>
      <w:r w:rsidR="00995D62">
        <w:rPr>
          <w:rFonts w:eastAsia="+mn-ea" w:cs="+mn-cs"/>
          <w:bCs/>
          <w:color w:val="000000"/>
          <w:kern w:val="24"/>
          <w:sz w:val="24"/>
          <w:szCs w:val="24"/>
          <w:lang w:eastAsia="en-GB"/>
        </w:rPr>
        <w:t xml:space="preserve">fear </w:t>
      </w:r>
      <w:r>
        <w:rPr>
          <w:rFonts w:eastAsia="+mn-ea" w:cs="+mn-cs"/>
          <w:bCs/>
          <w:color w:val="000000"/>
          <w:kern w:val="24"/>
          <w:sz w:val="24"/>
          <w:szCs w:val="24"/>
          <w:lang w:eastAsia="en-GB"/>
        </w:rPr>
        <w:t xml:space="preserve">of being forced into </w:t>
      </w:r>
      <w:r w:rsidR="00995D62">
        <w:rPr>
          <w:rFonts w:eastAsia="+mn-ea" w:cs="+mn-cs"/>
          <w:bCs/>
          <w:color w:val="000000"/>
          <w:kern w:val="24"/>
          <w:sz w:val="24"/>
          <w:szCs w:val="24"/>
          <w:lang w:eastAsia="en-GB"/>
        </w:rPr>
        <w:t>work</w:t>
      </w:r>
      <w:r w:rsidR="00DF6205">
        <w:rPr>
          <w:rFonts w:eastAsia="+mn-ea" w:cs="+mn-cs"/>
          <w:bCs/>
          <w:color w:val="000000"/>
          <w:kern w:val="24"/>
          <w:sz w:val="24"/>
          <w:szCs w:val="24"/>
          <w:lang w:eastAsia="en-GB"/>
        </w:rPr>
        <w:t>.</w:t>
      </w:r>
    </w:p>
    <w:p w14:paraId="798F8FFD" w14:textId="374BF0BF" w:rsidR="00995D62" w:rsidRPr="00023286" w:rsidRDefault="0064787B" w:rsidP="004C438A">
      <w:pPr>
        <w:numPr>
          <w:ilvl w:val="0"/>
          <w:numId w:val="17"/>
        </w:numPr>
        <w:spacing w:before="100" w:beforeAutospacing="1" w:after="240"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00DF6205">
        <w:rPr>
          <w:rFonts w:eastAsia="+mn-ea" w:cs="+mn-cs"/>
          <w:bCs/>
          <w:color w:val="000000"/>
          <w:kern w:val="24"/>
          <w:sz w:val="24"/>
          <w:szCs w:val="24"/>
          <w:lang w:eastAsia="en-GB"/>
        </w:rPr>
        <w:t>he g</w:t>
      </w:r>
      <w:r w:rsidR="00995D62" w:rsidRPr="00023286">
        <w:rPr>
          <w:rFonts w:eastAsia="+mn-ea" w:cs="+mn-cs"/>
          <w:bCs/>
          <w:color w:val="000000"/>
          <w:kern w:val="24"/>
          <w:sz w:val="24"/>
          <w:szCs w:val="24"/>
          <w:lang w:eastAsia="en-GB"/>
        </w:rPr>
        <w:t xml:space="preserve">overnment </w:t>
      </w:r>
      <w:r>
        <w:rPr>
          <w:rFonts w:eastAsia="+mn-ea" w:cs="+mn-cs"/>
          <w:bCs/>
          <w:color w:val="000000"/>
          <w:kern w:val="24"/>
          <w:sz w:val="24"/>
          <w:szCs w:val="24"/>
          <w:lang w:eastAsia="en-GB"/>
        </w:rPr>
        <w:t xml:space="preserve">must </w:t>
      </w:r>
      <w:r w:rsidR="00A36AA1">
        <w:rPr>
          <w:rFonts w:eastAsia="+mn-ea" w:cs="+mn-cs"/>
          <w:bCs/>
          <w:color w:val="000000"/>
          <w:kern w:val="24"/>
          <w:sz w:val="24"/>
          <w:szCs w:val="24"/>
          <w:lang w:eastAsia="en-GB"/>
        </w:rPr>
        <w:t>provide statutory</w:t>
      </w:r>
      <w:r w:rsidR="008C3D43">
        <w:rPr>
          <w:rFonts w:eastAsia="+mn-ea" w:cs="+mn-cs"/>
          <w:bCs/>
          <w:color w:val="000000"/>
          <w:kern w:val="24"/>
          <w:sz w:val="24"/>
          <w:szCs w:val="24"/>
          <w:lang w:eastAsia="en-GB"/>
        </w:rPr>
        <w:t xml:space="preserve"> protection for </w:t>
      </w:r>
      <w:r w:rsidR="00995D62" w:rsidRPr="00023286">
        <w:rPr>
          <w:rFonts w:eastAsia="+mn-ea" w:cs="+mn-cs"/>
          <w:bCs/>
          <w:color w:val="000000"/>
          <w:kern w:val="24"/>
          <w:sz w:val="24"/>
          <w:szCs w:val="24"/>
          <w:lang w:eastAsia="en-GB"/>
        </w:rPr>
        <w:t>low</w:t>
      </w:r>
      <w:r w:rsidR="00DF6205">
        <w:rPr>
          <w:rFonts w:eastAsia="+mn-ea" w:cs="+mn-cs"/>
          <w:bCs/>
          <w:color w:val="000000"/>
          <w:kern w:val="24"/>
          <w:sz w:val="24"/>
          <w:szCs w:val="24"/>
          <w:lang w:eastAsia="en-GB"/>
        </w:rPr>
        <w:t>-</w:t>
      </w:r>
      <w:r w:rsidR="00995D62" w:rsidRPr="00023286">
        <w:rPr>
          <w:rFonts w:eastAsia="+mn-ea" w:cs="+mn-cs"/>
          <w:bCs/>
          <w:color w:val="000000"/>
          <w:kern w:val="24"/>
          <w:sz w:val="24"/>
          <w:szCs w:val="24"/>
          <w:lang w:eastAsia="en-GB"/>
        </w:rPr>
        <w:t>skilled migrants</w:t>
      </w:r>
      <w:r w:rsidR="00F81449">
        <w:rPr>
          <w:rFonts w:eastAsia="+mn-ea" w:cs="+mn-cs"/>
          <w:bCs/>
          <w:color w:val="000000"/>
          <w:kern w:val="24"/>
          <w:sz w:val="24"/>
          <w:szCs w:val="24"/>
          <w:lang w:eastAsia="en-GB"/>
        </w:rPr>
        <w:t xml:space="preserve"> who are currently vulnerable to exploitation and </w:t>
      </w:r>
      <w:r w:rsidR="00995D62" w:rsidRPr="00023286">
        <w:rPr>
          <w:rFonts w:eastAsia="+mn-ea" w:cs="+mn-cs"/>
          <w:bCs/>
          <w:color w:val="000000"/>
          <w:kern w:val="24"/>
          <w:sz w:val="24"/>
          <w:szCs w:val="24"/>
          <w:lang w:eastAsia="en-GB"/>
        </w:rPr>
        <w:t>domestic servitude because they cannot</w:t>
      </w:r>
      <w:r w:rsidR="00F81449">
        <w:rPr>
          <w:rFonts w:eastAsia="+mn-ea" w:cs="+mn-cs"/>
          <w:bCs/>
          <w:color w:val="000000"/>
          <w:kern w:val="24"/>
          <w:sz w:val="24"/>
          <w:szCs w:val="24"/>
          <w:lang w:eastAsia="en-GB"/>
        </w:rPr>
        <w:t xml:space="preserve"> work</w:t>
      </w:r>
      <w:r w:rsidR="00995D62" w:rsidRPr="00023286">
        <w:rPr>
          <w:rFonts w:eastAsia="+mn-ea" w:cs="+mn-cs"/>
          <w:bCs/>
          <w:color w:val="000000"/>
          <w:kern w:val="24"/>
          <w:sz w:val="24"/>
          <w:szCs w:val="24"/>
          <w:lang w:eastAsia="en-GB"/>
        </w:rPr>
        <w:t xml:space="preserve"> legally</w:t>
      </w:r>
      <w:r w:rsidR="00F81449">
        <w:rPr>
          <w:rFonts w:eastAsia="+mn-ea" w:cs="+mn-cs"/>
          <w:bCs/>
          <w:color w:val="000000"/>
          <w:kern w:val="24"/>
          <w:sz w:val="24"/>
          <w:szCs w:val="24"/>
          <w:lang w:eastAsia="en-GB"/>
        </w:rPr>
        <w:t xml:space="preserve"> and </w:t>
      </w:r>
      <w:r w:rsidR="00995D62" w:rsidRPr="00023286">
        <w:rPr>
          <w:rFonts w:eastAsia="+mn-ea" w:cs="+mn-cs"/>
          <w:bCs/>
          <w:color w:val="000000"/>
          <w:kern w:val="24"/>
          <w:sz w:val="24"/>
          <w:szCs w:val="24"/>
          <w:lang w:eastAsia="en-GB"/>
        </w:rPr>
        <w:t xml:space="preserve">have few legal rights </w:t>
      </w:r>
      <w:r w:rsidR="00F81449">
        <w:rPr>
          <w:rFonts w:eastAsia="+mn-ea" w:cs="+mn-cs"/>
          <w:bCs/>
          <w:color w:val="000000"/>
          <w:kern w:val="24"/>
          <w:sz w:val="24"/>
          <w:szCs w:val="24"/>
          <w:lang w:eastAsia="en-GB"/>
        </w:rPr>
        <w:t>when employed.</w:t>
      </w:r>
    </w:p>
    <w:p w14:paraId="1393DE50" w14:textId="77777777" w:rsidR="00995D62" w:rsidRPr="00581D45" w:rsidRDefault="00995D62">
      <w:pPr>
        <w:rPr>
          <w:sz w:val="16"/>
          <w:szCs w:val="16"/>
        </w:rPr>
      </w:pPr>
    </w:p>
    <w:p w14:paraId="2AC47137" w14:textId="2DECEB5A" w:rsidR="00995D62" w:rsidRPr="00DD0C78" w:rsidRDefault="00995D62" w:rsidP="00D47B3E">
      <w:pPr>
        <w:pStyle w:val="Heading1"/>
        <w:rPr>
          <w:rFonts w:eastAsia="+mn-ea"/>
        </w:rPr>
      </w:pPr>
      <w:bookmarkStart w:id="21" w:name="_Toc500255855"/>
      <w:r w:rsidRPr="00042206">
        <w:rPr>
          <w:rFonts w:eastAsia="+mn-ea"/>
        </w:rPr>
        <w:t xml:space="preserve">8. Ensuring </w:t>
      </w:r>
      <w:r w:rsidR="00A514B4">
        <w:rPr>
          <w:rFonts w:eastAsia="+mn-ea"/>
        </w:rPr>
        <w:t xml:space="preserve">that </w:t>
      </w:r>
      <w:r w:rsidRPr="00042206">
        <w:rPr>
          <w:rFonts w:eastAsia="+mn-ea"/>
        </w:rPr>
        <w:t>everyone has safe and adequate housing</w:t>
      </w:r>
      <w:bookmarkEnd w:id="21"/>
    </w:p>
    <w:p w14:paraId="4D380FC4" w14:textId="467D4EF0" w:rsidR="00995D62" w:rsidRPr="00AA4140" w:rsidRDefault="00AA4140" w:rsidP="004C438A">
      <w:pPr>
        <w:pStyle w:val="NormalWeb"/>
        <w:rPr>
          <w:rFonts w:ascii="Calibri" w:eastAsia="+mn-ea" w:hAnsi="Calibri" w:cs="+mn-cs"/>
          <w:b/>
          <w:bCs/>
          <w:i/>
          <w:color w:val="000000"/>
          <w:kern w:val="24"/>
        </w:rPr>
      </w:pPr>
      <w:r>
        <w:rPr>
          <w:rFonts w:ascii="Calibri" w:eastAsia="+mn-ea" w:hAnsi="Calibri" w:cs="+mn-cs"/>
          <w:b/>
          <w:bCs/>
          <w:i/>
          <w:color w:val="000000"/>
          <w:kern w:val="24"/>
        </w:rPr>
        <w:t>“</w:t>
      </w:r>
      <w:r w:rsidR="00995D62" w:rsidRPr="00AA4140">
        <w:rPr>
          <w:rFonts w:ascii="Calibri" w:eastAsia="+mn-ea" w:hAnsi="Calibri" w:cs="+mn-cs"/>
          <w:b/>
          <w:bCs/>
          <w:i/>
          <w:color w:val="000000"/>
          <w:kern w:val="24"/>
        </w:rPr>
        <w:t>Living in insecure and overcrowded housing can affect our mental health and even lead to violence between generations</w:t>
      </w:r>
      <w:r w:rsidR="00DD0C78" w:rsidRPr="00AA4140">
        <w:rPr>
          <w:rFonts w:ascii="Calibri" w:eastAsia="+mn-ea" w:hAnsi="Calibri" w:cs="+mn-cs"/>
          <w:b/>
          <w:bCs/>
          <w:i/>
          <w:color w:val="000000"/>
          <w:kern w:val="24"/>
        </w:rPr>
        <w:t>.</w:t>
      </w:r>
      <w:r>
        <w:rPr>
          <w:rFonts w:ascii="Calibri" w:eastAsia="+mn-ea" w:hAnsi="Calibri" w:cs="+mn-cs"/>
          <w:b/>
          <w:bCs/>
          <w:i/>
          <w:color w:val="000000"/>
          <w:kern w:val="24"/>
        </w:rPr>
        <w:t>”</w:t>
      </w:r>
    </w:p>
    <w:p w14:paraId="7AC1A24C" w14:textId="19AD5F6C" w:rsidR="00995D62" w:rsidRDefault="007F6E33" w:rsidP="004C438A">
      <w:pPr>
        <w:pStyle w:val="NormalWeb"/>
        <w:rPr>
          <w:rFonts w:ascii="Calibri" w:eastAsia="+mn-ea" w:hAnsi="Calibri" w:cs="+mn-cs"/>
          <w:bCs/>
          <w:color w:val="000000"/>
          <w:kern w:val="24"/>
        </w:rPr>
      </w:pPr>
      <w:r w:rsidRPr="007F6E33">
        <w:rPr>
          <w:rFonts w:ascii="Calibri" w:eastAsia="+mn-ea" w:hAnsi="Calibri" w:cs="+mn-cs"/>
          <w:bCs/>
          <w:color w:val="000000"/>
          <w:kern w:val="24"/>
        </w:rPr>
        <w:lastRenderedPageBreak/>
        <w:t>In a civilised society, the right to decent and safe accommodation should be a reality for everyone</w:t>
      </w:r>
      <w:r>
        <w:rPr>
          <w:rFonts w:ascii="Calibri" w:eastAsia="+mn-ea" w:hAnsi="Calibri" w:cs="+mn-cs"/>
          <w:bCs/>
          <w:color w:val="000000"/>
          <w:kern w:val="24"/>
        </w:rPr>
        <w:t>.</w:t>
      </w:r>
    </w:p>
    <w:p w14:paraId="717C447A" w14:textId="6CE5D933" w:rsidR="00995D62" w:rsidRPr="00C42F0F" w:rsidRDefault="00746E0F" w:rsidP="004C438A">
      <w:pPr>
        <w:pStyle w:val="NormalWeb"/>
        <w:rPr>
          <w:rFonts w:ascii="Calibri" w:eastAsia="+mn-ea" w:hAnsi="Calibri" w:cs="+mn-cs"/>
          <w:bCs/>
          <w:color w:val="000000"/>
          <w:kern w:val="24"/>
          <w:lang w:val="en-AU"/>
        </w:rPr>
      </w:pPr>
      <w:r>
        <w:rPr>
          <w:rFonts w:ascii="Calibri" w:eastAsia="+mn-ea" w:hAnsi="Calibri" w:cs="+mn-cs"/>
          <w:bCs/>
          <w:color w:val="000000"/>
          <w:kern w:val="24"/>
        </w:rPr>
        <w:t>This access is</w:t>
      </w:r>
      <w:r w:rsidR="009507E7">
        <w:rPr>
          <w:rFonts w:ascii="Calibri" w:eastAsia="+mn-ea" w:hAnsi="Calibri" w:cs="+mn-cs"/>
          <w:bCs/>
          <w:color w:val="000000"/>
          <w:kern w:val="24"/>
        </w:rPr>
        <w:t>, however,</w:t>
      </w:r>
      <w:r>
        <w:rPr>
          <w:rFonts w:ascii="Calibri" w:eastAsia="+mn-ea" w:hAnsi="Calibri" w:cs="+mn-cs"/>
          <w:bCs/>
          <w:color w:val="000000"/>
          <w:kern w:val="24"/>
        </w:rPr>
        <w:t xml:space="preserve"> denied to many people from </w:t>
      </w:r>
      <w:r w:rsidR="00995D62">
        <w:rPr>
          <w:rFonts w:ascii="Calibri" w:eastAsia="+mn-ea" w:hAnsi="Calibri" w:cs="+mn-cs"/>
          <w:bCs/>
          <w:color w:val="000000"/>
          <w:kern w:val="24"/>
        </w:rPr>
        <w:t>BME communities</w:t>
      </w:r>
      <w:r w:rsidR="00441372">
        <w:rPr>
          <w:rFonts w:ascii="Calibri" w:eastAsia="+mn-ea" w:hAnsi="Calibri" w:cs="+mn-cs"/>
          <w:bCs/>
          <w:color w:val="000000"/>
          <w:kern w:val="24"/>
        </w:rPr>
        <w:t xml:space="preserve"> in the UK. </w:t>
      </w:r>
      <w:r w:rsidR="003E1588">
        <w:rPr>
          <w:rFonts w:ascii="Calibri" w:eastAsia="+mn-ea" w:hAnsi="Calibri" w:cs="+mn-cs"/>
          <w:bCs/>
          <w:color w:val="000000"/>
          <w:kern w:val="24"/>
        </w:rPr>
        <w:t xml:space="preserve">We </w:t>
      </w:r>
      <w:r w:rsidR="00995D62">
        <w:rPr>
          <w:rFonts w:ascii="Calibri" w:eastAsia="+mn-ea" w:hAnsi="Calibri" w:cs="+mn-cs"/>
          <w:bCs/>
          <w:color w:val="000000"/>
          <w:kern w:val="24"/>
        </w:rPr>
        <w:t xml:space="preserve">are more likely </w:t>
      </w:r>
      <w:r>
        <w:rPr>
          <w:rFonts w:ascii="Calibri" w:eastAsia="+mn-ea" w:hAnsi="Calibri" w:cs="+mn-cs"/>
          <w:bCs/>
          <w:color w:val="000000"/>
          <w:kern w:val="24"/>
        </w:rPr>
        <w:t xml:space="preserve">than White Britons </w:t>
      </w:r>
      <w:r w:rsidR="00995D62">
        <w:rPr>
          <w:rFonts w:ascii="Calibri" w:eastAsia="+mn-ea" w:hAnsi="Calibri" w:cs="+mn-cs"/>
          <w:bCs/>
          <w:color w:val="000000"/>
          <w:kern w:val="24"/>
        </w:rPr>
        <w:t>to live in substandard</w:t>
      </w:r>
      <w:r w:rsidR="008C3D43">
        <w:rPr>
          <w:rFonts w:ascii="Calibri" w:eastAsia="+mn-ea" w:hAnsi="Calibri" w:cs="+mn-cs"/>
          <w:bCs/>
          <w:color w:val="000000"/>
          <w:kern w:val="24"/>
        </w:rPr>
        <w:t xml:space="preserve"> and </w:t>
      </w:r>
      <w:r w:rsidR="00995D62">
        <w:rPr>
          <w:rFonts w:ascii="Calibri" w:eastAsia="+mn-ea" w:hAnsi="Calibri" w:cs="+mn-cs"/>
          <w:bCs/>
          <w:color w:val="000000"/>
          <w:kern w:val="24"/>
        </w:rPr>
        <w:t>overcrowded housing with rising damp and other problems</w:t>
      </w:r>
      <w:r w:rsidR="005D0F3D">
        <w:rPr>
          <w:rFonts w:ascii="Calibri" w:eastAsia="+mn-ea" w:hAnsi="Calibri" w:cs="+mn-cs"/>
          <w:bCs/>
          <w:color w:val="000000"/>
          <w:kern w:val="24"/>
        </w:rPr>
        <w:t xml:space="preserve">. The victims of the Grenfell tragedy </w:t>
      </w:r>
      <w:r w:rsidR="00AC7A85">
        <w:rPr>
          <w:rFonts w:ascii="Calibri" w:eastAsia="+mn-ea" w:hAnsi="Calibri" w:cs="+mn-cs"/>
          <w:bCs/>
          <w:color w:val="000000"/>
          <w:kern w:val="24"/>
        </w:rPr>
        <w:t>came</w:t>
      </w:r>
      <w:r w:rsidR="005D0F3D">
        <w:rPr>
          <w:rFonts w:ascii="Calibri" w:eastAsia="+mn-ea" w:hAnsi="Calibri" w:cs="+mn-cs"/>
          <w:bCs/>
          <w:color w:val="000000"/>
          <w:kern w:val="24"/>
        </w:rPr>
        <w:t xml:space="preserve"> overwhelmingly from BME communities although there </w:t>
      </w:r>
      <w:r w:rsidR="00441372">
        <w:rPr>
          <w:rFonts w:ascii="Calibri" w:eastAsia="+mn-ea" w:hAnsi="Calibri" w:cs="+mn-cs"/>
          <w:bCs/>
          <w:color w:val="000000"/>
          <w:kern w:val="24"/>
        </w:rPr>
        <w:t>are</w:t>
      </w:r>
      <w:r w:rsidR="005D0F3D">
        <w:rPr>
          <w:rFonts w:ascii="Calibri" w:eastAsia="+mn-ea" w:hAnsi="Calibri" w:cs="+mn-cs"/>
          <w:bCs/>
          <w:color w:val="000000"/>
          <w:kern w:val="24"/>
        </w:rPr>
        <w:t xml:space="preserve"> obvious</w:t>
      </w:r>
      <w:r w:rsidR="00441372">
        <w:rPr>
          <w:rFonts w:ascii="Calibri" w:eastAsia="+mn-ea" w:hAnsi="Calibri" w:cs="+mn-cs"/>
          <w:bCs/>
          <w:color w:val="000000"/>
          <w:kern w:val="24"/>
        </w:rPr>
        <w:t xml:space="preserve"> </w:t>
      </w:r>
      <w:r w:rsidR="005D0F3D">
        <w:rPr>
          <w:rFonts w:ascii="Calibri" w:eastAsia="+mn-ea" w:hAnsi="Calibri" w:cs="+mn-cs"/>
          <w:bCs/>
          <w:color w:val="000000"/>
          <w:kern w:val="24"/>
        </w:rPr>
        <w:t>intersection</w:t>
      </w:r>
      <w:r w:rsidR="00441372">
        <w:rPr>
          <w:rFonts w:ascii="Calibri" w:eastAsia="+mn-ea" w:hAnsi="Calibri" w:cs="+mn-cs"/>
          <w:bCs/>
          <w:color w:val="000000"/>
          <w:kern w:val="24"/>
        </w:rPr>
        <w:t>s</w:t>
      </w:r>
      <w:r w:rsidR="005D0F3D">
        <w:rPr>
          <w:rFonts w:ascii="Calibri" w:eastAsia="+mn-ea" w:hAnsi="Calibri" w:cs="+mn-cs"/>
          <w:bCs/>
          <w:color w:val="000000"/>
          <w:kern w:val="24"/>
        </w:rPr>
        <w:t xml:space="preserve"> with class</w:t>
      </w:r>
      <w:r w:rsidR="00441372">
        <w:rPr>
          <w:rFonts w:ascii="Calibri" w:eastAsia="+mn-ea" w:hAnsi="Calibri" w:cs="+mn-cs"/>
          <w:bCs/>
          <w:color w:val="000000"/>
          <w:kern w:val="24"/>
        </w:rPr>
        <w:t xml:space="preserve"> status</w:t>
      </w:r>
      <w:r w:rsidR="005D0F3D">
        <w:rPr>
          <w:rFonts w:ascii="Calibri" w:eastAsia="+mn-ea" w:hAnsi="Calibri" w:cs="+mn-cs"/>
          <w:bCs/>
          <w:color w:val="000000"/>
          <w:kern w:val="24"/>
        </w:rPr>
        <w:t xml:space="preserve">. BME people are </w:t>
      </w:r>
      <w:r w:rsidR="00995D62">
        <w:rPr>
          <w:rFonts w:ascii="Calibri" w:eastAsia="+mn-ea" w:hAnsi="Calibri" w:cs="+mn-cs"/>
          <w:bCs/>
          <w:color w:val="000000"/>
          <w:kern w:val="24"/>
        </w:rPr>
        <w:t>more likely to be evicted.</w:t>
      </w:r>
      <w:r w:rsidR="0032015B">
        <w:rPr>
          <w:rFonts w:ascii="Calibri" w:eastAsia="+mn-ea" w:hAnsi="Calibri" w:cs="+mn-cs"/>
          <w:bCs/>
          <w:color w:val="000000"/>
          <w:kern w:val="24"/>
        </w:rPr>
        <w:t xml:space="preserve"> We</w:t>
      </w:r>
      <w:r>
        <w:rPr>
          <w:rFonts w:ascii="Calibri" w:eastAsia="+mn-ea" w:hAnsi="Calibri" w:cs="+mn-cs"/>
          <w:bCs/>
          <w:color w:val="000000"/>
          <w:kern w:val="24"/>
        </w:rPr>
        <w:t xml:space="preserve"> are </w:t>
      </w:r>
      <w:r w:rsidR="00441372">
        <w:rPr>
          <w:rFonts w:ascii="Calibri" w:eastAsia="+mn-ea" w:hAnsi="Calibri" w:cs="+mn-cs"/>
          <w:bCs/>
          <w:color w:val="000000"/>
          <w:kern w:val="24"/>
        </w:rPr>
        <w:t xml:space="preserve">also </w:t>
      </w:r>
      <w:r w:rsidR="00995D62">
        <w:rPr>
          <w:rFonts w:ascii="Calibri" w:eastAsia="+mn-ea" w:hAnsi="Calibri" w:cs="+mn-cs"/>
          <w:bCs/>
          <w:color w:val="000000"/>
          <w:kern w:val="24"/>
        </w:rPr>
        <w:t xml:space="preserve">disproportionately disadvantaged by </w:t>
      </w:r>
      <w:r w:rsidR="00E34EFA">
        <w:rPr>
          <w:rFonts w:ascii="Calibri" w:eastAsia="+mn-ea" w:hAnsi="Calibri" w:cs="+mn-cs"/>
          <w:bCs/>
          <w:color w:val="000000"/>
          <w:kern w:val="24"/>
        </w:rPr>
        <w:t>penalties on</w:t>
      </w:r>
      <w:r w:rsidR="00C42F0F" w:rsidRPr="00C42F0F">
        <w:rPr>
          <w:rFonts w:ascii="Calibri" w:eastAsia="+mn-ea" w:hAnsi="Calibri" w:cs="+mn-cs"/>
          <w:bCs/>
          <w:color w:val="000000"/>
          <w:kern w:val="24"/>
          <w:lang w:val="en-AU"/>
        </w:rPr>
        <w:t xml:space="preserve"> social tenants deemed to have excess bedroom</w:t>
      </w:r>
      <w:r w:rsidR="00E34EFA">
        <w:rPr>
          <w:rFonts w:ascii="Calibri" w:eastAsia="+mn-ea" w:hAnsi="Calibri" w:cs="+mn-cs"/>
          <w:bCs/>
          <w:color w:val="000000"/>
          <w:kern w:val="24"/>
          <w:lang w:val="en-AU"/>
        </w:rPr>
        <w:t>s (the “Bedroom Tax”)</w:t>
      </w:r>
      <w:r w:rsidR="00C42F0F">
        <w:rPr>
          <w:rFonts w:ascii="Calibri" w:eastAsia="+mn-ea" w:hAnsi="Calibri" w:cs="+mn-cs"/>
          <w:bCs/>
          <w:color w:val="000000"/>
          <w:kern w:val="24"/>
          <w:lang w:val="en-AU"/>
        </w:rPr>
        <w:t>; we</w:t>
      </w:r>
      <w:r w:rsidR="006F74B9">
        <w:rPr>
          <w:rFonts w:ascii="Calibri" w:eastAsia="+mn-ea" w:hAnsi="Calibri" w:cs="+mn-cs"/>
          <w:bCs/>
          <w:color w:val="000000"/>
          <w:kern w:val="24"/>
          <w:lang w:val="en-AU"/>
        </w:rPr>
        <w:t xml:space="preserve"> </w:t>
      </w:r>
      <w:r w:rsidR="00574ABA">
        <w:rPr>
          <w:rFonts w:ascii="Calibri" w:eastAsia="+mn-ea" w:hAnsi="Calibri" w:cs="+mn-cs"/>
          <w:bCs/>
          <w:color w:val="000000"/>
          <w:kern w:val="24"/>
        </w:rPr>
        <w:t xml:space="preserve">are more </w:t>
      </w:r>
      <w:r w:rsidR="006F74B9">
        <w:rPr>
          <w:rFonts w:ascii="Calibri" w:eastAsia="+mn-ea" w:hAnsi="Calibri" w:cs="+mn-cs"/>
          <w:bCs/>
          <w:color w:val="000000"/>
          <w:kern w:val="24"/>
        </w:rPr>
        <w:t>likely</w:t>
      </w:r>
      <w:r w:rsidR="00574ABA">
        <w:rPr>
          <w:rFonts w:ascii="Calibri" w:eastAsia="+mn-ea" w:hAnsi="Calibri" w:cs="+mn-cs"/>
          <w:bCs/>
          <w:color w:val="000000"/>
          <w:kern w:val="24"/>
        </w:rPr>
        <w:t xml:space="preserve"> to </w:t>
      </w:r>
      <w:r w:rsidR="006F74B9">
        <w:rPr>
          <w:rFonts w:ascii="Calibri" w:eastAsia="+mn-ea" w:hAnsi="Calibri" w:cs="+mn-cs"/>
          <w:bCs/>
          <w:color w:val="000000"/>
          <w:kern w:val="24"/>
        </w:rPr>
        <w:t>experience B</w:t>
      </w:r>
      <w:r w:rsidR="00574ABA">
        <w:rPr>
          <w:rFonts w:ascii="Calibri" w:eastAsia="+mn-ea" w:hAnsi="Calibri" w:cs="+mn-cs"/>
          <w:bCs/>
          <w:color w:val="000000"/>
          <w:kern w:val="24"/>
        </w:rPr>
        <w:t xml:space="preserve">edroom </w:t>
      </w:r>
      <w:r w:rsidR="00E34EFA">
        <w:rPr>
          <w:rFonts w:ascii="Calibri" w:eastAsia="+mn-ea" w:hAnsi="Calibri" w:cs="+mn-cs"/>
          <w:bCs/>
          <w:color w:val="000000"/>
          <w:kern w:val="24"/>
        </w:rPr>
        <w:t>T</w:t>
      </w:r>
      <w:r w:rsidR="00574ABA">
        <w:rPr>
          <w:rFonts w:ascii="Calibri" w:eastAsia="+mn-ea" w:hAnsi="Calibri" w:cs="+mn-cs"/>
          <w:bCs/>
          <w:color w:val="000000"/>
          <w:kern w:val="24"/>
        </w:rPr>
        <w:t xml:space="preserve">ax displacement and </w:t>
      </w:r>
      <w:r w:rsidR="00E34EFA">
        <w:rPr>
          <w:rFonts w:ascii="Calibri" w:eastAsia="+mn-ea" w:hAnsi="Calibri" w:cs="+mn-cs"/>
          <w:bCs/>
          <w:color w:val="000000"/>
          <w:kern w:val="24"/>
        </w:rPr>
        <w:t>sanction</w:t>
      </w:r>
      <w:r w:rsidR="00574ABA">
        <w:rPr>
          <w:rFonts w:ascii="Calibri" w:eastAsia="+mn-ea" w:hAnsi="Calibri" w:cs="+mn-cs"/>
          <w:bCs/>
          <w:color w:val="000000"/>
          <w:kern w:val="24"/>
        </w:rPr>
        <w:t xml:space="preserve">s or </w:t>
      </w:r>
      <w:r w:rsidR="00E34EFA">
        <w:rPr>
          <w:rFonts w:ascii="Calibri" w:eastAsia="+mn-ea" w:hAnsi="Calibri" w:cs="+mn-cs"/>
          <w:bCs/>
          <w:color w:val="000000"/>
          <w:kern w:val="24"/>
        </w:rPr>
        <w:t xml:space="preserve">to </w:t>
      </w:r>
      <w:r w:rsidR="00574ABA">
        <w:rPr>
          <w:rFonts w:ascii="Calibri" w:eastAsia="+mn-ea" w:hAnsi="Calibri" w:cs="+mn-cs"/>
          <w:bCs/>
          <w:color w:val="000000"/>
          <w:kern w:val="24"/>
        </w:rPr>
        <w:t xml:space="preserve">be forced to live </w:t>
      </w:r>
      <w:r w:rsidR="00995D62">
        <w:rPr>
          <w:rFonts w:ascii="Calibri" w:eastAsia="+mn-ea" w:hAnsi="Calibri" w:cs="+mn-cs"/>
          <w:bCs/>
          <w:color w:val="000000"/>
          <w:kern w:val="24"/>
        </w:rPr>
        <w:t>in</w:t>
      </w:r>
      <w:r w:rsidR="00AC7A85">
        <w:rPr>
          <w:rFonts w:ascii="Calibri" w:eastAsia="+mn-ea" w:hAnsi="Calibri" w:cs="+mn-cs"/>
          <w:bCs/>
          <w:color w:val="000000"/>
          <w:kern w:val="24"/>
        </w:rPr>
        <w:t xml:space="preserve"> a single</w:t>
      </w:r>
      <w:r w:rsidR="00995D62">
        <w:rPr>
          <w:rFonts w:ascii="Calibri" w:eastAsia="+mn-ea" w:hAnsi="Calibri" w:cs="+mn-cs"/>
          <w:bCs/>
          <w:color w:val="000000"/>
          <w:kern w:val="24"/>
        </w:rPr>
        <w:t xml:space="preserve"> room.</w:t>
      </w:r>
      <w:r w:rsidR="00574ABA" w:rsidRPr="00E34EFA">
        <w:rPr>
          <w:rFonts w:ascii="Calibri" w:eastAsia="+mn-ea" w:hAnsi="Calibri" w:cs="+mn-cs"/>
          <w:bCs/>
          <w:color w:val="000000"/>
          <w:kern w:val="24"/>
        </w:rPr>
        <w:t xml:space="preserve"> </w:t>
      </w:r>
      <w:r w:rsidR="001C50C6">
        <w:rPr>
          <w:rFonts w:ascii="Calibri" w:eastAsia="+mn-ea" w:hAnsi="Calibri" w:cs="+mn-cs"/>
          <w:bCs/>
          <w:color w:val="000000"/>
          <w:kern w:val="24"/>
        </w:rPr>
        <w:t xml:space="preserve">With more </w:t>
      </w:r>
      <w:r w:rsidR="003E1588" w:rsidRPr="003E1588">
        <w:rPr>
          <w:rFonts w:ascii="Calibri" w:eastAsia="+mn-ea" w:hAnsi="Calibri" w:cs="+mn-cs"/>
          <w:bCs/>
          <w:color w:val="000000"/>
          <w:kern w:val="24"/>
        </w:rPr>
        <w:t>BME people liv</w:t>
      </w:r>
      <w:r w:rsidR="001C50C6">
        <w:rPr>
          <w:rFonts w:ascii="Calibri" w:eastAsia="+mn-ea" w:hAnsi="Calibri" w:cs="+mn-cs"/>
          <w:bCs/>
          <w:color w:val="000000"/>
          <w:kern w:val="24"/>
        </w:rPr>
        <w:t>ing</w:t>
      </w:r>
      <w:r w:rsidR="003E1588" w:rsidRPr="003E1588">
        <w:rPr>
          <w:rFonts w:ascii="Calibri" w:eastAsia="+mn-ea" w:hAnsi="Calibri" w:cs="+mn-cs"/>
          <w:bCs/>
          <w:color w:val="000000"/>
          <w:kern w:val="24"/>
        </w:rPr>
        <w:t xml:space="preserve"> in </w:t>
      </w:r>
      <w:r w:rsidR="001C50C6">
        <w:rPr>
          <w:rFonts w:ascii="Calibri" w:eastAsia="+mn-ea" w:hAnsi="Calibri" w:cs="+mn-cs"/>
          <w:bCs/>
          <w:color w:val="000000"/>
          <w:kern w:val="24"/>
        </w:rPr>
        <w:t xml:space="preserve">large families in </w:t>
      </w:r>
      <w:r w:rsidR="003E1588" w:rsidRPr="003E1588">
        <w:rPr>
          <w:rFonts w:ascii="Calibri" w:eastAsia="+mn-ea" w:hAnsi="Calibri" w:cs="+mn-cs"/>
          <w:bCs/>
          <w:color w:val="000000"/>
          <w:kern w:val="24"/>
        </w:rPr>
        <w:t>poverty</w:t>
      </w:r>
      <w:r w:rsidR="001C50C6">
        <w:rPr>
          <w:rFonts w:ascii="Calibri" w:eastAsia="+mn-ea" w:hAnsi="Calibri" w:cs="+mn-cs"/>
          <w:bCs/>
          <w:color w:val="000000"/>
          <w:kern w:val="24"/>
        </w:rPr>
        <w:t xml:space="preserve"> and</w:t>
      </w:r>
      <w:r w:rsidR="003E1588" w:rsidRPr="003E1588">
        <w:rPr>
          <w:rFonts w:ascii="Calibri" w:eastAsia="+mn-ea" w:hAnsi="Calibri" w:cs="+mn-cs"/>
          <w:bCs/>
          <w:color w:val="000000"/>
          <w:kern w:val="24"/>
        </w:rPr>
        <w:t xml:space="preserve"> receiv</w:t>
      </w:r>
      <w:r w:rsidR="001C50C6">
        <w:rPr>
          <w:rFonts w:ascii="Calibri" w:eastAsia="+mn-ea" w:hAnsi="Calibri" w:cs="+mn-cs"/>
          <w:bCs/>
          <w:color w:val="000000"/>
          <w:kern w:val="24"/>
        </w:rPr>
        <w:t>ing</w:t>
      </w:r>
      <w:r w:rsidR="003E1588" w:rsidRPr="003E1588">
        <w:rPr>
          <w:rFonts w:ascii="Calibri" w:eastAsia="+mn-ea" w:hAnsi="Calibri" w:cs="+mn-cs"/>
          <w:bCs/>
          <w:color w:val="000000"/>
          <w:kern w:val="24"/>
        </w:rPr>
        <w:t xml:space="preserve"> benefits and tax credits</w:t>
      </w:r>
      <w:r w:rsidR="003E1588">
        <w:rPr>
          <w:rFonts w:ascii="Calibri" w:eastAsia="+mn-ea" w:hAnsi="Calibri" w:cs="+mn-cs"/>
          <w:bCs/>
          <w:color w:val="000000"/>
          <w:kern w:val="24"/>
        </w:rPr>
        <w:t xml:space="preserve">, </w:t>
      </w:r>
      <w:r w:rsidR="001C50C6">
        <w:rPr>
          <w:rFonts w:ascii="Calibri" w:eastAsia="+mn-ea" w:hAnsi="Calibri" w:cs="+mn-cs"/>
          <w:bCs/>
          <w:color w:val="000000"/>
          <w:kern w:val="24"/>
        </w:rPr>
        <w:t xml:space="preserve">our communities have been disproportionately harmed by </w:t>
      </w:r>
      <w:r w:rsidR="00574ABA" w:rsidRPr="00574ABA">
        <w:rPr>
          <w:rFonts w:ascii="Calibri" w:eastAsia="+mn-ea" w:hAnsi="Calibri" w:cs="+mn-cs"/>
          <w:bCs/>
          <w:color w:val="000000"/>
          <w:kern w:val="24"/>
        </w:rPr>
        <w:t>the government’s </w:t>
      </w:r>
      <w:r w:rsidR="003E1588" w:rsidRPr="003E1588">
        <w:rPr>
          <w:rFonts w:ascii="Calibri" w:eastAsia="+mn-ea" w:hAnsi="Calibri" w:cs="+mn-cs"/>
          <w:bCs/>
          <w:color w:val="000000"/>
          <w:kern w:val="24"/>
        </w:rPr>
        <w:t xml:space="preserve">welfare reforms </w:t>
      </w:r>
      <w:r w:rsidR="003E1588">
        <w:rPr>
          <w:rFonts w:ascii="Calibri" w:eastAsia="+mn-ea" w:hAnsi="Calibri" w:cs="+mn-cs"/>
          <w:bCs/>
          <w:color w:val="000000"/>
          <w:kern w:val="24"/>
        </w:rPr>
        <w:t>and</w:t>
      </w:r>
      <w:r w:rsidR="001C50C6">
        <w:rPr>
          <w:rFonts w:ascii="Calibri" w:eastAsia="+mn-ea" w:hAnsi="Calibri" w:cs="+mn-cs"/>
          <w:bCs/>
          <w:color w:val="000000"/>
          <w:kern w:val="24"/>
        </w:rPr>
        <w:t xml:space="preserve"> </w:t>
      </w:r>
      <w:r w:rsidR="007E3A73">
        <w:rPr>
          <w:rFonts w:ascii="Calibri" w:eastAsia="+mn-ea" w:hAnsi="Calibri" w:cs="+mn-cs"/>
          <w:bCs/>
          <w:color w:val="000000"/>
          <w:kern w:val="24"/>
        </w:rPr>
        <w:t xml:space="preserve">the </w:t>
      </w:r>
      <w:r w:rsidR="003E1588">
        <w:rPr>
          <w:rFonts w:ascii="Calibri" w:eastAsia="+mn-ea" w:hAnsi="Calibri" w:cs="+mn-cs"/>
          <w:bCs/>
          <w:color w:val="000000"/>
          <w:kern w:val="24"/>
        </w:rPr>
        <w:t xml:space="preserve">introduction of </w:t>
      </w:r>
      <w:r w:rsidR="00574ABA" w:rsidRPr="00574ABA">
        <w:rPr>
          <w:rFonts w:ascii="Calibri" w:eastAsia="+mn-ea" w:hAnsi="Calibri" w:cs="+mn-cs"/>
          <w:bCs/>
          <w:color w:val="000000"/>
          <w:kern w:val="24"/>
        </w:rPr>
        <w:t>universal credit</w:t>
      </w:r>
      <w:r w:rsidR="003E1588">
        <w:rPr>
          <w:rFonts w:ascii="Calibri" w:eastAsia="+mn-ea" w:hAnsi="Calibri" w:cs="+mn-cs"/>
          <w:bCs/>
          <w:color w:val="000000"/>
          <w:kern w:val="24"/>
        </w:rPr>
        <w:t xml:space="preserve"> </w:t>
      </w:r>
      <w:r w:rsidR="001C50C6">
        <w:rPr>
          <w:rFonts w:ascii="Calibri" w:eastAsia="+mn-ea" w:hAnsi="Calibri" w:cs="+mn-cs"/>
          <w:bCs/>
          <w:color w:val="000000"/>
          <w:kern w:val="24"/>
        </w:rPr>
        <w:t xml:space="preserve">with all the associated payment delays and </w:t>
      </w:r>
      <w:r w:rsidR="003E1588">
        <w:rPr>
          <w:rFonts w:ascii="Calibri" w:eastAsia="+mn-ea" w:hAnsi="Calibri" w:cs="+mn-cs"/>
          <w:bCs/>
          <w:color w:val="000000"/>
          <w:kern w:val="24"/>
        </w:rPr>
        <w:t>difficulties</w:t>
      </w:r>
      <w:r w:rsidR="001C50C6">
        <w:rPr>
          <w:rFonts w:ascii="Calibri" w:eastAsia="+mn-ea" w:hAnsi="Calibri" w:cs="+mn-cs"/>
          <w:bCs/>
          <w:color w:val="000000"/>
          <w:kern w:val="24"/>
        </w:rPr>
        <w:t xml:space="preserve"> (D’Souza, 2017)</w:t>
      </w:r>
      <w:r w:rsidR="00574ABA" w:rsidRPr="00574ABA">
        <w:rPr>
          <w:rFonts w:ascii="Calibri" w:eastAsia="+mn-ea" w:hAnsi="Calibri" w:cs="+mn-cs"/>
          <w:bCs/>
          <w:color w:val="000000"/>
          <w:kern w:val="24"/>
        </w:rPr>
        <w:t>.</w:t>
      </w:r>
    </w:p>
    <w:p w14:paraId="475BFAB9" w14:textId="5C328F5B" w:rsidR="00995D62" w:rsidRDefault="00995D62" w:rsidP="004C438A">
      <w:pPr>
        <w:pStyle w:val="NormalWeb"/>
        <w:rPr>
          <w:rFonts w:ascii="Calibri" w:eastAsia="+mn-ea" w:hAnsi="Calibri" w:cs="+mn-cs"/>
          <w:bCs/>
          <w:color w:val="000000"/>
          <w:kern w:val="24"/>
        </w:rPr>
      </w:pPr>
      <w:r>
        <w:rPr>
          <w:rFonts w:ascii="Calibri" w:eastAsia="+mn-ea" w:hAnsi="Calibri" w:cs="+mn-cs"/>
          <w:bCs/>
          <w:color w:val="000000"/>
          <w:kern w:val="24"/>
        </w:rPr>
        <w:t>Inadequate housing can have long</w:t>
      </w:r>
      <w:r w:rsidR="00DD0C78">
        <w:rPr>
          <w:rFonts w:ascii="Calibri" w:eastAsia="+mn-ea" w:hAnsi="Calibri" w:cs="+mn-cs"/>
          <w:bCs/>
          <w:color w:val="000000"/>
          <w:kern w:val="24"/>
        </w:rPr>
        <w:t>-</w:t>
      </w:r>
      <w:r>
        <w:rPr>
          <w:rFonts w:ascii="Calibri" w:eastAsia="+mn-ea" w:hAnsi="Calibri" w:cs="+mn-cs"/>
          <w:bCs/>
          <w:color w:val="000000"/>
          <w:kern w:val="24"/>
        </w:rPr>
        <w:t>term effect</w:t>
      </w:r>
      <w:r w:rsidR="00441372">
        <w:rPr>
          <w:rFonts w:ascii="Calibri" w:eastAsia="+mn-ea" w:hAnsi="Calibri" w:cs="+mn-cs"/>
          <w:bCs/>
          <w:color w:val="000000"/>
          <w:kern w:val="24"/>
        </w:rPr>
        <w:t>s</w:t>
      </w:r>
      <w:r>
        <w:rPr>
          <w:rFonts w:ascii="Calibri" w:eastAsia="+mn-ea" w:hAnsi="Calibri" w:cs="+mn-cs"/>
          <w:bCs/>
          <w:color w:val="000000"/>
          <w:kern w:val="24"/>
        </w:rPr>
        <w:t xml:space="preserve"> o</w:t>
      </w:r>
      <w:r w:rsidR="00441372">
        <w:rPr>
          <w:rFonts w:ascii="Calibri" w:eastAsia="+mn-ea" w:hAnsi="Calibri" w:cs="+mn-cs"/>
          <w:bCs/>
          <w:color w:val="000000"/>
          <w:kern w:val="24"/>
        </w:rPr>
        <w:t xml:space="preserve">ver the course of people’s lives, </w:t>
      </w:r>
      <w:r>
        <w:rPr>
          <w:rFonts w:ascii="Calibri" w:eastAsia="+mn-ea" w:hAnsi="Calibri" w:cs="+mn-cs"/>
          <w:bCs/>
          <w:color w:val="000000"/>
          <w:kern w:val="24"/>
        </w:rPr>
        <w:t xml:space="preserve">including on </w:t>
      </w:r>
      <w:r w:rsidR="00441372">
        <w:rPr>
          <w:rFonts w:ascii="Calibri" w:eastAsia="+mn-ea" w:hAnsi="Calibri" w:cs="+mn-cs"/>
          <w:bCs/>
          <w:color w:val="000000"/>
          <w:kern w:val="24"/>
        </w:rPr>
        <w:t>children’s</w:t>
      </w:r>
      <w:r>
        <w:rPr>
          <w:rFonts w:ascii="Calibri" w:eastAsia="+mn-ea" w:hAnsi="Calibri" w:cs="+mn-cs"/>
          <w:bCs/>
          <w:color w:val="000000"/>
          <w:kern w:val="24"/>
        </w:rPr>
        <w:t xml:space="preserve"> educational attainment</w:t>
      </w:r>
      <w:r w:rsidR="00441372">
        <w:rPr>
          <w:rFonts w:ascii="Calibri" w:eastAsia="+mn-ea" w:hAnsi="Calibri" w:cs="+mn-cs"/>
          <w:bCs/>
          <w:color w:val="000000"/>
          <w:kern w:val="24"/>
        </w:rPr>
        <w:t xml:space="preserve">. </w:t>
      </w:r>
      <w:r w:rsidR="007E3A73">
        <w:rPr>
          <w:rFonts w:ascii="Calibri" w:eastAsia="+mn-ea" w:hAnsi="Calibri" w:cs="+mn-cs"/>
          <w:bCs/>
          <w:color w:val="000000"/>
          <w:kern w:val="24"/>
        </w:rPr>
        <w:t>Our consultees also highlighted the</w:t>
      </w:r>
      <w:r w:rsidR="00441372">
        <w:rPr>
          <w:rFonts w:ascii="Calibri" w:eastAsia="+mn-ea" w:hAnsi="Calibri" w:cs="+mn-cs"/>
          <w:bCs/>
          <w:color w:val="000000"/>
          <w:kern w:val="24"/>
        </w:rPr>
        <w:t xml:space="preserve"> important connection between inadequate housing and </w:t>
      </w:r>
      <w:r>
        <w:rPr>
          <w:rFonts w:ascii="Calibri" w:eastAsia="+mn-ea" w:hAnsi="Calibri" w:cs="+mn-cs"/>
          <w:bCs/>
          <w:color w:val="000000"/>
          <w:kern w:val="24"/>
        </w:rPr>
        <w:t>higher incidence</w:t>
      </w:r>
      <w:r w:rsidR="00441372">
        <w:rPr>
          <w:rFonts w:ascii="Calibri" w:eastAsia="+mn-ea" w:hAnsi="Calibri" w:cs="+mn-cs"/>
          <w:bCs/>
          <w:color w:val="000000"/>
          <w:kern w:val="24"/>
        </w:rPr>
        <w:t>s</w:t>
      </w:r>
      <w:r>
        <w:rPr>
          <w:rFonts w:ascii="Calibri" w:eastAsia="+mn-ea" w:hAnsi="Calibri" w:cs="+mn-cs"/>
          <w:bCs/>
          <w:color w:val="000000"/>
          <w:kern w:val="24"/>
        </w:rPr>
        <w:t xml:space="preserve"> of domestic violence</w:t>
      </w:r>
      <w:r w:rsidR="003E1588">
        <w:rPr>
          <w:rFonts w:ascii="Calibri" w:eastAsia="+mn-ea" w:hAnsi="Calibri" w:cs="+mn-cs"/>
          <w:bCs/>
          <w:color w:val="000000"/>
          <w:kern w:val="24"/>
        </w:rPr>
        <w:t>.</w:t>
      </w:r>
    </w:p>
    <w:p w14:paraId="2EAE7588" w14:textId="0E894D3E" w:rsidR="00995D62" w:rsidRDefault="00995D62" w:rsidP="004C438A">
      <w:pPr>
        <w:pStyle w:val="NormalWeb"/>
        <w:rPr>
          <w:rFonts w:ascii="Calibri" w:eastAsia="+mn-ea" w:hAnsi="Calibri" w:cs="+mn-cs"/>
          <w:bCs/>
          <w:color w:val="000000"/>
          <w:kern w:val="24"/>
        </w:rPr>
      </w:pPr>
      <w:r>
        <w:rPr>
          <w:rFonts w:ascii="Calibri" w:eastAsia="+mn-ea" w:hAnsi="Calibri" w:cs="+mn-cs"/>
          <w:bCs/>
          <w:color w:val="000000"/>
          <w:kern w:val="24"/>
        </w:rPr>
        <w:t>In some inner city boroughs, new housing developments have been built on former council lan</w:t>
      </w:r>
      <w:r w:rsidR="00441372">
        <w:rPr>
          <w:rFonts w:ascii="Calibri" w:eastAsia="+mn-ea" w:hAnsi="Calibri" w:cs="+mn-cs"/>
          <w:bCs/>
          <w:color w:val="000000"/>
          <w:kern w:val="24"/>
        </w:rPr>
        <w:t>d.</w:t>
      </w:r>
      <w:r w:rsidR="009507E7">
        <w:rPr>
          <w:rFonts w:ascii="Calibri" w:eastAsia="+mn-ea" w:hAnsi="Calibri" w:cs="+mn-cs"/>
          <w:bCs/>
          <w:color w:val="000000"/>
          <w:kern w:val="24"/>
        </w:rPr>
        <w:t xml:space="preserve"> Social housing projects make up a low </w:t>
      </w:r>
      <w:r w:rsidR="00441372">
        <w:rPr>
          <w:rFonts w:ascii="Calibri" w:eastAsia="+mn-ea" w:hAnsi="Calibri" w:cs="+mn-cs"/>
          <w:bCs/>
          <w:color w:val="000000"/>
          <w:kern w:val="24"/>
        </w:rPr>
        <w:t xml:space="preserve">percentage of these developments, </w:t>
      </w:r>
      <w:r w:rsidR="008C679C">
        <w:rPr>
          <w:rFonts w:ascii="Calibri" w:eastAsia="+mn-ea" w:hAnsi="Calibri" w:cs="+mn-cs"/>
          <w:bCs/>
          <w:color w:val="000000"/>
          <w:kern w:val="24"/>
        </w:rPr>
        <w:t xml:space="preserve">however, </w:t>
      </w:r>
      <w:r w:rsidR="005A6FC4">
        <w:rPr>
          <w:rFonts w:ascii="Calibri" w:eastAsia="+mn-ea" w:hAnsi="Calibri" w:cs="+mn-cs"/>
          <w:bCs/>
          <w:color w:val="000000"/>
          <w:kern w:val="24"/>
        </w:rPr>
        <w:t xml:space="preserve">meaning it is </w:t>
      </w:r>
      <w:r w:rsidR="0032015B">
        <w:rPr>
          <w:rFonts w:ascii="Calibri" w:eastAsia="+mn-ea" w:hAnsi="Calibri" w:cs="+mn-cs"/>
          <w:bCs/>
          <w:color w:val="000000"/>
          <w:kern w:val="24"/>
        </w:rPr>
        <w:t xml:space="preserve">very </w:t>
      </w:r>
      <w:r>
        <w:rPr>
          <w:rFonts w:ascii="Calibri" w:eastAsia="+mn-ea" w:hAnsi="Calibri" w:cs="+mn-cs"/>
          <w:bCs/>
          <w:color w:val="000000"/>
          <w:kern w:val="24"/>
        </w:rPr>
        <w:t xml:space="preserve">difficult for BME communities, who are likely to be poorer, to </w:t>
      </w:r>
      <w:r w:rsidR="005A6FC4">
        <w:rPr>
          <w:rFonts w:ascii="Calibri" w:eastAsia="+mn-ea" w:hAnsi="Calibri" w:cs="+mn-cs"/>
          <w:bCs/>
          <w:color w:val="000000"/>
          <w:kern w:val="24"/>
        </w:rPr>
        <w:t>remain</w:t>
      </w:r>
      <w:r w:rsidR="009507E7">
        <w:rPr>
          <w:rFonts w:ascii="Calibri" w:eastAsia="+mn-ea" w:hAnsi="Calibri" w:cs="+mn-cs"/>
          <w:bCs/>
          <w:color w:val="000000"/>
          <w:kern w:val="24"/>
        </w:rPr>
        <w:t xml:space="preserve"> </w:t>
      </w:r>
      <w:r w:rsidR="00441372">
        <w:rPr>
          <w:rFonts w:ascii="Calibri" w:eastAsia="+mn-ea" w:hAnsi="Calibri" w:cs="+mn-cs"/>
          <w:bCs/>
          <w:color w:val="000000"/>
          <w:kern w:val="24"/>
        </w:rPr>
        <w:t xml:space="preserve">in </w:t>
      </w:r>
      <w:r w:rsidR="008C679C">
        <w:rPr>
          <w:rFonts w:ascii="Calibri" w:eastAsia="+mn-ea" w:hAnsi="Calibri" w:cs="+mn-cs"/>
          <w:bCs/>
          <w:color w:val="000000"/>
          <w:kern w:val="24"/>
        </w:rPr>
        <w:t xml:space="preserve">places </w:t>
      </w:r>
      <w:r w:rsidR="005A6FC4">
        <w:rPr>
          <w:rFonts w:ascii="Calibri" w:eastAsia="+mn-ea" w:hAnsi="Calibri" w:cs="+mn-cs"/>
          <w:bCs/>
          <w:color w:val="000000"/>
          <w:kern w:val="24"/>
        </w:rPr>
        <w:t>where they</w:t>
      </w:r>
      <w:r w:rsidR="009507E7">
        <w:rPr>
          <w:rFonts w:ascii="Calibri" w:eastAsia="+mn-ea" w:hAnsi="Calibri" w:cs="+mn-cs"/>
          <w:bCs/>
          <w:color w:val="000000"/>
          <w:kern w:val="24"/>
        </w:rPr>
        <w:t xml:space="preserve"> have long lived</w:t>
      </w:r>
      <w:r>
        <w:rPr>
          <w:rFonts w:ascii="Calibri" w:eastAsia="+mn-ea" w:hAnsi="Calibri" w:cs="+mn-cs"/>
          <w:bCs/>
          <w:color w:val="000000"/>
          <w:kern w:val="24"/>
        </w:rPr>
        <w:t xml:space="preserve">. This has led to </w:t>
      </w:r>
      <w:r w:rsidR="0032015B">
        <w:rPr>
          <w:rFonts w:ascii="Calibri" w:eastAsia="+mn-ea" w:hAnsi="Calibri" w:cs="+mn-cs"/>
          <w:bCs/>
          <w:color w:val="000000"/>
          <w:kern w:val="24"/>
        </w:rPr>
        <w:t xml:space="preserve">instances </w:t>
      </w:r>
      <w:r w:rsidR="008C679C">
        <w:rPr>
          <w:rFonts w:ascii="Calibri" w:eastAsia="+mn-ea" w:hAnsi="Calibri" w:cs="+mn-cs"/>
          <w:bCs/>
          <w:color w:val="000000"/>
          <w:kern w:val="24"/>
        </w:rPr>
        <w:t xml:space="preserve">of </w:t>
      </w:r>
      <w:r>
        <w:rPr>
          <w:rFonts w:ascii="Calibri" w:eastAsia="+mn-ea" w:hAnsi="Calibri" w:cs="+mn-cs"/>
          <w:bCs/>
          <w:color w:val="000000"/>
          <w:kern w:val="24"/>
        </w:rPr>
        <w:t>social cleansing</w:t>
      </w:r>
      <w:r w:rsidR="008C679C">
        <w:rPr>
          <w:rFonts w:ascii="Calibri" w:eastAsia="+mn-ea" w:hAnsi="Calibri" w:cs="+mn-cs"/>
          <w:bCs/>
          <w:color w:val="000000"/>
          <w:kern w:val="24"/>
        </w:rPr>
        <w:t xml:space="preserve"> w</w:t>
      </w:r>
      <w:r w:rsidR="005A6FC4">
        <w:rPr>
          <w:rFonts w:ascii="Calibri" w:eastAsia="+mn-ea" w:hAnsi="Calibri" w:cs="+mn-cs"/>
          <w:bCs/>
          <w:color w:val="000000"/>
          <w:kern w:val="24"/>
        </w:rPr>
        <w:t xml:space="preserve">ith whole </w:t>
      </w:r>
      <w:r w:rsidR="0032015B">
        <w:rPr>
          <w:rFonts w:ascii="Calibri" w:eastAsia="+mn-ea" w:hAnsi="Calibri" w:cs="+mn-cs"/>
          <w:bCs/>
          <w:color w:val="000000"/>
          <w:kern w:val="24"/>
        </w:rPr>
        <w:t xml:space="preserve">areas </w:t>
      </w:r>
      <w:r w:rsidR="005A6FC4">
        <w:rPr>
          <w:rFonts w:ascii="Calibri" w:eastAsia="+mn-ea" w:hAnsi="Calibri" w:cs="+mn-cs"/>
          <w:bCs/>
          <w:color w:val="000000"/>
          <w:kern w:val="24"/>
        </w:rPr>
        <w:t xml:space="preserve">being </w:t>
      </w:r>
      <w:r w:rsidR="0032015B">
        <w:rPr>
          <w:rFonts w:ascii="Calibri" w:eastAsia="+mn-ea" w:hAnsi="Calibri" w:cs="+mn-cs"/>
          <w:bCs/>
          <w:color w:val="000000"/>
          <w:kern w:val="24"/>
        </w:rPr>
        <w:t xml:space="preserve">cleared of </w:t>
      </w:r>
      <w:r>
        <w:rPr>
          <w:rFonts w:ascii="Calibri" w:eastAsia="+mn-ea" w:hAnsi="Calibri" w:cs="+mn-cs"/>
          <w:bCs/>
          <w:color w:val="000000"/>
          <w:kern w:val="24"/>
        </w:rPr>
        <w:t>poorer people</w:t>
      </w:r>
      <w:r w:rsidR="008C679C">
        <w:rPr>
          <w:rFonts w:ascii="Calibri" w:eastAsia="+mn-ea" w:hAnsi="Calibri" w:cs="+mn-cs"/>
          <w:bCs/>
          <w:color w:val="000000"/>
          <w:kern w:val="24"/>
        </w:rPr>
        <w:t xml:space="preserve"> </w:t>
      </w:r>
      <w:r w:rsidR="0032015B">
        <w:rPr>
          <w:rFonts w:ascii="Calibri" w:eastAsia="+mn-ea" w:hAnsi="Calibri" w:cs="+mn-cs"/>
          <w:bCs/>
          <w:color w:val="000000"/>
          <w:kern w:val="24"/>
        </w:rPr>
        <w:t xml:space="preserve">who are </w:t>
      </w:r>
      <w:r>
        <w:rPr>
          <w:rFonts w:ascii="Calibri" w:eastAsia="+mn-ea" w:hAnsi="Calibri" w:cs="+mn-cs"/>
          <w:bCs/>
          <w:color w:val="000000"/>
          <w:kern w:val="24"/>
        </w:rPr>
        <w:t>more likely to be f</w:t>
      </w:r>
      <w:r w:rsidR="00441372">
        <w:rPr>
          <w:rFonts w:ascii="Calibri" w:eastAsia="+mn-ea" w:hAnsi="Calibri" w:cs="+mn-cs"/>
          <w:bCs/>
          <w:color w:val="000000"/>
          <w:kern w:val="24"/>
        </w:rPr>
        <w:t>ro</w:t>
      </w:r>
      <w:r>
        <w:rPr>
          <w:rFonts w:ascii="Calibri" w:eastAsia="+mn-ea" w:hAnsi="Calibri" w:cs="+mn-cs"/>
          <w:bCs/>
          <w:color w:val="000000"/>
          <w:kern w:val="24"/>
        </w:rPr>
        <w:t>m BME communities</w:t>
      </w:r>
      <w:r w:rsidR="008C679C">
        <w:rPr>
          <w:rFonts w:ascii="Calibri" w:eastAsia="+mn-ea" w:hAnsi="Calibri" w:cs="+mn-cs"/>
          <w:bCs/>
          <w:color w:val="000000"/>
          <w:kern w:val="24"/>
        </w:rPr>
        <w:t>.</w:t>
      </w:r>
      <w:r>
        <w:rPr>
          <w:rFonts w:ascii="Calibri" w:eastAsia="+mn-ea" w:hAnsi="Calibri" w:cs="+mn-cs"/>
          <w:bCs/>
          <w:color w:val="000000"/>
          <w:kern w:val="24"/>
        </w:rPr>
        <w:t xml:space="preserve"> </w:t>
      </w:r>
    </w:p>
    <w:p w14:paraId="75DFB294" w14:textId="36484D5E" w:rsidR="00995D62" w:rsidRPr="00CB534E" w:rsidRDefault="00995D62" w:rsidP="004C438A">
      <w:pPr>
        <w:pStyle w:val="NormalWeb"/>
        <w:rPr>
          <w:rFonts w:ascii="Calibri" w:eastAsia="+mn-ea" w:hAnsi="Calibri" w:cs="+mn-cs"/>
          <w:bCs/>
          <w:color w:val="000000"/>
          <w:kern w:val="24"/>
          <w:highlight w:val="yellow"/>
        </w:rPr>
      </w:pPr>
      <w:r>
        <w:rPr>
          <w:rFonts w:ascii="Calibri" w:eastAsia="+mn-ea" w:hAnsi="Calibri" w:cs="+mn-cs"/>
          <w:bCs/>
          <w:color w:val="000000"/>
          <w:kern w:val="24"/>
        </w:rPr>
        <w:t>We must</w:t>
      </w:r>
      <w:r w:rsidR="007E3A73">
        <w:rPr>
          <w:rFonts w:ascii="Calibri" w:eastAsia="+mn-ea" w:hAnsi="Calibri" w:cs="+mn-cs"/>
          <w:bCs/>
          <w:color w:val="000000"/>
          <w:kern w:val="24"/>
        </w:rPr>
        <w:t xml:space="preserve"> also</w:t>
      </w:r>
      <w:r>
        <w:rPr>
          <w:rFonts w:ascii="Calibri" w:eastAsia="+mn-ea" w:hAnsi="Calibri" w:cs="+mn-cs"/>
          <w:bCs/>
          <w:color w:val="000000"/>
          <w:kern w:val="24"/>
        </w:rPr>
        <w:t xml:space="preserve"> not forget that patterns</w:t>
      </w:r>
      <w:r w:rsidR="007E3A73">
        <w:rPr>
          <w:rFonts w:ascii="Calibri" w:eastAsia="+mn-ea" w:hAnsi="Calibri" w:cs="+mn-cs"/>
          <w:bCs/>
          <w:color w:val="000000"/>
          <w:kern w:val="24"/>
        </w:rPr>
        <w:t xml:space="preserve"> around</w:t>
      </w:r>
      <w:r>
        <w:rPr>
          <w:rFonts w:ascii="Calibri" w:eastAsia="+mn-ea" w:hAnsi="Calibri" w:cs="+mn-cs"/>
          <w:bCs/>
          <w:color w:val="000000"/>
          <w:kern w:val="24"/>
        </w:rPr>
        <w:t xml:space="preserve"> poverty and housing </w:t>
      </w:r>
      <w:r w:rsidR="008C679C">
        <w:rPr>
          <w:rFonts w:ascii="Calibri" w:eastAsia="+mn-ea" w:hAnsi="Calibri" w:cs="+mn-cs"/>
          <w:bCs/>
          <w:color w:val="000000"/>
          <w:kern w:val="24"/>
        </w:rPr>
        <w:t xml:space="preserve">are also </w:t>
      </w:r>
      <w:r>
        <w:rPr>
          <w:rFonts w:ascii="Calibri" w:eastAsia="+mn-ea" w:hAnsi="Calibri" w:cs="+mn-cs"/>
          <w:bCs/>
          <w:color w:val="000000"/>
          <w:kern w:val="24"/>
        </w:rPr>
        <w:t xml:space="preserve">changing. </w:t>
      </w:r>
      <w:r w:rsidR="009507E7">
        <w:rPr>
          <w:rFonts w:ascii="Calibri" w:eastAsia="+mn-ea" w:hAnsi="Calibri" w:cs="+mn-cs"/>
          <w:bCs/>
          <w:color w:val="000000"/>
          <w:kern w:val="24"/>
        </w:rPr>
        <w:t>There are</w:t>
      </w:r>
      <w:r w:rsidR="008C679C">
        <w:rPr>
          <w:rFonts w:ascii="Calibri" w:eastAsia="+mn-ea" w:hAnsi="Calibri" w:cs="+mn-cs"/>
          <w:bCs/>
          <w:color w:val="000000"/>
          <w:kern w:val="24"/>
        </w:rPr>
        <w:t xml:space="preserve"> </w:t>
      </w:r>
      <w:r w:rsidR="005A6FC4">
        <w:rPr>
          <w:rFonts w:ascii="Calibri" w:eastAsia="+mn-ea" w:hAnsi="Calibri" w:cs="+mn-cs"/>
          <w:bCs/>
          <w:color w:val="000000"/>
          <w:kern w:val="24"/>
        </w:rPr>
        <w:t xml:space="preserve">now </w:t>
      </w:r>
      <w:r w:rsidR="007E3A73">
        <w:rPr>
          <w:rFonts w:ascii="Calibri" w:eastAsia="+mn-ea" w:hAnsi="Calibri" w:cs="+mn-cs"/>
          <w:bCs/>
          <w:color w:val="000000"/>
          <w:kern w:val="24"/>
        </w:rPr>
        <w:t xml:space="preserve">far </w:t>
      </w:r>
      <w:r w:rsidR="008C679C">
        <w:rPr>
          <w:rFonts w:ascii="Calibri" w:eastAsia="+mn-ea" w:hAnsi="Calibri" w:cs="+mn-cs"/>
          <w:bCs/>
          <w:color w:val="000000"/>
          <w:kern w:val="24"/>
        </w:rPr>
        <w:t xml:space="preserve">more </w:t>
      </w:r>
      <w:r>
        <w:rPr>
          <w:rFonts w:ascii="Calibri" w:eastAsia="+mn-ea" w:hAnsi="Calibri" w:cs="+mn-cs"/>
          <w:bCs/>
          <w:color w:val="000000"/>
          <w:kern w:val="24"/>
        </w:rPr>
        <w:t>people</w:t>
      </w:r>
      <w:r w:rsidR="009507E7">
        <w:rPr>
          <w:rFonts w:ascii="Calibri" w:eastAsia="+mn-ea" w:hAnsi="Calibri" w:cs="+mn-cs"/>
          <w:bCs/>
          <w:color w:val="000000"/>
          <w:kern w:val="24"/>
        </w:rPr>
        <w:t xml:space="preserve"> living</w:t>
      </w:r>
      <w:r>
        <w:rPr>
          <w:rFonts w:ascii="Calibri" w:eastAsia="+mn-ea" w:hAnsi="Calibri" w:cs="+mn-cs"/>
          <w:bCs/>
          <w:color w:val="000000"/>
          <w:kern w:val="24"/>
        </w:rPr>
        <w:t xml:space="preserve"> in</w:t>
      </w:r>
      <w:r w:rsidR="008C679C">
        <w:rPr>
          <w:rFonts w:ascii="Calibri" w:eastAsia="+mn-ea" w:hAnsi="Calibri" w:cs="+mn-cs"/>
          <w:bCs/>
          <w:color w:val="000000"/>
          <w:kern w:val="24"/>
        </w:rPr>
        <w:t xml:space="preserve"> poverty in</w:t>
      </w:r>
      <w:r>
        <w:rPr>
          <w:rFonts w:ascii="Calibri" w:eastAsia="+mn-ea" w:hAnsi="Calibri" w:cs="+mn-cs"/>
          <w:bCs/>
          <w:color w:val="000000"/>
          <w:kern w:val="24"/>
        </w:rPr>
        <w:t xml:space="preserve"> the hugely expanded private rental sector than in social housing. Th</w:t>
      </w:r>
      <w:r w:rsidR="009507E7">
        <w:rPr>
          <w:rFonts w:ascii="Calibri" w:eastAsia="+mn-ea" w:hAnsi="Calibri" w:cs="+mn-cs"/>
          <w:bCs/>
          <w:color w:val="000000"/>
          <w:kern w:val="24"/>
        </w:rPr>
        <w:t xml:space="preserve">ose in the private sector </w:t>
      </w:r>
      <w:r w:rsidR="00B53EA0">
        <w:rPr>
          <w:rFonts w:ascii="Calibri" w:eastAsia="+mn-ea" w:hAnsi="Calibri" w:cs="+mn-cs"/>
          <w:bCs/>
          <w:color w:val="000000"/>
          <w:kern w:val="24"/>
        </w:rPr>
        <w:t>also deserve</w:t>
      </w:r>
      <w:r>
        <w:rPr>
          <w:rFonts w:ascii="Calibri" w:eastAsia="+mn-ea" w:hAnsi="Calibri" w:cs="+mn-cs"/>
          <w:bCs/>
          <w:color w:val="000000"/>
          <w:kern w:val="24"/>
        </w:rPr>
        <w:t xml:space="preserve"> adequate legal protection</w:t>
      </w:r>
      <w:r w:rsidR="007E3A73">
        <w:rPr>
          <w:rFonts w:ascii="Calibri" w:eastAsia="+mn-ea" w:hAnsi="Calibri" w:cs="+mn-cs"/>
          <w:bCs/>
          <w:color w:val="000000"/>
          <w:kern w:val="24"/>
        </w:rPr>
        <w:t xml:space="preserve"> </w:t>
      </w:r>
      <w:r>
        <w:rPr>
          <w:rFonts w:ascii="Calibri" w:eastAsia="+mn-ea" w:hAnsi="Calibri" w:cs="+mn-cs"/>
          <w:bCs/>
          <w:color w:val="000000"/>
          <w:kern w:val="24"/>
        </w:rPr>
        <w:t xml:space="preserve">against </w:t>
      </w:r>
      <w:r w:rsidR="007E3A73">
        <w:rPr>
          <w:rFonts w:ascii="Calibri" w:eastAsia="+mn-ea" w:hAnsi="Calibri" w:cs="+mn-cs"/>
          <w:bCs/>
          <w:color w:val="000000"/>
          <w:kern w:val="24"/>
        </w:rPr>
        <w:t xml:space="preserve">exorbitant </w:t>
      </w:r>
      <w:r>
        <w:rPr>
          <w:rFonts w:ascii="Calibri" w:eastAsia="+mn-ea" w:hAnsi="Calibri" w:cs="+mn-cs"/>
          <w:bCs/>
          <w:color w:val="000000"/>
          <w:kern w:val="24"/>
        </w:rPr>
        <w:t>rents</w:t>
      </w:r>
      <w:r w:rsidR="007E3A73">
        <w:rPr>
          <w:rFonts w:ascii="Calibri" w:eastAsia="+mn-ea" w:hAnsi="Calibri" w:cs="+mn-cs"/>
          <w:bCs/>
          <w:color w:val="000000"/>
          <w:kern w:val="24"/>
        </w:rPr>
        <w:t>, for example</w:t>
      </w:r>
      <w:r w:rsidR="009507E7">
        <w:rPr>
          <w:rFonts w:ascii="Calibri" w:eastAsia="+mn-ea" w:hAnsi="Calibri" w:cs="+mn-cs"/>
          <w:bCs/>
          <w:color w:val="000000"/>
          <w:kern w:val="24"/>
        </w:rPr>
        <w:t>.</w:t>
      </w:r>
      <w:r>
        <w:rPr>
          <w:rFonts w:ascii="Calibri" w:eastAsia="+mn-ea" w:hAnsi="Calibri" w:cs="+mn-cs"/>
          <w:bCs/>
          <w:color w:val="000000"/>
          <w:kern w:val="24"/>
        </w:rPr>
        <w:t xml:space="preserve"> Th</w:t>
      </w:r>
      <w:r w:rsidR="007E3A73">
        <w:rPr>
          <w:rFonts w:ascii="Calibri" w:eastAsia="+mn-ea" w:hAnsi="Calibri" w:cs="+mn-cs"/>
          <w:bCs/>
          <w:color w:val="000000"/>
          <w:kern w:val="24"/>
        </w:rPr>
        <w:t>e</w:t>
      </w:r>
      <w:r w:rsidR="00B53EA0">
        <w:rPr>
          <w:rFonts w:ascii="Calibri" w:eastAsia="+mn-ea" w:hAnsi="Calibri" w:cs="+mn-cs"/>
          <w:bCs/>
          <w:color w:val="000000"/>
          <w:kern w:val="24"/>
        </w:rPr>
        <w:t xml:space="preserve"> situation</w:t>
      </w:r>
      <w:r w:rsidR="008C679C">
        <w:rPr>
          <w:rFonts w:ascii="Calibri" w:eastAsia="+mn-ea" w:hAnsi="Calibri" w:cs="+mn-cs"/>
          <w:bCs/>
          <w:color w:val="000000"/>
          <w:kern w:val="24"/>
        </w:rPr>
        <w:t xml:space="preserve"> has</w:t>
      </w:r>
      <w:r w:rsidR="00B53EA0">
        <w:rPr>
          <w:rFonts w:ascii="Calibri" w:eastAsia="+mn-ea" w:hAnsi="Calibri" w:cs="+mn-cs"/>
          <w:bCs/>
          <w:color w:val="000000"/>
          <w:kern w:val="24"/>
        </w:rPr>
        <w:t xml:space="preserve"> </w:t>
      </w:r>
      <w:r>
        <w:rPr>
          <w:rFonts w:ascii="Calibri" w:eastAsia="+mn-ea" w:hAnsi="Calibri" w:cs="+mn-cs"/>
          <w:bCs/>
          <w:color w:val="000000"/>
          <w:kern w:val="24"/>
        </w:rPr>
        <w:t xml:space="preserve">been exacerbated by </w:t>
      </w:r>
      <w:r w:rsidR="007E3A73">
        <w:rPr>
          <w:rFonts w:ascii="Calibri" w:eastAsia="+mn-ea" w:hAnsi="Calibri" w:cs="+mn-cs"/>
          <w:bCs/>
          <w:color w:val="000000"/>
          <w:kern w:val="24"/>
        </w:rPr>
        <w:t>the</w:t>
      </w:r>
      <w:r w:rsidR="00B53EA0">
        <w:rPr>
          <w:rFonts w:ascii="Calibri" w:eastAsia="+mn-ea" w:hAnsi="Calibri" w:cs="+mn-cs"/>
          <w:bCs/>
          <w:color w:val="000000"/>
          <w:kern w:val="24"/>
        </w:rPr>
        <w:t xml:space="preserve"> decision</w:t>
      </w:r>
      <w:r w:rsidR="007E3A73">
        <w:rPr>
          <w:rFonts w:ascii="Calibri" w:eastAsia="+mn-ea" w:hAnsi="Calibri" w:cs="+mn-cs"/>
          <w:bCs/>
          <w:color w:val="000000"/>
          <w:kern w:val="24"/>
        </w:rPr>
        <w:t>s</w:t>
      </w:r>
      <w:r w:rsidR="00F36AAC">
        <w:rPr>
          <w:rFonts w:ascii="Calibri" w:eastAsia="+mn-ea" w:hAnsi="Calibri" w:cs="+mn-cs"/>
          <w:bCs/>
          <w:color w:val="000000"/>
          <w:kern w:val="24"/>
        </w:rPr>
        <w:t xml:space="preserve"> </w:t>
      </w:r>
      <w:r w:rsidR="007E3A73">
        <w:rPr>
          <w:rFonts w:ascii="Calibri" w:eastAsia="+mn-ea" w:hAnsi="Calibri" w:cs="+mn-cs"/>
          <w:bCs/>
          <w:color w:val="000000"/>
          <w:kern w:val="24"/>
        </w:rPr>
        <w:t xml:space="preserve">made by </w:t>
      </w:r>
      <w:r w:rsidR="00F36AAC">
        <w:rPr>
          <w:rFonts w:ascii="Calibri" w:eastAsia="+mn-ea" w:hAnsi="Calibri" w:cs="+mn-cs"/>
          <w:bCs/>
          <w:color w:val="000000"/>
          <w:kern w:val="24"/>
        </w:rPr>
        <w:t>politicians</w:t>
      </w:r>
      <w:r w:rsidR="00B53EA0">
        <w:rPr>
          <w:rFonts w:ascii="Calibri" w:eastAsia="+mn-ea" w:hAnsi="Calibri" w:cs="+mn-cs"/>
          <w:bCs/>
          <w:color w:val="000000"/>
          <w:kern w:val="24"/>
        </w:rPr>
        <w:t xml:space="preserve"> over several </w:t>
      </w:r>
      <w:r>
        <w:rPr>
          <w:rFonts w:ascii="Calibri" w:eastAsia="+mn-ea" w:hAnsi="Calibri" w:cs="+mn-cs"/>
          <w:bCs/>
          <w:color w:val="000000"/>
          <w:kern w:val="24"/>
        </w:rPr>
        <w:t>decades</w:t>
      </w:r>
      <w:r w:rsidR="00B53EA0">
        <w:rPr>
          <w:rFonts w:ascii="Calibri" w:eastAsia="+mn-ea" w:hAnsi="Calibri" w:cs="+mn-cs"/>
          <w:bCs/>
          <w:color w:val="000000"/>
          <w:kern w:val="24"/>
        </w:rPr>
        <w:t xml:space="preserve"> </w:t>
      </w:r>
      <w:r>
        <w:rPr>
          <w:rFonts w:ascii="Calibri" w:eastAsia="+mn-ea" w:hAnsi="Calibri" w:cs="+mn-cs"/>
          <w:bCs/>
          <w:color w:val="000000"/>
          <w:kern w:val="24"/>
        </w:rPr>
        <w:t>to stop building</w:t>
      </w:r>
      <w:r w:rsidR="00B53EA0">
        <w:rPr>
          <w:rFonts w:ascii="Calibri" w:eastAsia="+mn-ea" w:hAnsi="Calibri" w:cs="+mn-cs"/>
          <w:bCs/>
          <w:color w:val="000000"/>
          <w:kern w:val="24"/>
        </w:rPr>
        <w:t xml:space="preserve"> sufficient numbers of</w:t>
      </w:r>
      <w:r>
        <w:rPr>
          <w:rFonts w:ascii="Calibri" w:eastAsia="+mn-ea" w:hAnsi="Calibri" w:cs="+mn-cs"/>
          <w:bCs/>
          <w:color w:val="000000"/>
          <w:kern w:val="24"/>
        </w:rPr>
        <w:t xml:space="preserve"> new council homes whil</w:t>
      </w:r>
      <w:r w:rsidR="009507E7">
        <w:rPr>
          <w:rFonts w:ascii="Calibri" w:eastAsia="+mn-ea" w:hAnsi="Calibri" w:cs="+mn-cs"/>
          <w:bCs/>
          <w:color w:val="000000"/>
          <w:kern w:val="24"/>
        </w:rPr>
        <w:t>e</w:t>
      </w:r>
      <w:r>
        <w:rPr>
          <w:rFonts w:ascii="Calibri" w:eastAsia="+mn-ea" w:hAnsi="Calibri" w:cs="+mn-cs"/>
          <w:bCs/>
          <w:color w:val="000000"/>
          <w:kern w:val="24"/>
        </w:rPr>
        <w:t xml:space="preserve"> selling off existing ho</w:t>
      </w:r>
      <w:r w:rsidR="00B53EA0">
        <w:rPr>
          <w:rFonts w:ascii="Calibri" w:eastAsia="+mn-ea" w:hAnsi="Calibri" w:cs="+mn-cs"/>
          <w:bCs/>
          <w:color w:val="000000"/>
          <w:kern w:val="24"/>
        </w:rPr>
        <w:t>mes</w:t>
      </w:r>
      <w:r>
        <w:rPr>
          <w:rFonts w:ascii="Calibri" w:eastAsia="+mn-ea" w:hAnsi="Calibri" w:cs="+mn-cs"/>
          <w:bCs/>
          <w:color w:val="000000"/>
          <w:kern w:val="24"/>
        </w:rPr>
        <w:t xml:space="preserve"> to those </w:t>
      </w:r>
      <w:r w:rsidR="008C679C">
        <w:rPr>
          <w:rFonts w:ascii="Calibri" w:eastAsia="+mn-ea" w:hAnsi="Calibri" w:cs="+mn-cs"/>
          <w:bCs/>
          <w:color w:val="000000"/>
          <w:kern w:val="24"/>
        </w:rPr>
        <w:t>who</w:t>
      </w:r>
      <w:r>
        <w:rPr>
          <w:rFonts w:ascii="Calibri" w:eastAsia="+mn-ea" w:hAnsi="Calibri" w:cs="+mn-cs"/>
          <w:bCs/>
          <w:color w:val="000000"/>
          <w:kern w:val="24"/>
        </w:rPr>
        <w:t xml:space="preserve"> can afford to buy </w:t>
      </w:r>
      <w:r w:rsidR="00F36AAC">
        <w:rPr>
          <w:rFonts w:ascii="Calibri" w:eastAsia="+mn-ea" w:hAnsi="Calibri" w:cs="+mn-cs"/>
          <w:bCs/>
          <w:color w:val="000000"/>
          <w:kern w:val="24"/>
        </w:rPr>
        <w:t>th</w:t>
      </w:r>
      <w:r w:rsidR="009507E7" w:rsidRPr="00CB534E">
        <w:rPr>
          <w:rFonts w:ascii="Calibri" w:eastAsia="+mn-ea" w:hAnsi="Calibri" w:cs="+mn-cs"/>
          <w:bCs/>
          <w:color w:val="000000"/>
          <w:kern w:val="24"/>
        </w:rPr>
        <w:t>e</w:t>
      </w:r>
      <w:r w:rsidR="00F36AAC" w:rsidRPr="00CB534E">
        <w:rPr>
          <w:rFonts w:ascii="Calibri" w:eastAsia="+mn-ea" w:hAnsi="Calibri" w:cs="+mn-cs"/>
          <w:bCs/>
          <w:color w:val="000000"/>
          <w:kern w:val="24"/>
        </w:rPr>
        <w:t>m</w:t>
      </w:r>
      <w:r w:rsidR="0032015B" w:rsidRPr="00CB534E">
        <w:rPr>
          <w:rFonts w:ascii="Calibri" w:eastAsia="+mn-ea" w:hAnsi="Calibri" w:cs="+mn-cs"/>
          <w:bCs/>
          <w:color w:val="000000"/>
          <w:kern w:val="24"/>
        </w:rPr>
        <w:t xml:space="preserve"> –</w:t>
      </w:r>
      <w:r w:rsidR="005A6FC4" w:rsidRPr="00CB534E">
        <w:rPr>
          <w:rFonts w:ascii="Calibri" w:eastAsia="+mn-ea" w:hAnsi="Calibri" w:cs="+mn-cs"/>
          <w:bCs/>
          <w:color w:val="000000"/>
          <w:kern w:val="24"/>
        </w:rPr>
        <w:t xml:space="preserve"> in many cases, slum landlords</w:t>
      </w:r>
      <w:r w:rsidR="009507E7" w:rsidRPr="00CB534E">
        <w:rPr>
          <w:rFonts w:ascii="Calibri" w:eastAsia="+mn-ea" w:hAnsi="Calibri" w:cs="+mn-cs"/>
          <w:bCs/>
          <w:color w:val="000000"/>
          <w:kern w:val="24"/>
        </w:rPr>
        <w:t>.</w:t>
      </w:r>
    </w:p>
    <w:p w14:paraId="21D2BF3E" w14:textId="12453C10" w:rsidR="00995D62" w:rsidRDefault="00995D62" w:rsidP="004C438A">
      <w:pPr>
        <w:pStyle w:val="NormalWeb"/>
        <w:rPr>
          <w:rFonts w:ascii="Calibri" w:eastAsia="+mn-ea" w:hAnsi="Calibri" w:cs="+mn-cs"/>
          <w:bCs/>
          <w:color w:val="000000"/>
          <w:kern w:val="24"/>
        </w:rPr>
      </w:pPr>
      <w:r w:rsidRPr="00611B57">
        <w:rPr>
          <w:rFonts w:ascii="Calibri" w:eastAsia="+mn-ea" w:hAnsi="Calibri" w:cs="+mn-cs"/>
          <w:bCs/>
          <w:color w:val="000000"/>
          <w:kern w:val="24"/>
        </w:rPr>
        <w:t xml:space="preserve">LGBT BME asylum seekers </w:t>
      </w:r>
      <w:r w:rsidR="00260ABB">
        <w:rPr>
          <w:rFonts w:ascii="Calibri" w:eastAsia="+mn-ea" w:hAnsi="Calibri" w:cs="+mn-cs"/>
          <w:bCs/>
          <w:color w:val="000000"/>
          <w:kern w:val="24"/>
        </w:rPr>
        <w:t xml:space="preserve">who are </w:t>
      </w:r>
      <w:r>
        <w:rPr>
          <w:rFonts w:ascii="Calibri" w:eastAsia="+mn-ea" w:hAnsi="Calibri" w:cs="+mn-cs"/>
          <w:bCs/>
          <w:color w:val="000000"/>
          <w:kern w:val="24"/>
        </w:rPr>
        <w:t>housed by the state</w:t>
      </w:r>
      <w:r w:rsidR="00260ABB">
        <w:rPr>
          <w:rFonts w:ascii="Calibri" w:eastAsia="+mn-ea" w:hAnsi="Calibri" w:cs="+mn-cs"/>
          <w:bCs/>
          <w:color w:val="000000"/>
          <w:kern w:val="24"/>
        </w:rPr>
        <w:t xml:space="preserve"> are</w:t>
      </w:r>
      <w:r w:rsidR="005A6FC4">
        <w:rPr>
          <w:rFonts w:ascii="Calibri" w:eastAsia="+mn-ea" w:hAnsi="Calibri" w:cs="+mn-cs"/>
          <w:bCs/>
          <w:color w:val="000000"/>
          <w:kern w:val="24"/>
        </w:rPr>
        <w:t xml:space="preserve"> currently</w:t>
      </w:r>
      <w:r w:rsidR="00260ABB">
        <w:rPr>
          <w:rFonts w:ascii="Calibri" w:eastAsia="+mn-ea" w:hAnsi="Calibri" w:cs="+mn-cs"/>
          <w:bCs/>
          <w:color w:val="000000"/>
          <w:kern w:val="24"/>
        </w:rPr>
        <w:t xml:space="preserve"> denied </w:t>
      </w:r>
      <w:r>
        <w:rPr>
          <w:rFonts w:ascii="Calibri" w:eastAsia="+mn-ea" w:hAnsi="Calibri" w:cs="+mn-cs"/>
          <w:bCs/>
          <w:color w:val="000000"/>
          <w:kern w:val="24"/>
        </w:rPr>
        <w:t xml:space="preserve">choice and control over where they </w:t>
      </w:r>
      <w:r w:rsidR="007E3A73">
        <w:rPr>
          <w:rFonts w:ascii="Calibri" w:eastAsia="+mn-ea" w:hAnsi="Calibri" w:cs="+mn-cs"/>
          <w:bCs/>
          <w:color w:val="000000"/>
          <w:kern w:val="24"/>
        </w:rPr>
        <w:t xml:space="preserve">are </w:t>
      </w:r>
      <w:r>
        <w:rPr>
          <w:rFonts w:ascii="Calibri" w:eastAsia="+mn-ea" w:hAnsi="Calibri" w:cs="+mn-cs"/>
          <w:bCs/>
          <w:color w:val="000000"/>
          <w:kern w:val="24"/>
        </w:rPr>
        <w:t>settled. There is a</w:t>
      </w:r>
      <w:r w:rsidR="00260ABB">
        <w:rPr>
          <w:rFonts w:ascii="Calibri" w:eastAsia="+mn-ea" w:hAnsi="Calibri" w:cs="+mn-cs"/>
          <w:bCs/>
          <w:color w:val="000000"/>
          <w:kern w:val="24"/>
        </w:rPr>
        <w:t xml:space="preserve"> </w:t>
      </w:r>
      <w:r>
        <w:rPr>
          <w:rFonts w:ascii="Calibri" w:eastAsia="+mn-ea" w:hAnsi="Calibri" w:cs="+mn-cs"/>
          <w:bCs/>
          <w:color w:val="000000"/>
          <w:kern w:val="24"/>
        </w:rPr>
        <w:t>tendency to</w:t>
      </w:r>
      <w:r w:rsidR="00260ABB">
        <w:rPr>
          <w:rFonts w:ascii="Calibri" w:eastAsia="+mn-ea" w:hAnsi="Calibri" w:cs="+mn-cs"/>
          <w:bCs/>
          <w:color w:val="000000"/>
          <w:kern w:val="24"/>
        </w:rPr>
        <w:t xml:space="preserve"> automatically</w:t>
      </w:r>
      <w:r>
        <w:rPr>
          <w:rFonts w:ascii="Calibri" w:eastAsia="+mn-ea" w:hAnsi="Calibri" w:cs="+mn-cs"/>
          <w:bCs/>
          <w:color w:val="000000"/>
          <w:kern w:val="24"/>
        </w:rPr>
        <w:t xml:space="preserve"> settle the</w:t>
      </w:r>
      <w:r w:rsidR="00260ABB">
        <w:rPr>
          <w:rFonts w:ascii="Calibri" w:eastAsia="+mn-ea" w:hAnsi="Calibri" w:cs="+mn-cs"/>
          <w:bCs/>
          <w:color w:val="000000"/>
          <w:kern w:val="24"/>
        </w:rPr>
        <w:t xml:space="preserve">se people </w:t>
      </w:r>
      <w:r>
        <w:rPr>
          <w:rFonts w:ascii="Calibri" w:eastAsia="+mn-ea" w:hAnsi="Calibri" w:cs="+mn-cs"/>
          <w:bCs/>
          <w:color w:val="000000"/>
          <w:kern w:val="24"/>
        </w:rPr>
        <w:t>with other</w:t>
      </w:r>
      <w:r w:rsidR="00260ABB">
        <w:rPr>
          <w:rFonts w:ascii="Calibri" w:eastAsia="+mn-ea" w:hAnsi="Calibri" w:cs="+mn-cs"/>
          <w:bCs/>
          <w:color w:val="000000"/>
          <w:kern w:val="24"/>
        </w:rPr>
        <w:t>s</w:t>
      </w:r>
      <w:r>
        <w:rPr>
          <w:rFonts w:ascii="Calibri" w:eastAsia="+mn-ea" w:hAnsi="Calibri" w:cs="+mn-cs"/>
          <w:bCs/>
          <w:color w:val="000000"/>
          <w:kern w:val="24"/>
        </w:rPr>
        <w:t xml:space="preserve"> from their home communities despite the fact that th</w:t>
      </w:r>
      <w:r w:rsidR="00260ABB">
        <w:rPr>
          <w:rFonts w:ascii="Calibri" w:eastAsia="+mn-ea" w:hAnsi="Calibri" w:cs="+mn-cs"/>
          <w:bCs/>
          <w:color w:val="000000"/>
          <w:kern w:val="24"/>
        </w:rPr>
        <w:t>o</w:t>
      </w:r>
      <w:r>
        <w:rPr>
          <w:rFonts w:ascii="Calibri" w:eastAsia="+mn-ea" w:hAnsi="Calibri" w:cs="+mn-cs"/>
          <w:bCs/>
          <w:color w:val="000000"/>
          <w:kern w:val="24"/>
        </w:rPr>
        <w:t>se</w:t>
      </w:r>
      <w:r w:rsidR="00260ABB">
        <w:rPr>
          <w:rFonts w:ascii="Calibri" w:eastAsia="+mn-ea" w:hAnsi="Calibri" w:cs="+mn-cs"/>
          <w:bCs/>
          <w:color w:val="000000"/>
          <w:kern w:val="24"/>
        </w:rPr>
        <w:t xml:space="preserve"> others </w:t>
      </w:r>
      <w:r>
        <w:rPr>
          <w:rFonts w:ascii="Calibri" w:eastAsia="+mn-ea" w:hAnsi="Calibri" w:cs="+mn-cs"/>
          <w:bCs/>
          <w:color w:val="000000"/>
          <w:kern w:val="24"/>
        </w:rPr>
        <w:t xml:space="preserve">may </w:t>
      </w:r>
      <w:r w:rsidR="00260ABB">
        <w:rPr>
          <w:rFonts w:ascii="Calibri" w:eastAsia="+mn-ea" w:hAnsi="Calibri" w:cs="+mn-cs"/>
          <w:bCs/>
          <w:color w:val="000000"/>
          <w:kern w:val="24"/>
        </w:rPr>
        <w:t xml:space="preserve">have </w:t>
      </w:r>
      <w:r>
        <w:rPr>
          <w:rFonts w:ascii="Calibri" w:eastAsia="+mn-ea" w:hAnsi="Calibri" w:cs="+mn-cs"/>
          <w:bCs/>
          <w:color w:val="000000"/>
          <w:kern w:val="24"/>
        </w:rPr>
        <w:t>homophobic</w:t>
      </w:r>
      <w:r w:rsidR="00260ABB">
        <w:rPr>
          <w:rFonts w:ascii="Calibri" w:eastAsia="+mn-ea" w:hAnsi="Calibri" w:cs="+mn-cs"/>
          <w:bCs/>
          <w:color w:val="000000"/>
          <w:kern w:val="24"/>
        </w:rPr>
        <w:t xml:space="preserve"> and transphobic</w:t>
      </w:r>
      <w:r>
        <w:rPr>
          <w:rFonts w:ascii="Calibri" w:eastAsia="+mn-ea" w:hAnsi="Calibri" w:cs="+mn-cs"/>
          <w:bCs/>
          <w:color w:val="000000"/>
          <w:kern w:val="24"/>
        </w:rPr>
        <w:t xml:space="preserve"> attitudes</w:t>
      </w:r>
      <w:r w:rsidR="00B53EA0">
        <w:rPr>
          <w:rFonts w:ascii="Calibri" w:eastAsia="+mn-ea" w:hAnsi="Calibri" w:cs="+mn-cs"/>
          <w:bCs/>
          <w:color w:val="000000"/>
          <w:kern w:val="24"/>
        </w:rPr>
        <w:t>,</w:t>
      </w:r>
      <w:r>
        <w:rPr>
          <w:rFonts w:ascii="Calibri" w:eastAsia="+mn-ea" w:hAnsi="Calibri" w:cs="+mn-cs"/>
          <w:bCs/>
          <w:color w:val="000000"/>
          <w:kern w:val="24"/>
        </w:rPr>
        <w:t xml:space="preserve"> which can put LGBT</w:t>
      </w:r>
      <w:r w:rsidR="00A42305">
        <w:rPr>
          <w:rFonts w:ascii="Calibri" w:eastAsia="+mn-ea" w:hAnsi="Calibri" w:cs="+mn-cs"/>
          <w:bCs/>
          <w:color w:val="000000"/>
          <w:kern w:val="24"/>
        </w:rPr>
        <w:t>Q</w:t>
      </w:r>
      <w:r>
        <w:rPr>
          <w:rFonts w:ascii="Calibri" w:eastAsia="+mn-ea" w:hAnsi="Calibri" w:cs="+mn-cs"/>
          <w:bCs/>
          <w:color w:val="000000"/>
          <w:kern w:val="24"/>
        </w:rPr>
        <w:t xml:space="preserve"> asylum seekers at risk</w:t>
      </w:r>
      <w:r w:rsidR="00260ABB">
        <w:rPr>
          <w:rFonts w:ascii="Calibri" w:eastAsia="+mn-ea" w:hAnsi="Calibri" w:cs="+mn-cs"/>
          <w:bCs/>
          <w:color w:val="000000"/>
          <w:kern w:val="24"/>
        </w:rPr>
        <w:t xml:space="preserve"> of </w:t>
      </w:r>
      <w:r w:rsidR="00F36AAC">
        <w:rPr>
          <w:rFonts w:ascii="Calibri" w:eastAsia="+mn-ea" w:hAnsi="Calibri" w:cs="+mn-cs"/>
          <w:bCs/>
          <w:color w:val="000000"/>
          <w:kern w:val="24"/>
        </w:rPr>
        <w:t xml:space="preserve">abuse and </w:t>
      </w:r>
      <w:r w:rsidR="00260ABB">
        <w:rPr>
          <w:rFonts w:ascii="Calibri" w:eastAsia="+mn-ea" w:hAnsi="Calibri" w:cs="+mn-cs"/>
          <w:bCs/>
          <w:color w:val="000000"/>
          <w:kern w:val="24"/>
        </w:rPr>
        <w:t>violence</w:t>
      </w:r>
      <w:r>
        <w:rPr>
          <w:rFonts w:ascii="Calibri" w:eastAsia="+mn-ea" w:hAnsi="Calibri" w:cs="+mn-cs"/>
          <w:bCs/>
          <w:color w:val="000000"/>
          <w:kern w:val="24"/>
        </w:rPr>
        <w:t xml:space="preserve">. This </w:t>
      </w:r>
      <w:r w:rsidR="00941E83">
        <w:rPr>
          <w:rFonts w:ascii="Calibri" w:eastAsia="+mn-ea" w:hAnsi="Calibri" w:cs="+mn-cs"/>
          <w:bCs/>
          <w:color w:val="000000"/>
          <w:kern w:val="24"/>
        </w:rPr>
        <w:t>shows a blatant disregard for</w:t>
      </w:r>
      <w:r>
        <w:rPr>
          <w:rFonts w:ascii="Calibri" w:eastAsia="+mn-ea" w:hAnsi="Calibri" w:cs="+mn-cs"/>
          <w:bCs/>
          <w:color w:val="000000"/>
          <w:kern w:val="24"/>
        </w:rPr>
        <w:t xml:space="preserve"> </w:t>
      </w:r>
      <w:r w:rsidR="005A6FC4">
        <w:rPr>
          <w:rFonts w:ascii="Calibri" w:eastAsia="+mn-ea" w:hAnsi="Calibri" w:cs="+mn-cs"/>
          <w:bCs/>
          <w:color w:val="000000"/>
          <w:kern w:val="24"/>
        </w:rPr>
        <w:t xml:space="preserve">these people’s </w:t>
      </w:r>
      <w:r w:rsidR="0032015B">
        <w:rPr>
          <w:rFonts w:ascii="Calibri" w:eastAsia="+mn-ea" w:hAnsi="Calibri" w:cs="+mn-cs"/>
          <w:bCs/>
          <w:color w:val="000000"/>
          <w:kern w:val="24"/>
        </w:rPr>
        <w:t xml:space="preserve">right </w:t>
      </w:r>
      <w:r>
        <w:rPr>
          <w:rFonts w:ascii="Calibri" w:eastAsia="+mn-ea" w:hAnsi="Calibri" w:cs="+mn-cs"/>
          <w:bCs/>
          <w:color w:val="000000"/>
          <w:kern w:val="24"/>
        </w:rPr>
        <w:t xml:space="preserve">to </w:t>
      </w:r>
      <w:r w:rsidR="00260ABB">
        <w:rPr>
          <w:rFonts w:ascii="Calibri" w:eastAsia="+mn-ea" w:hAnsi="Calibri" w:cs="+mn-cs"/>
          <w:bCs/>
          <w:color w:val="000000"/>
          <w:kern w:val="24"/>
        </w:rPr>
        <w:t xml:space="preserve">be </w:t>
      </w:r>
      <w:r>
        <w:rPr>
          <w:rFonts w:ascii="Calibri" w:eastAsia="+mn-ea" w:hAnsi="Calibri" w:cs="+mn-cs"/>
          <w:bCs/>
          <w:color w:val="000000"/>
          <w:kern w:val="24"/>
        </w:rPr>
        <w:t>free from violence</w:t>
      </w:r>
      <w:r w:rsidR="00260ABB">
        <w:rPr>
          <w:rFonts w:ascii="Calibri" w:eastAsia="+mn-ea" w:hAnsi="Calibri" w:cs="+mn-cs"/>
          <w:bCs/>
          <w:color w:val="000000"/>
          <w:kern w:val="24"/>
        </w:rPr>
        <w:t xml:space="preserve"> as well as their right</w:t>
      </w:r>
      <w:r>
        <w:rPr>
          <w:rFonts w:ascii="Calibri" w:eastAsia="+mn-ea" w:hAnsi="Calibri" w:cs="+mn-cs"/>
          <w:bCs/>
          <w:color w:val="000000"/>
          <w:kern w:val="24"/>
        </w:rPr>
        <w:t xml:space="preserve"> to live in decent and safe accommodation.</w:t>
      </w:r>
    </w:p>
    <w:p w14:paraId="2CFF8185" w14:textId="77777777" w:rsidR="00995D62" w:rsidRPr="0028610B" w:rsidRDefault="00995D62" w:rsidP="0028610B">
      <w:pPr>
        <w:rPr>
          <w:b/>
        </w:rPr>
      </w:pPr>
      <w:r w:rsidRPr="00132BE1">
        <w:rPr>
          <w:b/>
          <w:color w:val="548DD4" w:themeColor="text2" w:themeTint="99"/>
        </w:rPr>
        <w:t>RECOMMENDATIONS</w:t>
      </w:r>
      <w:r w:rsidRPr="0028610B">
        <w:rPr>
          <w:b/>
        </w:rPr>
        <w:t xml:space="preserve"> </w:t>
      </w:r>
    </w:p>
    <w:p w14:paraId="6118968B" w14:textId="01E0B08A" w:rsidR="00995D62" w:rsidRPr="00805A01" w:rsidRDefault="005A6FC4" w:rsidP="004C438A">
      <w:pPr>
        <w:pStyle w:val="NormalWeb"/>
        <w:numPr>
          <w:ilvl w:val="0"/>
          <w:numId w:val="18"/>
        </w:numPr>
        <w:spacing w:after="120" w:afterAutospacing="0"/>
        <w:rPr>
          <w:rFonts w:ascii="Calibri" w:eastAsia="+mn-ea" w:hAnsi="Calibri" w:cs="+mn-cs"/>
          <w:bCs/>
          <w:color w:val="000000"/>
          <w:kern w:val="24"/>
          <w:sz w:val="16"/>
          <w:szCs w:val="16"/>
        </w:rPr>
      </w:pPr>
      <w:r>
        <w:rPr>
          <w:rFonts w:ascii="Calibri" w:eastAsia="+mn-ea" w:hAnsi="Calibri" w:cs="+mn-cs"/>
          <w:bCs/>
          <w:color w:val="000000"/>
          <w:kern w:val="24"/>
        </w:rPr>
        <w:t>T</w:t>
      </w:r>
      <w:r w:rsidR="003B3A2E">
        <w:rPr>
          <w:rFonts w:ascii="Calibri" w:eastAsia="+mn-ea" w:hAnsi="Calibri" w:cs="+mn-cs"/>
          <w:bCs/>
          <w:color w:val="000000"/>
          <w:kern w:val="24"/>
        </w:rPr>
        <w:t>he g</w:t>
      </w:r>
      <w:r w:rsidR="00132BE1">
        <w:rPr>
          <w:rFonts w:ascii="Calibri" w:eastAsia="+mn-ea" w:hAnsi="Calibri" w:cs="+mn-cs"/>
          <w:bCs/>
          <w:color w:val="000000"/>
          <w:kern w:val="24"/>
        </w:rPr>
        <w:t xml:space="preserve">overnment </w:t>
      </w:r>
      <w:r>
        <w:rPr>
          <w:rFonts w:ascii="Calibri" w:eastAsia="+mn-ea" w:hAnsi="Calibri" w:cs="+mn-cs"/>
          <w:bCs/>
          <w:color w:val="000000"/>
          <w:kern w:val="24"/>
        </w:rPr>
        <w:t xml:space="preserve">must </w:t>
      </w:r>
      <w:r w:rsidR="00132BE1">
        <w:rPr>
          <w:rFonts w:ascii="Calibri" w:eastAsia="+mn-ea" w:hAnsi="Calibri" w:cs="+mn-cs"/>
          <w:bCs/>
          <w:color w:val="000000"/>
          <w:kern w:val="24"/>
        </w:rPr>
        <w:t>abolish the Bedroom T</w:t>
      </w:r>
      <w:r w:rsidR="00995D62">
        <w:rPr>
          <w:rFonts w:ascii="Calibri" w:eastAsia="+mn-ea" w:hAnsi="Calibri" w:cs="+mn-cs"/>
          <w:bCs/>
          <w:color w:val="000000"/>
          <w:kern w:val="24"/>
        </w:rPr>
        <w:t>ax</w:t>
      </w:r>
      <w:r w:rsidR="005C18B1">
        <w:rPr>
          <w:rFonts w:ascii="Calibri" w:eastAsia="+mn-ea" w:hAnsi="Calibri" w:cs="+mn-cs"/>
          <w:bCs/>
          <w:color w:val="000000"/>
          <w:kern w:val="24"/>
        </w:rPr>
        <w:t>.</w:t>
      </w:r>
      <w:r w:rsidR="00995D62">
        <w:rPr>
          <w:rFonts w:ascii="Calibri" w:eastAsia="+mn-ea" w:hAnsi="Calibri" w:cs="+mn-cs"/>
          <w:bCs/>
          <w:color w:val="000000"/>
          <w:kern w:val="24"/>
        </w:rPr>
        <w:t xml:space="preserve"> </w:t>
      </w:r>
    </w:p>
    <w:p w14:paraId="4552189A" w14:textId="08AE57C2" w:rsidR="00995D62" w:rsidRPr="00EB5E5C" w:rsidRDefault="005A6FC4" w:rsidP="004C438A">
      <w:pPr>
        <w:pStyle w:val="NormalWeb"/>
        <w:numPr>
          <w:ilvl w:val="0"/>
          <w:numId w:val="18"/>
        </w:numPr>
        <w:spacing w:after="120" w:afterAutospacing="0"/>
        <w:rPr>
          <w:rFonts w:ascii="Calibri" w:eastAsia="+mn-ea" w:hAnsi="Calibri" w:cs="+mn-cs"/>
          <w:bCs/>
          <w:color w:val="000000"/>
          <w:kern w:val="24"/>
          <w:sz w:val="16"/>
          <w:szCs w:val="16"/>
        </w:rPr>
      </w:pPr>
      <w:r>
        <w:rPr>
          <w:rFonts w:ascii="Calibri" w:eastAsia="+mn-ea" w:hAnsi="Calibri" w:cs="+mn-cs"/>
          <w:bCs/>
          <w:color w:val="000000"/>
          <w:kern w:val="24"/>
        </w:rPr>
        <w:t>C</w:t>
      </w:r>
      <w:r w:rsidR="00E36B86">
        <w:rPr>
          <w:rFonts w:ascii="Calibri" w:eastAsia="+mn-ea" w:hAnsi="Calibri" w:cs="+mn-cs"/>
          <w:bCs/>
          <w:color w:val="000000"/>
          <w:kern w:val="24"/>
        </w:rPr>
        <w:t xml:space="preserve">ouncils </w:t>
      </w:r>
      <w:r>
        <w:rPr>
          <w:rFonts w:ascii="Calibri" w:eastAsia="+mn-ea" w:hAnsi="Calibri" w:cs="+mn-cs"/>
          <w:bCs/>
          <w:color w:val="000000"/>
          <w:kern w:val="24"/>
        </w:rPr>
        <w:t xml:space="preserve">must </w:t>
      </w:r>
      <w:r w:rsidR="00F36AAC">
        <w:rPr>
          <w:rFonts w:ascii="Calibri" w:eastAsia="+mn-ea" w:hAnsi="Calibri" w:cs="+mn-cs"/>
          <w:bCs/>
          <w:color w:val="000000"/>
          <w:kern w:val="24"/>
        </w:rPr>
        <w:t xml:space="preserve">apply </w:t>
      </w:r>
      <w:r w:rsidR="00E36B86">
        <w:rPr>
          <w:rFonts w:ascii="Calibri" w:eastAsia="+mn-ea" w:hAnsi="Calibri" w:cs="+mn-cs"/>
          <w:bCs/>
          <w:color w:val="000000"/>
          <w:kern w:val="24"/>
        </w:rPr>
        <w:t>h</w:t>
      </w:r>
      <w:r w:rsidR="00995D62">
        <w:rPr>
          <w:rFonts w:ascii="Calibri" w:eastAsia="+mn-ea" w:hAnsi="Calibri" w:cs="+mn-cs"/>
          <w:bCs/>
          <w:color w:val="000000"/>
          <w:kern w:val="24"/>
        </w:rPr>
        <w:t>igher</w:t>
      </w:r>
      <w:r w:rsidR="00260ABB">
        <w:rPr>
          <w:rFonts w:ascii="Calibri" w:eastAsia="+mn-ea" w:hAnsi="Calibri" w:cs="+mn-cs"/>
          <w:bCs/>
          <w:color w:val="000000"/>
          <w:kern w:val="24"/>
        </w:rPr>
        <w:t xml:space="preserve"> social housing</w:t>
      </w:r>
      <w:r w:rsidR="00F36AAC">
        <w:rPr>
          <w:rFonts w:ascii="Calibri" w:eastAsia="+mn-ea" w:hAnsi="Calibri" w:cs="+mn-cs"/>
          <w:bCs/>
          <w:color w:val="000000"/>
          <w:kern w:val="24"/>
        </w:rPr>
        <w:t xml:space="preserve"> quotas to </w:t>
      </w:r>
      <w:r w:rsidR="00260ABB">
        <w:rPr>
          <w:rFonts w:ascii="Calibri" w:eastAsia="+mn-ea" w:hAnsi="Calibri" w:cs="+mn-cs"/>
          <w:bCs/>
          <w:color w:val="000000"/>
          <w:kern w:val="24"/>
        </w:rPr>
        <w:t xml:space="preserve">all </w:t>
      </w:r>
      <w:r w:rsidR="00995D62">
        <w:rPr>
          <w:rFonts w:ascii="Calibri" w:eastAsia="+mn-ea" w:hAnsi="Calibri" w:cs="+mn-cs"/>
          <w:bCs/>
          <w:color w:val="000000"/>
          <w:kern w:val="24"/>
        </w:rPr>
        <w:t>new housing developments built on former</w:t>
      </w:r>
      <w:r w:rsidR="00260ABB">
        <w:rPr>
          <w:rFonts w:ascii="Calibri" w:eastAsia="+mn-ea" w:hAnsi="Calibri" w:cs="+mn-cs"/>
          <w:bCs/>
          <w:color w:val="000000"/>
          <w:kern w:val="24"/>
        </w:rPr>
        <w:t xml:space="preserve"> </w:t>
      </w:r>
      <w:r w:rsidR="00995D62">
        <w:rPr>
          <w:rFonts w:ascii="Calibri" w:eastAsia="+mn-ea" w:hAnsi="Calibri" w:cs="+mn-cs"/>
          <w:bCs/>
          <w:color w:val="000000"/>
          <w:kern w:val="24"/>
        </w:rPr>
        <w:t>council land and estates</w:t>
      </w:r>
      <w:r w:rsidR="005C18B1">
        <w:rPr>
          <w:rFonts w:ascii="Calibri" w:eastAsia="+mn-ea" w:hAnsi="Calibri" w:cs="+mn-cs"/>
          <w:bCs/>
          <w:color w:val="000000"/>
          <w:kern w:val="24"/>
        </w:rPr>
        <w:t>.</w:t>
      </w:r>
    </w:p>
    <w:p w14:paraId="09761952" w14:textId="48A0AF11" w:rsidR="00EB5E5C" w:rsidRPr="00CB534E" w:rsidRDefault="005A6FC4" w:rsidP="00CB534E">
      <w:pPr>
        <w:pStyle w:val="NormalWeb"/>
        <w:numPr>
          <w:ilvl w:val="0"/>
          <w:numId w:val="18"/>
        </w:numPr>
        <w:spacing w:after="120" w:afterAutospacing="0"/>
        <w:rPr>
          <w:rFonts w:ascii="Calibri" w:eastAsia="+mn-ea" w:hAnsi="Calibri" w:cs="+mn-cs"/>
          <w:bCs/>
          <w:color w:val="000000"/>
          <w:kern w:val="24"/>
        </w:rPr>
      </w:pPr>
      <w:r>
        <w:rPr>
          <w:rFonts w:ascii="Calibri" w:eastAsia="+mn-ea" w:hAnsi="Calibri" w:cs="+mn-cs"/>
          <w:bCs/>
          <w:color w:val="000000"/>
          <w:kern w:val="24"/>
        </w:rPr>
        <w:t>T</w:t>
      </w:r>
      <w:r w:rsidR="00260ABB">
        <w:rPr>
          <w:rFonts w:ascii="Calibri" w:eastAsia="+mn-ea" w:hAnsi="Calibri" w:cs="+mn-cs"/>
          <w:bCs/>
          <w:color w:val="000000"/>
          <w:kern w:val="24"/>
        </w:rPr>
        <w:t xml:space="preserve">he </w:t>
      </w:r>
      <w:r w:rsidR="00F36AAC">
        <w:rPr>
          <w:rFonts w:ascii="Calibri" w:eastAsia="+mn-ea" w:hAnsi="Calibri" w:cs="+mn-cs"/>
          <w:bCs/>
          <w:color w:val="000000"/>
          <w:kern w:val="24"/>
        </w:rPr>
        <w:t>g</w:t>
      </w:r>
      <w:r w:rsidR="00E36B86" w:rsidRPr="00CB534E">
        <w:rPr>
          <w:rFonts w:ascii="Calibri" w:eastAsia="+mn-ea" w:hAnsi="Calibri" w:cs="+mn-cs"/>
          <w:bCs/>
          <w:color w:val="000000"/>
          <w:kern w:val="24"/>
        </w:rPr>
        <w:t>overnment</w:t>
      </w:r>
      <w:r w:rsidR="00634CFE">
        <w:rPr>
          <w:rFonts w:ascii="Calibri" w:eastAsia="+mn-ea" w:hAnsi="Calibri" w:cs="+mn-cs"/>
          <w:bCs/>
          <w:color w:val="000000"/>
          <w:kern w:val="24"/>
        </w:rPr>
        <w:t xml:space="preserve"> </w:t>
      </w:r>
      <w:r>
        <w:rPr>
          <w:rFonts w:ascii="Calibri" w:eastAsia="+mn-ea" w:hAnsi="Calibri" w:cs="+mn-cs"/>
          <w:bCs/>
          <w:color w:val="000000"/>
          <w:kern w:val="24"/>
        </w:rPr>
        <w:t>must</w:t>
      </w:r>
      <w:r w:rsidR="000D77AC">
        <w:rPr>
          <w:rFonts w:ascii="Calibri" w:eastAsia="+mn-ea" w:hAnsi="Calibri" w:cs="+mn-cs"/>
          <w:bCs/>
          <w:color w:val="000000"/>
          <w:kern w:val="24"/>
        </w:rPr>
        <w:t xml:space="preserve"> </w:t>
      </w:r>
      <w:r w:rsidR="00EB5E5C" w:rsidRPr="00CB534E">
        <w:rPr>
          <w:rFonts w:ascii="Calibri" w:eastAsia="+mn-ea" w:hAnsi="Calibri" w:cs="+mn-cs"/>
          <w:bCs/>
          <w:color w:val="000000"/>
          <w:kern w:val="24"/>
        </w:rPr>
        <w:t>re</w:t>
      </w:r>
      <w:r w:rsidR="00260ABB">
        <w:rPr>
          <w:rFonts w:ascii="Calibri" w:eastAsia="+mn-ea" w:hAnsi="Calibri" w:cs="+mn-cs"/>
          <w:bCs/>
          <w:color w:val="000000"/>
          <w:kern w:val="24"/>
        </w:rPr>
        <w:t>vise</w:t>
      </w:r>
      <w:r w:rsidR="00EB5E5C" w:rsidRPr="00CB534E">
        <w:rPr>
          <w:rFonts w:ascii="Calibri" w:eastAsia="+mn-ea" w:hAnsi="Calibri" w:cs="+mn-cs"/>
          <w:bCs/>
          <w:color w:val="000000"/>
          <w:kern w:val="24"/>
        </w:rPr>
        <w:t xml:space="preserve"> </w:t>
      </w:r>
      <w:r w:rsidR="00F36AAC">
        <w:rPr>
          <w:rFonts w:ascii="Calibri" w:eastAsia="+mn-ea" w:hAnsi="Calibri" w:cs="+mn-cs"/>
          <w:bCs/>
          <w:color w:val="000000"/>
          <w:kern w:val="24"/>
        </w:rPr>
        <w:t xml:space="preserve">the </w:t>
      </w:r>
      <w:r w:rsidR="00EB5E5C" w:rsidRPr="00CB534E">
        <w:rPr>
          <w:rFonts w:ascii="Calibri" w:eastAsia="+mn-ea" w:hAnsi="Calibri" w:cs="+mn-cs"/>
          <w:bCs/>
          <w:color w:val="000000"/>
          <w:kern w:val="24"/>
        </w:rPr>
        <w:t xml:space="preserve">national </w:t>
      </w:r>
      <w:r w:rsidR="00260ABB">
        <w:rPr>
          <w:rFonts w:ascii="Calibri" w:eastAsia="+mn-ea" w:hAnsi="Calibri" w:cs="+mn-cs"/>
          <w:bCs/>
          <w:color w:val="000000"/>
          <w:kern w:val="24"/>
        </w:rPr>
        <w:t xml:space="preserve">housing </w:t>
      </w:r>
      <w:r w:rsidR="00EB5E5C" w:rsidRPr="00CB534E">
        <w:rPr>
          <w:rFonts w:ascii="Calibri" w:eastAsia="+mn-ea" w:hAnsi="Calibri" w:cs="+mn-cs"/>
          <w:bCs/>
          <w:color w:val="000000"/>
          <w:kern w:val="24"/>
        </w:rPr>
        <w:t>policy</w:t>
      </w:r>
      <w:r w:rsidR="00260ABB">
        <w:rPr>
          <w:rFonts w:ascii="Calibri" w:eastAsia="+mn-ea" w:hAnsi="Calibri" w:cs="+mn-cs"/>
          <w:bCs/>
          <w:color w:val="000000"/>
          <w:kern w:val="24"/>
        </w:rPr>
        <w:t xml:space="preserve"> and </w:t>
      </w:r>
      <w:r>
        <w:rPr>
          <w:rFonts w:ascii="Calibri" w:eastAsia="+mn-ea" w:hAnsi="Calibri" w:cs="+mn-cs"/>
          <w:bCs/>
          <w:color w:val="000000"/>
          <w:kern w:val="24"/>
        </w:rPr>
        <w:t xml:space="preserve">ensure </w:t>
      </w:r>
      <w:r w:rsidR="00260ABB">
        <w:rPr>
          <w:rFonts w:ascii="Calibri" w:eastAsia="+mn-ea" w:hAnsi="Calibri" w:cs="+mn-cs"/>
          <w:bCs/>
          <w:color w:val="000000"/>
          <w:kern w:val="24"/>
        </w:rPr>
        <w:t xml:space="preserve">the building of </w:t>
      </w:r>
      <w:r w:rsidR="00EB5E5C" w:rsidRPr="00CB534E">
        <w:rPr>
          <w:rFonts w:ascii="Calibri" w:eastAsia="+mn-ea" w:hAnsi="Calibri" w:cs="+mn-cs"/>
          <w:bCs/>
          <w:color w:val="000000"/>
          <w:kern w:val="24"/>
        </w:rPr>
        <w:t>more council housing</w:t>
      </w:r>
      <w:r w:rsidR="00F36AAC">
        <w:rPr>
          <w:rFonts w:ascii="Calibri" w:eastAsia="+mn-ea" w:hAnsi="Calibri" w:cs="+mn-cs"/>
          <w:bCs/>
          <w:color w:val="000000"/>
          <w:kern w:val="24"/>
        </w:rPr>
        <w:t>.</w:t>
      </w:r>
    </w:p>
    <w:p w14:paraId="79869DD7" w14:textId="2F03C391" w:rsidR="00995D62" w:rsidRPr="00042206" w:rsidRDefault="005A6FC4" w:rsidP="004C438A">
      <w:pPr>
        <w:pStyle w:val="NormalWeb"/>
        <w:numPr>
          <w:ilvl w:val="0"/>
          <w:numId w:val="18"/>
        </w:numPr>
        <w:spacing w:after="120" w:afterAutospacing="0"/>
        <w:rPr>
          <w:rFonts w:ascii="Calibri" w:eastAsia="+mn-ea" w:hAnsi="Calibri" w:cs="+mn-cs"/>
          <w:bCs/>
          <w:color w:val="000000"/>
          <w:kern w:val="24"/>
          <w:sz w:val="16"/>
          <w:szCs w:val="16"/>
        </w:rPr>
      </w:pPr>
      <w:r>
        <w:rPr>
          <w:rFonts w:ascii="Calibri" w:eastAsia="+mn-ea" w:hAnsi="Calibri" w:cs="+mn-cs"/>
          <w:bCs/>
          <w:color w:val="000000"/>
          <w:kern w:val="24"/>
        </w:rPr>
        <w:lastRenderedPageBreak/>
        <w:t>C</w:t>
      </w:r>
      <w:r w:rsidR="00995D62" w:rsidRPr="00042206">
        <w:rPr>
          <w:rFonts w:ascii="Calibri" w:eastAsia="+mn-ea" w:hAnsi="Calibri" w:cs="+mn-cs"/>
          <w:bCs/>
          <w:color w:val="000000"/>
          <w:kern w:val="24"/>
        </w:rPr>
        <w:t xml:space="preserve">ouncils </w:t>
      </w:r>
      <w:r w:rsidR="00941E83">
        <w:rPr>
          <w:rFonts w:ascii="Calibri" w:eastAsia="+mn-ea" w:hAnsi="Calibri" w:cs="+mn-cs"/>
          <w:bCs/>
          <w:color w:val="000000"/>
          <w:kern w:val="24"/>
        </w:rPr>
        <w:t xml:space="preserve">must </w:t>
      </w:r>
      <w:r w:rsidR="00995D62" w:rsidRPr="00042206">
        <w:rPr>
          <w:rFonts w:ascii="Calibri" w:eastAsia="+mn-ea" w:hAnsi="Calibri" w:cs="+mn-cs"/>
          <w:bCs/>
          <w:color w:val="000000"/>
          <w:kern w:val="24"/>
        </w:rPr>
        <w:t>a</w:t>
      </w:r>
      <w:r w:rsidR="00260ABB">
        <w:rPr>
          <w:rFonts w:ascii="Calibri" w:eastAsia="+mn-ea" w:hAnsi="Calibri" w:cs="+mn-cs"/>
          <w:bCs/>
          <w:color w:val="000000"/>
          <w:kern w:val="24"/>
        </w:rPr>
        <w:t>pply a g</w:t>
      </w:r>
      <w:r w:rsidR="00995D62" w:rsidRPr="00042206">
        <w:rPr>
          <w:rFonts w:ascii="Calibri" w:eastAsia="+mn-ea" w:hAnsi="Calibri" w:cs="+mn-cs"/>
          <w:bCs/>
          <w:color w:val="000000"/>
          <w:kern w:val="24"/>
        </w:rPr>
        <w:t xml:space="preserve">old </w:t>
      </w:r>
      <w:r w:rsidR="00260ABB">
        <w:rPr>
          <w:rFonts w:ascii="Calibri" w:eastAsia="+mn-ea" w:hAnsi="Calibri" w:cs="+mn-cs"/>
          <w:bCs/>
          <w:color w:val="000000"/>
          <w:kern w:val="24"/>
        </w:rPr>
        <w:t>s</w:t>
      </w:r>
      <w:r w:rsidR="00995D62" w:rsidRPr="00042206">
        <w:rPr>
          <w:rFonts w:ascii="Calibri" w:eastAsia="+mn-ea" w:hAnsi="Calibri" w:cs="+mn-cs"/>
          <w:bCs/>
          <w:color w:val="000000"/>
          <w:kern w:val="24"/>
        </w:rPr>
        <w:t xml:space="preserve">tandard </w:t>
      </w:r>
      <w:r w:rsidR="009144E6">
        <w:rPr>
          <w:rFonts w:ascii="Calibri" w:eastAsia="+mn-ea" w:hAnsi="Calibri" w:cs="+mn-cs"/>
          <w:bCs/>
          <w:color w:val="000000"/>
          <w:kern w:val="24"/>
        </w:rPr>
        <w:t>to the</w:t>
      </w:r>
      <w:r w:rsidR="00995D62" w:rsidRPr="00042206">
        <w:rPr>
          <w:rFonts w:ascii="Calibri" w:eastAsia="+mn-ea" w:hAnsi="Calibri" w:cs="+mn-cs"/>
          <w:bCs/>
          <w:color w:val="000000"/>
          <w:kern w:val="24"/>
        </w:rPr>
        <w:t xml:space="preserve"> private rental sector in their areas and put a cap on private rents</w:t>
      </w:r>
      <w:r w:rsidR="00F36AAC">
        <w:rPr>
          <w:rFonts w:ascii="Calibri" w:eastAsia="+mn-ea" w:hAnsi="Calibri" w:cs="+mn-cs"/>
          <w:bCs/>
          <w:color w:val="000000"/>
          <w:kern w:val="24"/>
        </w:rPr>
        <w:t>.</w:t>
      </w:r>
    </w:p>
    <w:p w14:paraId="3C622F67" w14:textId="3B45A121" w:rsidR="00995D62" w:rsidRPr="00042206" w:rsidRDefault="005A6FC4" w:rsidP="004C438A">
      <w:pPr>
        <w:pStyle w:val="NormalWeb"/>
        <w:numPr>
          <w:ilvl w:val="0"/>
          <w:numId w:val="18"/>
        </w:numPr>
        <w:spacing w:after="120" w:afterAutospacing="0"/>
        <w:rPr>
          <w:rFonts w:ascii="Calibri" w:eastAsia="+mn-ea" w:hAnsi="Calibri" w:cs="+mn-cs"/>
          <w:bCs/>
          <w:color w:val="000000"/>
          <w:kern w:val="24"/>
        </w:rPr>
      </w:pPr>
      <w:r>
        <w:rPr>
          <w:rFonts w:ascii="Calibri" w:eastAsia="+mn-ea" w:hAnsi="Calibri" w:cs="+mn-cs"/>
          <w:bCs/>
          <w:color w:val="000000"/>
          <w:kern w:val="24"/>
        </w:rPr>
        <w:t>C</w:t>
      </w:r>
      <w:r w:rsidR="00EB5E5C">
        <w:rPr>
          <w:rFonts w:ascii="Calibri" w:eastAsia="+mn-ea" w:hAnsi="Calibri" w:cs="+mn-cs"/>
          <w:bCs/>
          <w:color w:val="000000"/>
          <w:kern w:val="24"/>
        </w:rPr>
        <w:t>ouncils</w:t>
      </w:r>
      <w:r w:rsidR="00995D62" w:rsidRPr="00042206">
        <w:rPr>
          <w:rFonts w:ascii="Calibri" w:eastAsia="+mn-ea" w:hAnsi="Calibri" w:cs="+mn-cs"/>
          <w:bCs/>
          <w:color w:val="000000"/>
          <w:kern w:val="24"/>
        </w:rPr>
        <w:t xml:space="preserve"> </w:t>
      </w:r>
      <w:r>
        <w:rPr>
          <w:rFonts w:ascii="Calibri" w:eastAsia="+mn-ea" w:hAnsi="Calibri" w:cs="+mn-cs"/>
          <w:bCs/>
          <w:color w:val="000000"/>
          <w:kern w:val="24"/>
        </w:rPr>
        <w:t>must</w:t>
      </w:r>
      <w:r w:rsidR="0019154F">
        <w:rPr>
          <w:rFonts w:ascii="Calibri" w:eastAsia="+mn-ea" w:hAnsi="Calibri" w:cs="+mn-cs"/>
          <w:bCs/>
          <w:color w:val="000000"/>
          <w:kern w:val="24"/>
        </w:rPr>
        <w:t xml:space="preserve"> </w:t>
      </w:r>
      <w:r w:rsidR="00634CFE">
        <w:rPr>
          <w:rFonts w:ascii="Calibri" w:eastAsia="+mn-ea" w:hAnsi="Calibri" w:cs="+mn-cs"/>
          <w:bCs/>
          <w:color w:val="000000"/>
          <w:kern w:val="24"/>
        </w:rPr>
        <w:t xml:space="preserve">consult in more depth </w:t>
      </w:r>
      <w:r w:rsidR="00995D62" w:rsidRPr="00042206">
        <w:rPr>
          <w:rFonts w:ascii="Calibri" w:eastAsia="+mn-ea" w:hAnsi="Calibri" w:cs="+mn-cs"/>
          <w:bCs/>
          <w:color w:val="000000"/>
          <w:kern w:val="24"/>
        </w:rPr>
        <w:t>with LGBT</w:t>
      </w:r>
      <w:r w:rsidR="00A42305">
        <w:rPr>
          <w:rFonts w:ascii="Calibri" w:eastAsia="+mn-ea" w:hAnsi="Calibri" w:cs="+mn-cs"/>
          <w:bCs/>
          <w:color w:val="000000"/>
          <w:kern w:val="24"/>
        </w:rPr>
        <w:t>Q</w:t>
      </w:r>
      <w:r w:rsidR="00995D62" w:rsidRPr="00042206">
        <w:rPr>
          <w:rFonts w:ascii="Calibri" w:eastAsia="+mn-ea" w:hAnsi="Calibri" w:cs="+mn-cs"/>
          <w:bCs/>
          <w:color w:val="000000"/>
          <w:kern w:val="24"/>
        </w:rPr>
        <w:t xml:space="preserve"> asylum seekers </w:t>
      </w:r>
      <w:r w:rsidR="00995D62">
        <w:rPr>
          <w:rFonts w:ascii="Calibri" w:eastAsia="+mn-ea" w:hAnsi="Calibri" w:cs="+mn-cs"/>
          <w:bCs/>
          <w:color w:val="000000"/>
          <w:kern w:val="24"/>
        </w:rPr>
        <w:t>from BME communities</w:t>
      </w:r>
      <w:r w:rsidR="009144E6">
        <w:rPr>
          <w:rFonts w:ascii="Calibri" w:eastAsia="+mn-ea" w:hAnsi="Calibri" w:cs="+mn-cs"/>
          <w:bCs/>
          <w:color w:val="000000"/>
          <w:kern w:val="24"/>
        </w:rPr>
        <w:t xml:space="preserve"> to </w:t>
      </w:r>
      <w:r w:rsidR="00260ABB">
        <w:rPr>
          <w:rFonts w:ascii="Calibri" w:eastAsia="+mn-ea" w:hAnsi="Calibri" w:cs="+mn-cs"/>
          <w:bCs/>
          <w:color w:val="000000"/>
          <w:kern w:val="24"/>
        </w:rPr>
        <w:t>ensure</w:t>
      </w:r>
      <w:r w:rsidR="009144E6">
        <w:rPr>
          <w:rFonts w:ascii="Calibri" w:eastAsia="+mn-ea" w:hAnsi="Calibri" w:cs="+mn-cs"/>
          <w:bCs/>
          <w:color w:val="000000"/>
          <w:kern w:val="24"/>
        </w:rPr>
        <w:t xml:space="preserve"> that</w:t>
      </w:r>
      <w:r w:rsidR="00260ABB">
        <w:rPr>
          <w:rFonts w:ascii="Calibri" w:eastAsia="+mn-ea" w:hAnsi="Calibri" w:cs="+mn-cs"/>
          <w:bCs/>
          <w:color w:val="000000"/>
          <w:kern w:val="24"/>
        </w:rPr>
        <w:t xml:space="preserve"> they have an adequate</w:t>
      </w:r>
      <w:r w:rsidR="00995D62" w:rsidRPr="00042206">
        <w:rPr>
          <w:rFonts w:ascii="Calibri" w:eastAsia="+mn-ea" w:hAnsi="Calibri" w:cs="+mn-cs"/>
          <w:bCs/>
          <w:color w:val="000000"/>
          <w:kern w:val="24"/>
        </w:rPr>
        <w:t xml:space="preserve"> say in </w:t>
      </w:r>
      <w:r w:rsidR="009144E6">
        <w:rPr>
          <w:rFonts w:ascii="Calibri" w:eastAsia="+mn-ea" w:hAnsi="Calibri" w:cs="+mn-cs"/>
          <w:bCs/>
          <w:color w:val="000000"/>
          <w:kern w:val="24"/>
        </w:rPr>
        <w:t xml:space="preserve">decisions about </w:t>
      </w:r>
      <w:r w:rsidR="00995D62" w:rsidRPr="00042206">
        <w:rPr>
          <w:rFonts w:ascii="Calibri" w:eastAsia="+mn-ea" w:hAnsi="Calibri" w:cs="+mn-cs"/>
          <w:bCs/>
          <w:color w:val="000000"/>
          <w:kern w:val="24"/>
        </w:rPr>
        <w:t>where they live</w:t>
      </w:r>
      <w:r w:rsidR="000D77AC">
        <w:rPr>
          <w:rFonts w:ascii="Calibri" w:eastAsia="+mn-ea" w:hAnsi="Calibri" w:cs="+mn-cs"/>
          <w:bCs/>
          <w:color w:val="000000"/>
          <w:kern w:val="24"/>
        </w:rPr>
        <w:t xml:space="preserve">. </w:t>
      </w:r>
      <w:r>
        <w:rPr>
          <w:rFonts w:ascii="Calibri" w:eastAsia="+mn-ea" w:hAnsi="Calibri" w:cs="+mn-cs"/>
          <w:bCs/>
          <w:color w:val="000000"/>
          <w:kern w:val="24"/>
        </w:rPr>
        <w:t xml:space="preserve">Priority must be given to protecting </w:t>
      </w:r>
      <w:r w:rsidR="000D77AC">
        <w:rPr>
          <w:rFonts w:ascii="Calibri" w:eastAsia="+mn-ea" w:hAnsi="Calibri" w:cs="+mn-cs"/>
          <w:bCs/>
          <w:color w:val="000000"/>
          <w:kern w:val="24"/>
        </w:rPr>
        <w:t xml:space="preserve">these </w:t>
      </w:r>
      <w:r w:rsidR="0005728C">
        <w:rPr>
          <w:rFonts w:ascii="Calibri" w:eastAsia="+mn-ea" w:hAnsi="Calibri" w:cs="+mn-cs"/>
          <w:bCs/>
          <w:color w:val="000000"/>
          <w:kern w:val="24"/>
        </w:rPr>
        <w:t xml:space="preserve">people </w:t>
      </w:r>
      <w:r w:rsidR="009144E6">
        <w:rPr>
          <w:rFonts w:ascii="Calibri" w:eastAsia="+mn-ea" w:hAnsi="Calibri" w:cs="+mn-cs"/>
          <w:bCs/>
          <w:color w:val="000000"/>
          <w:kern w:val="24"/>
        </w:rPr>
        <w:t xml:space="preserve">from </w:t>
      </w:r>
      <w:r w:rsidR="00995D62" w:rsidRPr="00042206">
        <w:rPr>
          <w:rFonts w:ascii="Calibri" w:eastAsia="+mn-ea" w:hAnsi="Calibri" w:cs="+mn-cs"/>
          <w:bCs/>
          <w:color w:val="000000"/>
          <w:kern w:val="24"/>
        </w:rPr>
        <w:t>po</w:t>
      </w:r>
      <w:r w:rsidR="00260ABB">
        <w:rPr>
          <w:rFonts w:ascii="Calibri" w:eastAsia="+mn-ea" w:hAnsi="Calibri" w:cs="+mn-cs"/>
          <w:bCs/>
          <w:color w:val="000000"/>
          <w:kern w:val="24"/>
        </w:rPr>
        <w:t>tential</w:t>
      </w:r>
      <w:r w:rsidR="00995D62" w:rsidRPr="00042206">
        <w:rPr>
          <w:rFonts w:ascii="Calibri" w:eastAsia="+mn-ea" w:hAnsi="Calibri" w:cs="+mn-cs"/>
          <w:bCs/>
          <w:color w:val="000000"/>
          <w:kern w:val="24"/>
        </w:rPr>
        <w:t xml:space="preserve"> intimidation and violence</w:t>
      </w:r>
      <w:r w:rsidR="00E36B86">
        <w:rPr>
          <w:rFonts w:ascii="Calibri" w:eastAsia="+mn-ea" w:hAnsi="Calibri" w:cs="+mn-cs"/>
          <w:bCs/>
          <w:color w:val="000000"/>
          <w:kern w:val="24"/>
        </w:rPr>
        <w:t>, including from other asylum seekers</w:t>
      </w:r>
      <w:r w:rsidR="00F36AAC">
        <w:rPr>
          <w:rFonts w:ascii="Calibri" w:eastAsia="+mn-ea" w:hAnsi="Calibri" w:cs="+mn-cs"/>
          <w:bCs/>
          <w:color w:val="000000"/>
          <w:kern w:val="24"/>
        </w:rPr>
        <w:t>.</w:t>
      </w:r>
    </w:p>
    <w:p w14:paraId="1DC14448" w14:textId="77777777" w:rsidR="00995D62" w:rsidRDefault="00995D62"/>
    <w:p w14:paraId="1A654B09" w14:textId="750DB635" w:rsidR="00995D62" w:rsidRPr="00D97ACF" w:rsidRDefault="00995D62" w:rsidP="00D47B3E">
      <w:pPr>
        <w:pStyle w:val="Heading1"/>
        <w:rPr>
          <w:rFonts w:eastAsia="+mn-ea"/>
          <w:lang w:eastAsia="en-GB"/>
        </w:rPr>
      </w:pPr>
      <w:bookmarkStart w:id="22" w:name="_Toc500255856"/>
      <w:r w:rsidRPr="00D97ACF">
        <w:rPr>
          <w:rFonts w:eastAsia="+mn-ea"/>
          <w:lang w:eastAsia="en-GB"/>
        </w:rPr>
        <w:t>9. Improv</w:t>
      </w:r>
      <w:r w:rsidR="00DD0C78">
        <w:rPr>
          <w:rFonts w:eastAsia="+mn-ea"/>
          <w:lang w:eastAsia="en-GB"/>
        </w:rPr>
        <w:t>ing</w:t>
      </w:r>
      <w:r w:rsidRPr="00D97ACF">
        <w:rPr>
          <w:rFonts w:eastAsia="+mn-ea"/>
          <w:lang w:eastAsia="en-GB"/>
        </w:rPr>
        <w:t xml:space="preserve"> support for children and young people</w:t>
      </w:r>
      <w:bookmarkEnd w:id="22"/>
    </w:p>
    <w:p w14:paraId="3AFC59AF" w14:textId="146D5784" w:rsidR="00995D62" w:rsidRPr="00AA4140" w:rsidRDefault="00AA4140"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We desperately need to challenge the intergenerational transmission of inequality</w:t>
      </w:r>
      <w:r w:rsidR="0019154F">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 xml:space="preserve"> which is a big issue for BME communities</w:t>
      </w:r>
      <w:r w:rsidR="00DD0C78" w:rsidRPr="00AA4140">
        <w:rPr>
          <w:rFonts w:eastAsia="+mn-ea" w:cs="+mn-cs"/>
          <w:b/>
          <w:bCs/>
          <w:i/>
          <w:color w:val="000000"/>
          <w:kern w:val="24"/>
          <w:sz w:val="24"/>
          <w:szCs w:val="24"/>
          <w:lang w:eastAsia="en-GB"/>
        </w:rPr>
        <w:t>.</w:t>
      </w:r>
      <w:r>
        <w:rPr>
          <w:rFonts w:eastAsia="+mn-ea" w:cs="+mn-cs"/>
          <w:b/>
          <w:bCs/>
          <w:i/>
          <w:color w:val="000000"/>
          <w:kern w:val="24"/>
          <w:sz w:val="24"/>
          <w:szCs w:val="24"/>
          <w:lang w:eastAsia="en-GB"/>
        </w:rPr>
        <w:t>”</w:t>
      </w:r>
    </w:p>
    <w:p w14:paraId="7E095800" w14:textId="7F335C66" w:rsidR="00995D62" w:rsidRPr="00AA4140" w:rsidRDefault="00AA4140"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The process of exclusion and disadvantage starts in childhood for Black people</w:t>
      </w:r>
      <w:r w:rsidR="009640B8">
        <w:rPr>
          <w:rFonts w:eastAsia="+mn-ea" w:cs="+mn-cs"/>
          <w:b/>
          <w:bCs/>
          <w:i/>
          <w:color w:val="000000"/>
          <w:kern w:val="24"/>
          <w:sz w:val="24"/>
          <w:szCs w:val="24"/>
          <w:lang w:eastAsia="en-GB"/>
        </w:rPr>
        <w:t xml:space="preserve"> [….]A </w:t>
      </w:r>
      <w:r w:rsidR="00995D62" w:rsidRPr="00AA4140">
        <w:rPr>
          <w:rFonts w:eastAsia="+mn-ea" w:cs="+mn-cs"/>
          <w:b/>
          <w:bCs/>
          <w:i/>
          <w:color w:val="000000"/>
          <w:kern w:val="24"/>
          <w:sz w:val="24"/>
          <w:szCs w:val="24"/>
          <w:lang w:eastAsia="en-GB"/>
        </w:rPr>
        <w:t>Black boy is excluded from school,</w:t>
      </w:r>
      <w:r w:rsidR="00D87201" w:rsidRPr="000B33C8">
        <w:rPr>
          <w:rFonts w:eastAsia="+mn-ea" w:cs="+mn-cs"/>
          <w:b/>
          <w:bCs/>
          <w:i/>
          <w:color w:val="000000"/>
          <w:kern w:val="24"/>
          <w:sz w:val="24"/>
          <w:szCs w:val="24"/>
          <w:lang w:eastAsia="en-GB"/>
        </w:rPr>
        <w:t xml:space="preserve"> </w:t>
      </w:r>
      <w:r w:rsidR="00995D62" w:rsidRPr="00AA4140">
        <w:rPr>
          <w:rFonts w:eastAsia="+mn-ea" w:cs="+mn-cs"/>
          <w:b/>
          <w:bCs/>
          <w:i/>
          <w:color w:val="000000"/>
          <w:kern w:val="24"/>
          <w:sz w:val="24"/>
          <w:szCs w:val="24"/>
          <w:lang w:eastAsia="en-GB"/>
        </w:rPr>
        <w:t>experiences psychosis in his teens, is in a medium secure unit by age 20 and</w:t>
      </w:r>
      <w:r w:rsidR="009640B8">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 xml:space="preserve"> after a period of long</w:t>
      </w:r>
      <w:r w:rsidR="00D87201" w:rsidRPr="000B33C8">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term unemployment</w:t>
      </w:r>
      <w:r w:rsidR="009640B8">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 xml:space="preserve"> in supported housing by age 40</w:t>
      </w:r>
      <w:r w:rsidR="00DD0C78" w:rsidRPr="00AA4140">
        <w:rPr>
          <w:rFonts w:eastAsia="+mn-ea" w:cs="+mn-cs"/>
          <w:b/>
          <w:bCs/>
          <w:i/>
          <w:color w:val="000000"/>
          <w:kern w:val="24"/>
          <w:sz w:val="24"/>
          <w:szCs w:val="24"/>
          <w:lang w:eastAsia="en-GB"/>
        </w:rPr>
        <w:t>.</w:t>
      </w:r>
      <w:r>
        <w:rPr>
          <w:rFonts w:eastAsia="+mn-ea" w:cs="+mn-cs"/>
          <w:b/>
          <w:bCs/>
          <w:i/>
          <w:color w:val="000000"/>
          <w:kern w:val="24"/>
          <w:sz w:val="24"/>
          <w:szCs w:val="24"/>
          <w:lang w:eastAsia="en-GB"/>
        </w:rPr>
        <w:t>”</w:t>
      </w:r>
    </w:p>
    <w:p w14:paraId="4781F880" w14:textId="18354C23" w:rsidR="00995D62" w:rsidRPr="00AA4140" w:rsidRDefault="00AA4140"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Even if you are a well-qualified Black person, it is harder to get a well-paid job than for a White person who isn’t as well qualified</w:t>
      </w:r>
      <w:r w:rsidR="00F30396" w:rsidRPr="000B33C8">
        <w:rPr>
          <w:rFonts w:eastAsia="+mn-ea" w:cs="+mn-cs"/>
          <w:b/>
          <w:bCs/>
          <w:i/>
          <w:color w:val="000000"/>
          <w:kern w:val="24"/>
          <w:sz w:val="24"/>
          <w:szCs w:val="24"/>
          <w:lang w:eastAsia="en-GB"/>
        </w:rPr>
        <w:t>.</w:t>
      </w:r>
      <w:r>
        <w:rPr>
          <w:rFonts w:eastAsia="+mn-ea" w:cs="+mn-cs"/>
          <w:b/>
          <w:bCs/>
          <w:i/>
          <w:color w:val="000000"/>
          <w:kern w:val="24"/>
          <w:sz w:val="24"/>
          <w:szCs w:val="24"/>
          <w:lang w:eastAsia="en-GB"/>
        </w:rPr>
        <w:t>”</w:t>
      </w:r>
    </w:p>
    <w:p w14:paraId="6027341E" w14:textId="706CB867" w:rsidR="00995D62" w:rsidRPr="00D97ACF" w:rsidRDefault="0019154F"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There is an </w:t>
      </w:r>
      <w:r w:rsidR="00995D62" w:rsidRPr="00D97ACF">
        <w:rPr>
          <w:rFonts w:eastAsia="+mn-ea" w:cs="+mn-cs"/>
          <w:bCs/>
          <w:color w:val="000000"/>
          <w:kern w:val="24"/>
          <w:sz w:val="24"/>
          <w:szCs w:val="24"/>
          <w:lang w:eastAsia="en-GB"/>
        </w:rPr>
        <w:t xml:space="preserve">urgent need to </w:t>
      </w:r>
      <w:r w:rsidR="00B12B73">
        <w:rPr>
          <w:rFonts w:eastAsia="+mn-ea" w:cs="+mn-cs"/>
          <w:bCs/>
          <w:color w:val="000000"/>
          <w:kern w:val="24"/>
          <w:sz w:val="24"/>
          <w:szCs w:val="24"/>
          <w:lang w:eastAsia="en-GB"/>
        </w:rPr>
        <w:t xml:space="preserve">address </w:t>
      </w:r>
      <w:r w:rsidR="00995D62" w:rsidRPr="00D97ACF">
        <w:rPr>
          <w:rFonts w:eastAsia="+mn-ea" w:cs="+mn-cs"/>
          <w:bCs/>
          <w:color w:val="000000"/>
          <w:kern w:val="24"/>
          <w:sz w:val="24"/>
          <w:szCs w:val="24"/>
          <w:lang w:eastAsia="en-GB"/>
        </w:rPr>
        <w:t>the way</w:t>
      </w:r>
      <w:r w:rsidR="00D87201">
        <w:rPr>
          <w:rFonts w:eastAsia="+mn-ea" w:cs="+mn-cs"/>
          <w:bCs/>
          <w:color w:val="000000"/>
          <w:kern w:val="24"/>
          <w:sz w:val="24"/>
          <w:szCs w:val="24"/>
          <w:lang w:eastAsia="en-GB"/>
        </w:rPr>
        <w:t>s</w:t>
      </w:r>
      <w:r w:rsidR="00995D62" w:rsidRPr="00D97ACF">
        <w:rPr>
          <w:rFonts w:eastAsia="+mn-ea" w:cs="+mn-cs"/>
          <w:bCs/>
          <w:color w:val="000000"/>
          <w:kern w:val="24"/>
          <w:sz w:val="24"/>
          <w:szCs w:val="24"/>
          <w:lang w:eastAsia="en-GB"/>
        </w:rPr>
        <w:t xml:space="preserve"> that racial and socio</w:t>
      </w:r>
      <w:r w:rsidR="00D87201">
        <w:rPr>
          <w:rFonts w:eastAsia="+mn-ea" w:cs="+mn-cs"/>
          <w:bCs/>
          <w:color w:val="000000"/>
          <w:kern w:val="24"/>
          <w:sz w:val="24"/>
          <w:szCs w:val="24"/>
          <w:lang w:eastAsia="en-GB"/>
        </w:rPr>
        <w:t>-</w:t>
      </w:r>
      <w:r w:rsidR="00995D62" w:rsidRPr="00D97ACF">
        <w:rPr>
          <w:rFonts w:eastAsia="+mn-ea" w:cs="+mn-cs"/>
          <w:bCs/>
          <w:color w:val="000000"/>
          <w:kern w:val="24"/>
          <w:sz w:val="24"/>
          <w:szCs w:val="24"/>
          <w:lang w:eastAsia="en-GB"/>
        </w:rPr>
        <w:t xml:space="preserve">economic disadvantage </w:t>
      </w:r>
      <w:r w:rsidR="00D87201">
        <w:rPr>
          <w:rFonts w:eastAsia="+mn-ea" w:cs="+mn-cs"/>
          <w:bCs/>
          <w:color w:val="000000"/>
          <w:kern w:val="24"/>
          <w:sz w:val="24"/>
          <w:szCs w:val="24"/>
          <w:lang w:eastAsia="en-GB"/>
        </w:rPr>
        <w:t>are</w:t>
      </w:r>
      <w:r w:rsidR="00995D62" w:rsidRPr="00D97ACF">
        <w:rPr>
          <w:rFonts w:eastAsia="+mn-ea" w:cs="+mn-cs"/>
          <w:bCs/>
          <w:color w:val="000000"/>
          <w:kern w:val="24"/>
          <w:sz w:val="24"/>
          <w:szCs w:val="24"/>
          <w:lang w:eastAsia="en-GB"/>
        </w:rPr>
        <w:t xml:space="preserve"> passed </w:t>
      </w:r>
      <w:r w:rsidR="000F1A04">
        <w:rPr>
          <w:rFonts w:eastAsia="+mn-ea" w:cs="+mn-cs"/>
          <w:bCs/>
          <w:color w:val="000000"/>
          <w:kern w:val="24"/>
          <w:sz w:val="24"/>
          <w:szCs w:val="24"/>
          <w:lang w:eastAsia="en-GB"/>
        </w:rPr>
        <w:t>on</w:t>
      </w:r>
      <w:r w:rsidR="00995D62" w:rsidRPr="00D97ACF">
        <w:rPr>
          <w:rFonts w:eastAsia="+mn-ea" w:cs="+mn-cs"/>
          <w:bCs/>
          <w:color w:val="000000"/>
          <w:kern w:val="24"/>
          <w:sz w:val="24"/>
          <w:szCs w:val="24"/>
          <w:lang w:eastAsia="en-GB"/>
        </w:rPr>
        <w:t xml:space="preserve"> through families. </w:t>
      </w:r>
      <w:r w:rsidR="00D87201">
        <w:rPr>
          <w:rFonts w:eastAsia="+mn-ea" w:cs="+mn-cs"/>
          <w:bCs/>
          <w:color w:val="000000"/>
          <w:kern w:val="24"/>
          <w:sz w:val="24"/>
          <w:szCs w:val="24"/>
          <w:lang w:eastAsia="en-GB"/>
        </w:rPr>
        <w:t>E</w:t>
      </w:r>
      <w:r w:rsidR="00995D62" w:rsidRPr="00D97ACF">
        <w:rPr>
          <w:rFonts w:eastAsia="+mn-ea" w:cs="+mn-cs"/>
          <w:bCs/>
          <w:color w:val="000000"/>
          <w:kern w:val="24"/>
          <w:sz w:val="24"/>
          <w:szCs w:val="24"/>
          <w:lang w:eastAsia="en-GB"/>
        </w:rPr>
        <w:t xml:space="preserve">arly intervention strategies </w:t>
      </w:r>
      <w:r>
        <w:rPr>
          <w:rFonts w:eastAsia="+mn-ea" w:cs="+mn-cs"/>
          <w:bCs/>
          <w:color w:val="000000"/>
          <w:kern w:val="24"/>
          <w:sz w:val="24"/>
          <w:szCs w:val="24"/>
          <w:lang w:eastAsia="en-GB"/>
        </w:rPr>
        <w:t xml:space="preserve">must </w:t>
      </w:r>
      <w:r w:rsidR="008204FB">
        <w:rPr>
          <w:rFonts w:eastAsia="+mn-ea" w:cs="+mn-cs"/>
          <w:bCs/>
          <w:color w:val="000000"/>
          <w:kern w:val="24"/>
          <w:sz w:val="24"/>
          <w:szCs w:val="24"/>
          <w:lang w:eastAsia="en-GB"/>
        </w:rPr>
        <w:t xml:space="preserve">target </w:t>
      </w:r>
      <w:r w:rsidR="00995D62" w:rsidRPr="00D97ACF">
        <w:rPr>
          <w:rFonts w:eastAsia="+mn-ea" w:cs="+mn-cs"/>
          <w:bCs/>
          <w:color w:val="000000"/>
          <w:kern w:val="24"/>
          <w:sz w:val="24"/>
          <w:szCs w:val="24"/>
          <w:lang w:eastAsia="en-GB"/>
        </w:rPr>
        <w:t>children and young people</w:t>
      </w:r>
      <w:r w:rsidR="00B12B73">
        <w:rPr>
          <w:rFonts w:eastAsia="+mn-ea" w:cs="+mn-cs"/>
          <w:bCs/>
          <w:color w:val="000000"/>
          <w:kern w:val="24"/>
          <w:sz w:val="24"/>
          <w:szCs w:val="24"/>
          <w:lang w:eastAsia="en-GB"/>
        </w:rPr>
        <w:t xml:space="preserve"> </w:t>
      </w:r>
      <w:r w:rsidR="000B6C4D">
        <w:rPr>
          <w:rFonts w:eastAsia="+mn-ea" w:cs="+mn-cs"/>
          <w:bCs/>
          <w:color w:val="000000"/>
          <w:kern w:val="24"/>
          <w:sz w:val="24"/>
          <w:szCs w:val="24"/>
          <w:lang w:eastAsia="en-GB"/>
        </w:rPr>
        <w:t xml:space="preserve">– </w:t>
      </w:r>
      <w:r w:rsidR="00B12B73">
        <w:rPr>
          <w:rFonts w:eastAsia="+mn-ea" w:cs="+mn-cs"/>
          <w:bCs/>
          <w:color w:val="000000"/>
          <w:kern w:val="24"/>
          <w:sz w:val="24"/>
          <w:szCs w:val="24"/>
          <w:lang w:eastAsia="en-GB"/>
        </w:rPr>
        <w:t xml:space="preserve">along with </w:t>
      </w:r>
      <w:r w:rsidR="00B12B73" w:rsidRPr="00D97ACF">
        <w:rPr>
          <w:rFonts w:eastAsia="+mn-ea" w:cs="+mn-cs"/>
          <w:bCs/>
          <w:color w:val="000000"/>
          <w:kern w:val="24"/>
          <w:sz w:val="24"/>
          <w:szCs w:val="24"/>
          <w:lang w:eastAsia="en-GB"/>
        </w:rPr>
        <w:t>their parents and families</w:t>
      </w:r>
      <w:r w:rsidR="000B6C4D">
        <w:rPr>
          <w:rFonts w:eastAsia="+mn-ea" w:cs="+mn-cs"/>
          <w:bCs/>
          <w:color w:val="000000"/>
          <w:kern w:val="24"/>
          <w:sz w:val="24"/>
          <w:szCs w:val="24"/>
          <w:lang w:eastAsia="en-GB"/>
        </w:rPr>
        <w:t xml:space="preserve"> –</w:t>
      </w:r>
      <w:r w:rsidR="00B12B73">
        <w:rPr>
          <w:rFonts w:eastAsia="+mn-ea" w:cs="+mn-cs"/>
          <w:bCs/>
          <w:color w:val="000000"/>
          <w:kern w:val="24"/>
          <w:sz w:val="24"/>
          <w:szCs w:val="24"/>
          <w:lang w:eastAsia="en-GB"/>
        </w:rPr>
        <w:t xml:space="preserve"> before th</w:t>
      </w:r>
      <w:r w:rsidR="000B6C4D">
        <w:rPr>
          <w:rFonts w:eastAsia="+mn-ea" w:cs="+mn-cs"/>
          <w:bCs/>
          <w:color w:val="000000"/>
          <w:kern w:val="24"/>
          <w:sz w:val="24"/>
          <w:szCs w:val="24"/>
          <w:lang w:eastAsia="en-GB"/>
        </w:rPr>
        <w:t xml:space="preserve">ey </w:t>
      </w:r>
      <w:r w:rsidR="00995D62" w:rsidRPr="008204FB">
        <w:rPr>
          <w:rFonts w:eastAsia="+mn-ea" w:cs="+mn-cs"/>
          <w:bCs/>
          <w:color w:val="000000"/>
          <w:kern w:val="24"/>
          <w:sz w:val="24"/>
          <w:szCs w:val="24"/>
          <w:lang w:eastAsia="en-GB"/>
        </w:rPr>
        <w:t xml:space="preserve">get caught in a downward spiral of disadvantage </w:t>
      </w:r>
      <w:r w:rsidR="00D87201" w:rsidRPr="008204FB">
        <w:rPr>
          <w:rFonts w:eastAsia="+mn-ea" w:cs="+mn-cs"/>
          <w:bCs/>
          <w:color w:val="000000"/>
          <w:kern w:val="24"/>
          <w:sz w:val="24"/>
          <w:szCs w:val="24"/>
          <w:lang w:eastAsia="en-GB"/>
        </w:rPr>
        <w:t xml:space="preserve">that </w:t>
      </w:r>
      <w:r w:rsidR="008204FB">
        <w:rPr>
          <w:rFonts w:eastAsia="+mn-ea" w:cs="+mn-cs"/>
          <w:bCs/>
          <w:color w:val="000000"/>
          <w:kern w:val="24"/>
          <w:sz w:val="24"/>
          <w:szCs w:val="24"/>
          <w:lang w:eastAsia="en-GB"/>
        </w:rPr>
        <w:t xml:space="preserve">can </w:t>
      </w:r>
      <w:r w:rsidR="00D87201" w:rsidRPr="008204FB">
        <w:rPr>
          <w:rFonts w:eastAsia="+mn-ea" w:cs="+mn-cs"/>
          <w:bCs/>
          <w:color w:val="000000"/>
          <w:kern w:val="24"/>
          <w:sz w:val="24"/>
          <w:szCs w:val="24"/>
          <w:lang w:eastAsia="en-GB"/>
        </w:rPr>
        <w:t xml:space="preserve">continue </w:t>
      </w:r>
      <w:r w:rsidR="00995D62" w:rsidRPr="00D97ACF">
        <w:rPr>
          <w:rFonts w:eastAsia="+mn-ea" w:cs="+mn-cs"/>
          <w:bCs/>
          <w:color w:val="000000"/>
          <w:kern w:val="24"/>
          <w:sz w:val="24"/>
          <w:szCs w:val="24"/>
          <w:lang w:eastAsia="en-GB"/>
        </w:rPr>
        <w:t>across the life span</w:t>
      </w:r>
      <w:r w:rsidR="00D87201">
        <w:rPr>
          <w:rFonts w:eastAsia="+mn-ea" w:cs="+mn-cs"/>
          <w:bCs/>
          <w:color w:val="000000"/>
          <w:kern w:val="24"/>
          <w:sz w:val="24"/>
          <w:szCs w:val="24"/>
          <w:lang w:eastAsia="en-GB"/>
        </w:rPr>
        <w:t xml:space="preserve"> and</w:t>
      </w:r>
      <w:r w:rsidR="00995D62" w:rsidRPr="00D97ACF">
        <w:rPr>
          <w:rFonts w:eastAsia="+mn-ea" w:cs="+mn-cs"/>
          <w:bCs/>
          <w:color w:val="000000"/>
          <w:kern w:val="24"/>
          <w:sz w:val="24"/>
          <w:szCs w:val="24"/>
          <w:lang w:eastAsia="en-GB"/>
        </w:rPr>
        <w:t xml:space="preserve"> contribute to mental health problems</w:t>
      </w:r>
      <w:r w:rsidR="00566685">
        <w:rPr>
          <w:rFonts w:eastAsia="+mn-ea" w:cs="+mn-cs"/>
          <w:bCs/>
          <w:color w:val="000000"/>
          <w:kern w:val="24"/>
          <w:sz w:val="24"/>
          <w:szCs w:val="24"/>
          <w:lang w:eastAsia="en-GB"/>
        </w:rPr>
        <w:t xml:space="preserve"> later</w:t>
      </w:r>
      <w:r w:rsidR="00995D62" w:rsidRPr="00D97ACF">
        <w:rPr>
          <w:rFonts w:eastAsia="+mn-ea" w:cs="+mn-cs"/>
          <w:bCs/>
          <w:color w:val="000000"/>
          <w:kern w:val="24"/>
          <w:sz w:val="24"/>
          <w:szCs w:val="24"/>
          <w:lang w:eastAsia="en-GB"/>
        </w:rPr>
        <w:t xml:space="preserve"> in life.</w:t>
      </w:r>
    </w:p>
    <w:p w14:paraId="5B075922" w14:textId="47B0220E" w:rsidR="00995D62" w:rsidRPr="00D97ACF" w:rsidRDefault="00E85E12"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Post-natal depression is more prevalent in disadvantaged communities. W</w:t>
      </w:r>
      <w:r w:rsidR="00995D62" w:rsidRPr="00D97ACF">
        <w:rPr>
          <w:rFonts w:eastAsia="+mn-ea" w:cs="+mn-cs"/>
          <w:bCs/>
          <w:color w:val="000000"/>
          <w:kern w:val="24"/>
          <w:sz w:val="24"/>
          <w:szCs w:val="24"/>
          <w:lang w:eastAsia="en-GB"/>
        </w:rPr>
        <w:t>e need good</w:t>
      </w:r>
      <w:r w:rsidR="00322636">
        <w:rPr>
          <w:rFonts w:eastAsia="+mn-ea" w:cs="+mn-cs"/>
          <w:bCs/>
          <w:color w:val="000000"/>
          <w:kern w:val="24"/>
          <w:sz w:val="24"/>
          <w:szCs w:val="24"/>
          <w:lang w:eastAsia="en-GB"/>
        </w:rPr>
        <w:t xml:space="preserve"> </w:t>
      </w:r>
      <w:r w:rsidR="00936F2B">
        <w:rPr>
          <w:rFonts w:eastAsia="+mn-ea" w:cs="+mn-cs"/>
          <w:bCs/>
          <w:color w:val="000000"/>
          <w:kern w:val="24"/>
          <w:sz w:val="24"/>
          <w:szCs w:val="24"/>
          <w:lang w:eastAsia="en-GB"/>
        </w:rPr>
        <w:t xml:space="preserve">and accessible </w:t>
      </w:r>
      <w:r w:rsidR="00995D62" w:rsidRPr="00D97ACF">
        <w:rPr>
          <w:rFonts w:eastAsia="+mn-ea" w:cs="+mn-cs"/>
          <w:bCs/>
          <w:color w:val="000000"/>
          <w:kern w:val="24"/>
          <w:sz w:val="24"/>
          <w:szCs w:val="24"/>
          <w:lang w:eastAsia="en-GB"/>
        </w:rPr>
        <w:t>maternal services</w:t>
      </w:r>
      <w:r w:rsidR="00936F2B">
        <w:rPr>
          <w:rFonts w:eastAsia="+mn-ea" w:cs="+mn-cs"/>
          <w:bCs/>
          <w:color w:val="000000"/>
          <w:kern w:val="24"/>
          <w:sz w:val="24"/>
          <w:szCs w:val="24"/>
          <w:lang w:eastAsia="en-GB"/>
        </w:rPr>
        <w:t xml:space="preserve"> </w:t>
      </w:r>
      <w:r>
        <w:rPr>
          <w:rFonts w:eastAsia="+mn-ea" w:cs="+mn-cs"/>
          <w:bCs/>
          <w:color w:val="000000"/>
          <w:kern w:val="24"/>
          <w:sz w:val="24"/>
          <w:szCs w:val="24"/>
          <w:lang w:eastAsia="en-GB"/>
        </w:rPr>
        <w:t>as well as</w:t>
      </w:r>
      <w:r w:rsidR="00A30156">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parenting </w:t>
      </w:r>
      <w:r w:rsidR="00995D62" w:rsidRPr="00D97ACF">
        <w:rPr>
          <w:rFonts w:eastAsia="+mn-ea" w:cs="+mn-cs"/>
          <w:bCs/>
          <w:color w:val="000000"/>
          <w:kern w:val="24"/>
          <w:sz w:val="24"/>
          <w:szCs w:val="24"/>
          <w:lang w:eastAsia="en-GB"/>
        </w:rPr>
        <w:t>information and advice for mothers and fathers</w:t>
      </w:r>
      <w:r>
        <w:rPr>
          <w:rFonts w:eastAsia="+mn-ea" w:cs="+mn-cs"/>
          <w:bCs/>
          <w:color w:val="000000"/>
          <w:kern w:val="24"/>
          <w:sz w:val="24"/>
          <w:szCs w:val="24"/>
          <w:lang w:eastAsia="en-GB"/>
        </w:rPr>
        <w:t xml:space="preserve"> if we are to tackle this problem</w:t>
      </w:r>
      <w:r w:rsidR="00322636">
        <w:rPr>
          <w:rFonts w:eastAsia="+mn-ea" w:cs="+mn-cs"/>
          <w:bCs/>
          <w:color w:val="000000"/>
          <w:kern w:val="24"/>
          <w:sz w:val="24"/>
          <w:szCs w:val="24"/>
          <w:lang w:eastAsia="en-GB"/>
        </w:rPr>
        <w:t>.</w:t>
      </w:r>
      <w:r w:rsidR="00995D62" w:rsidRPr="00D97ACF">
        <w:rPr>
          <w:rFonts w:eastAsia="+mn-ea" w:cs="+mn-cs"/>
          <w:bCs/>
          <w:color w:val="000000"/>
          <w:kern w:val="24"/>
          <w:sz w:val="24"/>
          <w:szCs w:val="24"/>
          <w:lang w:eastAsia="en-GB"/>
        </w:rPr>
        <w:t xml:space="preserve"> </w:t>
      </w:r>
      <w:r w:rsidR="003329FF">
        <w:rPr>
          <w:rFonts w:eastAsia="+mn-ea" w:cs="+mn-cs"/>
          <w:bCs/>
          <w:color w:val="000000"/>
          <w:kern w:val="24"/>
          <w:sz w:val="24"/>
          <w:szCs w:val="24"/>
          <w:lang w:eastAsia="en-GB"/>
        </w:rPr>
        <w:t xml:space="preserve">We </w:t>
      </w:r>
      <w:r w:rsidR="00566685">
        <w:rPr>
          <w:rFonts w:eastAsia="+mn-ea" w:cs="+mn-cs"/>
          <w:bCs/>
          <w:color w:val="000000"/>
          <w:kern w:val="24"/>
          <w:sz w:val="24"/>
          <w:szCs w:val="24"/>
          <w:lang w:eastAsia="en-GB"/>
        </w:rPr>
        <w:t xml:space="preserve">also </w:t>
      </w:r>
      <w:r w:rsidR="00C01C63">
        <w:rPr>
          <w:rFonts w:eastAsia="+mn-ea" w:cs="+mn-cs"/>
          <w:bCs/>
          <w:color w:val="000000"/>
          <w:kern w:val="24"/>
          <w:sz w:val="24"/>
          <w:szCs w:val="24"/>
          <w:lang w:eastAsia="en-GB"/>
        </w:rPr>
        <w:t xml:space="preserve">need </w:t>
      </w:r>
      <w:r w:rsidR="00A16B2E">
        <w:rPr>
          <w:rFonts w:eastAsia="+mn-ea" w:cs="+mn-cs"/>
          <w:bCs/>
          <w:color w:val="000000"/>
          <w:kern w:val="24"/>
          <w:sz w:val="24"/>
          <w:szCs w:val="24"/>
          <w:lang w:eastAsia="en-GB"/>
        </w:rPr>
        <w:t>more</w:t>
      </w:r>
      <w:r w:rsidR="00891CE1">
        <w:rPr>
          <w:rFonts w:eastAsia="+mn-ea" w:cs="+mn-cs"/>
          <w:bCs/>
          <w:color w:val="000000"/>
          <w:kern w:val="24"/>
          <w:sz w:val="24"/>
          <w:szCs w:val="24"/>
          <w:lang w:eastAsia="en-GB"/>
        </w:rPr>
        <w:t xml:space="preserve"> programmes that</w:t>
      </w:r>
      <w:r w:rsidR="00C01C63">
        <w:rPr>
          <w:rFonts w:eastAsia="+mn-ea" w:cs="+mn-cs"/>
          <w:bCs/>
          <w:color w:val="000000"/>
          <w:kern w:val="24"/>
          <w:sz w:val="24"/>
          <w:szCs w:val="24"/>
          <w:lang w:eastAsia="en-GB"/>
        </w:rPr>
        <w:t xml:space="preserve"> </w:t>
      </w:r>
      <w:r w:rsidR="00D215BA">
        <w:rPr>
          <w:rFonts w:eastAsia="+mn-ea" w:cs="+mn-cs"/>
          <w:bCs/>
          <w:color w:val="000000"/>
          <w:kern w:val="24"/>
          <w:sz w:val="24"/>
          <w:szCs w:val="24"/>
          <w:lang w:eastAsia="en-GB"/>
        </w:rPr>
        <w:t xml:space="preserve">support </w:t>
      </w:r>
      <w:r w:rsidR="000B6C4D">
        <w:rPr>
          <w:rFonts w:eastAsia="+mn-ea" w:cs="+mn-cs"/>
          <w:bCs/>
          <w:color w:val="000000"/>
          <w:kern w:val="24"/>
          <w:sz w:val="24"/>
          <w:szCs w:val="24"/>
          <w:lang w:eastAsia="en-GB"/>
        </w:rPr>
        <w:t>parent</w:t>
      </w:r>
      <w:r w:rsidR="003329FF">
        <w:rPr>
          <w:rFonts w:eastAsia="+mn-ea" w:cs="+mn-cs"/>
          <w:bCs/>
          <w:color w:val="000000"/>
          <w:kern w:val="24"/>
          <w:sz w:val="24"/>
          <w:szCs w:val="24"/>
          <w:lang w:eastAsia="en-GB"/>
        </w:rPr>
        <w:t>s from deprived backgrounds</w:t>
      </w:r>
      <w:r w:rsidR="000830F9">
        <w:rPr>
          <w:rFonts w:eastAsia="+mn-ea" w:cs="+mn-cs"/>
          <w:bCs/>
          <w:color w:val="000000"/>
          <w:kern w:val="24"/>
          <w:sz w:val="24"/>
          <w:szCs w:val="24"/>
          <w:lang w:eastAsia="en-GB"/>
        </w:rPr>
        <w:t xml:space="preserve"> </w:t>
      </w:r>
      <w:r w:rsidR="003329FF">
        <w:rPr>
          <w:rFonts w:eastAsia="+mn-ea" w:cs="+mn-cs"/>
          <w:bCs/>
          <w:color w:val="000000"/>
          <w:kern w:val="24"/>
          <w:sz w:val="24"/>
          <w:szCs w:val="24"/>
          <w:lang w:eastAsia="en-GB"/>
        </w:rPr>
        <w:t>to</w:t>
      </w:r>
      <w:r w:rsidR="000B6C4D">
        <w:rPr>
          <w:rFonts w:eastAsia="+mn-ea" w:cs="+mn-cs"/>
          <w:bCs/>
          <w:color w:val="000000"/>
          <w:kern w:val="24"/>
          <w:sz w:val="24"/>
          <w:szCs w:val="24"/>
          <w:lang w:eastAsia="en-GB"/>
        </w:rPr>
        <w:t xml:space="preserve"> </w:t>
      </w:r>
      <w:r w:rsidR="003329FF">
        <w:rPr>
          <w:rFonts w:eastAsia="+mn-ea" w:cs="+mn-cs"/>
          <w:bCs/>
          <w:color w:val="000000"/>
          <w:kern w:val="24"/>
          <w:sz w:val="24"/>
          <w:szCs w:val="24"/>
          <w:lang w:eastAsia="en-GB"/>
        </w:rPr>
        <w:t>gain employment and access</w:t>
      </w:r>
      <w:r w:rsidR="000B6C4D">
        <w:rPr>
          <w:rFonts w:eastAsia="+mn-ea" w:cs="+mn-cs"/>
          <w:bCs/>
          <w:color w:val="000000"/>
          <w:kern w:val="24"/>
          <w:sz w:val="24"/>
          <w:szCs w:val="24"/>
          <w:lang w:eastAsia="en-GB"/>
        </w:rPr>
        <w:t xml:space="preserve"> decent housing</w:t>
      </w:r>
      <w:r w:rsidR="00995D62" w:rsidRPr="00D97ACF">
        <w:rPr>
          <w:rFonts w:eastAsia="+mn-ea" w:cs="+mn-cs"/>
          <w:bCs/>
          <w:color w:val="000000"/>
          <w:kern w:val="24"/>
          <w:sz w:val="24"/>
          <w:szCs w:val="24"/>
          <w:lang w:eastAsia="en-GB"/>
        </w:rPr>
        <w:t>. The Sure Start programme</w:t>
      </w:r>
      <w:r w:rsidR="00322636">
        <w:rPr>
          <w:rFonts w:eastAsia="+mn-ea" w:cs="+mn-cs"/>
          <w:bCs/>
          <w:color w:val="000000"/>
          <w:kern w:val="24"/>
          <w:sz w:val="24"/>
          <w:szCs w:val="24"/>
          <w:lang w:eastAsia="en-GB"/>
        </w:rPr>
        <w:t>, which began</w:t>
      </w:r>
      <w:r w:rsidR="00995D62" w:rsidRPr="00D97ACF">
        <w:rPr>
          <w:rFonts w:eastAsia="+mn-ea" w:cs="+mn-cs"/>
          <w:bCs/>
          <w:color w:val="000000"/>
          <w:kern w:val="24"/>
          <w:sz w:val="24"/>
          <w:szCs w:val="24"/>
          <w:lang w:eastAsia="en-GB"/>
        </w:rPr>
        <w:t xml:space="preserve"> in 1999</w:t>
      </w:r>
      <w:r w:rsidR="00322636">
        <w:rPr>
          <w:rFonts w:eastAsia="+mn-ea" w:cs="+mn-cs"/>
          <w:bCs/>
          <w:color w:val="000000"/>
          <w:kern w:val="24"/>
          <w:sz w:val="24"/>
          <w:szCs w:val="24"/>
          <w:lang w:eastAsia="en-GB"/>
        </w:rPr>
        <w:t>,</w:t>
      </w:r>
      <w:r w:rsidR="00995D62" w:rsidRPr="00D97ACF">
        <w:rPr>
          <w:rFonts w:eastAsia="+mn-ea" w:cs="+mn-cs"/>
          <w:bCs/>
          <w:color w:val="000000"/>
          <w:kern w:val="24"/>
          <w:sz w:val="24"/>
          <w:szCs w:val="24"/>
          <w:lang w:eastAsia="en-GB"/>
        </w:rPr>
        <w:t xml:space="preserve"> </w:t>
      </w:r>
      <w:r w:rsidR="00397201">
        <w:rPr>
          <w:rFonts w:eastAsia="+mn-ea" w:cs="+mn-cs"/>
          <w:bCs/>
          <w:color w:val="000000"/>
          <w:kern w:val="24"/>
          <w:sz w:val="24"/>
          <w:szCs w:val="24"/>
          <w:lang w:eastAsia="en-GB"/>
        </w:rPr>
        <w:t xml:space="preserve">had some </w:t>
      </w:r>
      <w:r w:rsidR="00995D62" w:rsidRPr="00D97ACF">
        <w:rPr>
          <w:rFonts w:eastAsia="+mn-ea" w:cs="+mn-cs"/>
          <w:bCs/>
          <w:color w:val="000000"/>
          <w:kern w:val="24"/>
          <w:sz w:val="24"/>
          <w:szCs w:val="24"/>
          <w:lang w:eastAsia="en-GB"/>
        </w:rPr>
        <w:t>good example</w:t>
      </w:r>
      <w:r w:rsidR="00397201">
        <w:rPr>
          <w:rFonts w:eastAsia="+mn-ea" w:cs="+mn-cs"/>
          <w:bCs/>
          <w:color w:val="000000"/>
          <w:kern w:val="24"/>
          <w:sz w:val="24"/>
          <w:szCs w:val="24"/>
          <w:lang w:eastAsia="en-GB"/>
        </w:rPr>
        <w:t>s</w:t>
      </w:r>
      <w:r w:rsidR="00995D62" w:rsidRPr="00D97ACF">
        <w:rPr>
          <w:rFonts w:eastAsia="+mn-ea" w:cs="+mn-cs"/>
          <w:bCs/>
          <w:color w:val="000000"/>
          <w:kern w:val="24"/>
          <w:sz w:val="24"/>
          <w:szCs w:val="24"/>
          <w:lang w:eastAsia="en-GB"/>
        </w:rPr>
        <w:t xml:space="preserve"> of scaled</w:t>
      </w:r>
      <w:r w:rsidR="00F30396">
        <w:rPr>
          <w:rFonts w:eastAsia="+mn-ea" w:cs="+mn-cs"/>
          <w:bCs/>
          <w:color w:val="000000"/>
          <w:kern w:val="24"/>
          <w:sz w:val="24"/>
          <w:szCs w:val="24"/>
          <w:lang w:eastAsia="en-GB"/>
        </w:rPr>
        <w:t>-</w:t>
      </w:r>
      <w:r w:rsidR="00995D62" w:rsidRPr="00D97ACF">
        <w:rPr>
          <w:rFonts w:eastAsia="+mn-ea" w:cs="+mn-cs"/>
          <w:bCs/>
          <w:color w:val="000000"/>
          <w:kern w:val="24"/>
          <w:sz w:val="24"/>
          <w:szCs w:val="24"/>
          <w:lang w:eastAsia="en-GB"/>
        </w:rPr>
        <w:t>up approach</w:t>
      </w:r>
      <w:r w:rsidR="00397201">
        <w:rPr>
          <w:rFonts w:eastAsia="+mn-ea" w:cs="+mn-cs"/>
          <w:bCs/>
          <w:color w:val="000000"/>
          <w:kern w:val="24"/>
          <w:sz w:val="24"/>
          <w:szCs w:val="24"/>
          <w:lang w:eastAsia="en-GB"/>
        </w:rPr>
        <w:t>es</w:t>
      </w:r>
      <w:r w:rsidR="00995D62" w:rsidRPr="00D97ACF">
        <w:rPr>
          <w:rFonts w:eastAsia="+mn-ea" w:cs="+mn-cs"/>
          <w:bCs/>
          <w:color w:val="000000"/>
          <w:kern w:val="24"/>
          <w:sz w:val="24"/>
          <w:szCs w:val="24"/>
          <w:lang w:eastAsia="en-GB"/>
        </w:rPr>
        <w:t xml:space="preserve"> to early intervention. </w:t>
      </w:r>
      <w:r w:rsidR="000A1532">
        <w:rPr>
          <w:rFonts w:eastAsia="+mn-ea" w:cs="+mn-cs"/>
          <w:bCs/>
          <w:color w:val="000000"/>
          <w:kern w:val="24"/>
          <w:sz w:val="24"/>
          <w:szCs w:val="24"/>
          <w:lang w:eastAsia="en-GB"/>
        </w:rPr>
        <w:t>This initiative</w:t>
      </w:r>
      <w:r w:rsidR="00995D62" w:rsidRPr="00D97ACF">
        <w:rPr>
          <w:rFonts w:eastAsia="+mn-ea" w:cs="+mn-cs"/>
          <w:bCs/>
          <w:color w:val="000000"/>
          <w:kern w:val="24"/>
          <w:sz w:val="24"/>
          <w:szCs w:val="24"/>
          <w:lang w:eastAsia="en-GB"/>
        </w:rPr>
        <w:t xml:space="preserve"> </w:t>
      </w:r>
      <w:r w:rsidR="00566685">
        <w:rPr>
          <w:rFonts w:eastAsia="+mn-ea" w:cs="+mn-cs"/>
          <w:bCs/>
          <w:color w:val="000000"/>
          <w:kern w:val="24"/>
          <w:sz w:val="24"/>
          <w:szCs w:val="24"/>
          <w:lang w:eastAsia="en-GB"/>
        </w:rPr>
        <w:t xml:space="preserve">aimed to tackle </w:t>
      </w:r>
      <w:r w:rsidR="00196692">
        <w:rPr>
          <w:rFonts w:eastAsia="+mn-ea" w:cs="+mn-cs"/>
          <w:bCs/>
          <w:color w:val="000000"/>
          <w:kern w:val="24"/>
          <w:sz w:val="24"/>
          <w:szCs w:val="24"/>
          <w:lang w:eastAsia="en-GB"/>
        </w:rPr>
        <w:t xml:space="preserve">concerns </w:t>
      </w:r>
      <w:r w:rsidR="00566685">
        <w:rPr>
          <w:rFonts w:eastAsia="+mn-ea" w:cs="+mn-cs"/>
          <w:bCs/>
          <w:color w:val="000000"/>
          <w:kern w:val="24"/>
          <w:sz w:val="24"/>
          <w:szCs w:val="24"/>
          <w:lang w:eastAsia="en-GB"/>
        </w:rPr>
        <w:t>within</w:t>
      </w:r>
      <w:r w:rsidR="00196692">
        <w:rPr>
          <w:rFonts w:eastAsia="+mn-ea" w:cs="+mn-cs"/>
          <w:bCs/>
          <w:color w:val="000000"/>
          <w:kern w:val="24"/>
          <w:sz w:val="24"/>
          <w:szCs w:val="24"/>
          <w:lang w:eastAsia="en-GB"/>
        </w:rPr>
        <w:t xml:space="preserve"> </w:t>
      </w:r>
      <w:r w:rsidR="00322636">
        <w:rPr>
          <w:rFonts w:eastAsia="+mn-ea" w:cs="+mn-cs"/>
          <w:bCs/>
          <w:color w:val="000000"/>
          <w:kern w:val="24"/>
          <w:sz w:val="24"/>
          <w:szCs w:val="24"/>
          <w:lang w:eastAsia="en-GB"/>
        </w:rPr>
        <w:t>deprived communities</w:t>
      </w:r>
      <w:r w:rsidR="00441116">
        <w:rPr>
          <w:rFonts w:eastAsia="+mn-ea" w:cs="+mn-cs"/>
          <w:bCs/>
          <w:color w:val="000000"/>
          <w:kern w:val="24"/>
          <w:sz w:val="24"/>
          <w:szCs w:val="24"/>
          <w:lang w:eastAsia="en-GB"/>
        </w:rPr>
        <w:t>,</w:t>
      </w:r>
      <w:r w:rsidR="003329FF">
        <w:rPr>
          <w:rFonts w:eastAsia="+mn-ea" w:cs="+mn-cs"/>
          <w:bCs/>
          <w:color w:val="000000"/>
          <w:kern w:val="24"/>
          <w:sz w:val="24"/>
          <w:szCs w:val="24"/>
          <w:lang w:eastAsia="en-GB"/>
        </w:rPr>
        <w:t xml:space="preserve"> </w:t>
      </w:r>
      <w:r w:rsidR="00196692">
        <w:rPr>
          <w:rFonts w:eastAsia="+mn-ea" w:cs="+mn-cs"/>
          <w:bCs/>
          <w:color w:val="000000"/>
          <w:kern w:val="24"/>
          <w:sz w:val="24"/>
          <w:szCs w:val="24"/>
          <w:lang w:eastAsia="en-GB"/>
        </w:rPr>
        <w:t xml:space="preserve">including </w:t>
      </w:r>
      <w:r w:rsidR="00441116">
        <w:rPr>
          <w:rFonts w:eastAsia="+mn-ea" w:cs="+mn-cs"/>
          <w:bCs/>
          <w:color w:val="000000"/>
          <w:kern w:val="24"/>
          <w:sz w:val="24"/>
          <w:szCs w:val="24"/>
          <w:lang w:eastAsia="en-GB"/>
        </w:rPr>
        <w:t xml:space="preserve">concerns around </w:t>
      </w:r>
      <w:r w:rsidR="00322636">
        <w:rPr>
          <w:rFonts w:eastAsia="+mn-ea" w:cs="+mn-cs"/>
          <w:bCs/>
          <w:color w:val="000000"/>
          <w:kern w:val="24"/>
          <w:sz w:val="24"/>
          <w:szCs w:val="24"/>
          <w:lang w:eastAsia="en-GB"/>
        </w:rPr>
        <w:t xml:space="preserve">low </w:t>
      </w:r>
      <w:r w:rsidR="00995D62" w:rsidRPr="00D97ACF">
        <w:rPr>
          <w:rFonts w:eastAsia="+mn-ea" w:cs="+mn-cs"/>
          <w:bCs/>
          <w:color w:val="000000"/>
          <w:kern w:val="24"/>
          <w:sz w:val="24"/>
          <w:szCs w:val="24"/>
          <w:lang w:eastAsia="en-GB"/>
        </w:rPr>
        <w:t>birth weight,</w:t>
      </w:r>
      <w:r w:rsidR="00196692">
        <w:rPr>
          <w:rFonts w:eastAsia="+mn-ea" w:cs="+mn-cs"/>
          <w:bCs/>
          <w:color w:val="000000"/>
          <w:kern w:val="24"/>
          <w:sz w:val="24"/>
          <w:szCs w:val="24"/>
          <w:lang w:eastAsia="en-GB"/>
        </w:rPr>
        <w:t xml:space="preserve"> </w:t>
      </w:r>
      <w:r w:rsidR="00995D62" w:rsidRPr="00D97ACF">
        <w:rPr>
          <w:rFonts w:eastAsia="+mn-ea" w:cs="+mn-cs"/>
          <w:bCs/>
          <w:color w:val="000000"/>
          <w:kern w:val="24"/>
          <w:sz w:val="24"/>
          <w:szCs w:val="24"/>
          <w:lang w:eastAsia="en-GB"/>
        </w:rPr>
        <w:t xml:space="preserve">child development, </w:t>
      </w:r>
      <w:r w:rsidR="00196692">
        <w:rPr>
          <w:rFonts w:eastAsia="+mn-ea" w:cs="+mn-cs"/>
          <w:bCs/>
          <w:color w:val="000000"/>
          <w:kern w:val="24"/>
          <w:sz w:val="24"/>
          <w:szCs w:val="24"/>
          <w:lang w:eastAsia="en-GB"/>
        </w:rPr>
        <w:t>r</w:t>
      </w:r>
      <w:r w:rsidR="00995D62" w:rsidRPr="00D97ACF">
        <w:rPr>
          <w:rFonts w:eastAsia="+mn-ea" w:cs="+mn-cs"/>
          <w:bCs/>
          <w:color w:val="000000"/>
          <w:kern w:val="24"/>
          <w:sz w:val="24"/>
          <w:szCs w:val="24"/>
          <w:lang w:eastAsia="en-GB"/>
        </w:rPr>
        <w:t>elationships between parents and children and</w:t>
      </w:r>
      <w:r w:rsidR="00C01C63">
        <w:rPr>
          <w:rFonts w:eastAsia="+mn-ea" w:cs="+mn-cs"/>
          <w:bCs/>
          <w:color w:val="000000"/>
          <w:kern w:val="24"/>
          <w:sz w:val="24"/>
          <w:szCs w:val="24"/>
          <w:lang w:eastAsia="en-GB"/>
        </w:rPr>
        <w:t xml:space="preserve"> a slew of other </w:t>
      </w:r>
      <w:r w:rsidR="000A1532">
        <w:rPr>
          <w:rFonts w:eastAsia="+mn-ea" w:cs="+mn-cs"/>
          <w:bCs/>
          <w:color w:val="000000"/>
          <w:kern w:val="24"/>
          <w:sz w:val="24"/>
          <w:szCs w:val="24"/>
          <w:lang w:eastAsia="en-GB"/>
        </w:rPr>
        <w:t xml:space="preserve">deprivation-related </w:t>
      </w:r>
      <w:r w:rsidR="00995D62" w:rsidRPr="00D97ACF">
        <w:rPr>
          <w:rFonts w:eastAsia="+mn-ea" w:cs="+mn-cs"/>
          <w:bCs/>
          <w:color w:val="000000"/>
          <w:kern w:val="24"/>
          <w:sz w:val="24"/>
          <w:szCs w:val="24"/>
          <w:lang w:eastAsia="en-GB"/>
        </w:rPr>
        <w:t xml:space="preserve">social disadvantages. </w:t>
      </w:r>
      <w:r w:rsidR="00C01C63">
        <w:rPr>
          <w:rFonts w:eastAsia="+mn-ea" w:cs="+mn-cs"/>
          <w:bCs/>
          <w:color w:val="000000"/>
          <w:kern w:val="24"/>
          <w:sz w:val="24"/>
          <w:szCs w:val="24"/>
          <w:lang w:eastAsia="en-GB"/>
        </w:rPr>
        <w:t xml:space="preserve">Unfortunately, </w:t>
      </w:r>
      <w:r w:rsidR="00566685">
        <w:rPr>
          <w:rFonts w:eastAsia="+mn-ea" w:cs="+mn-cs"/>
          <w:bCs/>
          <w:color w:val="000000"/>
          <w:kern w:val="24"/>
          <w:sz w:val="24"/>
          <w:szCs w:val="24"/>
          <w:lang w:eastAsia="en-GB"/>
        </w:rPr>
        <w:t>S</w:t>
      </w:r>
      <w:r w:rsidR="00322636">
        <w:rPr>
          <w:rFonts w:eastAsia="+mn-ea" w:cs="+mn-cs"/>
          <w:bCs/>
          <w:color w:val="000000"/>
          <w:kern w:val="24"/>
          <w:sz w:val="24"/>
          <w:szCs w:val="24"/>
          <w:lang w:eastAsia="en-GB"/>
        </w:rPr>
        <w:t xml:space="preserve">ure Start </w:t>
      </w:r>
      <w:r w:rsidR="00995D62" w:rsidRPr="00D97ACF">
        <w:rPr>
          <w:rFonts w:eastAsia="+mn-ea" w:cs="+mn-cs"/>
          <w:bCs/>
          <w:color w:val="000000"/>
          <w:kern w:val="24"/>
          <w:sz w:val="24"/>
          <w:szCs w:val="24"/>
          <w:lang w:eastAsia="en-GB"/>
        </w:rPr>
        <w:t xml:space="preserve">was handed over to </w:t>
      </w:r>
      <w:r w:rsidR="00322636">
        <w:rPr>
          <w:rFonts w:eastAsia="+mn-ea" w:cs="+mn-cs"/>
          <w:bCs/>
          <w:color w:val="000000"/>
          <w:kern w:val="24"/>
          <w:sz w:val="24"/>
          <w:szCs w:val="24"/>
          <w:lang w:eastAsia="en-GB"/>
        </w:rPr>
        <w:t>l</w:t>
      </w:r>
      <w:r w:rsidR="00995D62" w:rsidRPr="00D97ACF">
        <w:rPr>
          <w:rFonts w:eastAsia="+mn-ea" w:cs="+mn-cs"/>
          <w:bCs/>
          <w:color w:val="000000"/>
          <w:kern w:val="24"/>
          <w:sz w:val="24"/>
          <w:szCs w:val="24"/>
          <w:lang w:eastAsia="en-GB"/>
        </w:rPr>
        <w:t xml:space="preserve">ocal </w:t>
      </w:r>
      <w:r w:rsidR="00322636">
        <w:rPr>
          <w:rFonts w:eastAsia="+mn-ea" w:cs="+mn-cs"/>
          <w:bCs/>
          <w:color w:val="000000"/>
          <w:kern w:val="24"/>
          <w:sz w:val="24"/>
          <w:szCs w:val="24"/>
          <w:lang w:eastAsia="en-GB"/>
        </w:rPr>
        <w:t>a</w:t>
      </w:r>
      <w:r w:rsidR="00995D62" w:rsidRPr="00D97ACF">
        <w:rPr>
          <w:rFonts w:eastAsia="+mn-ea" w:cs="+mn-cs"/>
          <w:bCs/>
          <w:color w:val="000000"/>
          <w:kern w:val="24"/>
          <w:sz w:val="24"/>
          <w:szCs w:val="24"/>
          <w:lang w:eastAsia="en-GB"/>
        </w:rPr>
        <w:t xml:space="preserve">uthorities after the 2010 </w:t>
      </w:r>
      <w:r w:rsidR="00322636">
        <w:rPr>
          <w:rFonts w:eastAsia="+mn-ea" w:cs="+mn-cs"/>
          <w:bCs/>
          <w:color w:val="000000"/>
          <w:kern w:val="24"/>
          <w:sz w:val="24"/>
          <w:szCs w:val="24"/>
          <w:lang w:eastAsia="en-GB"/>
        </w:rPr>
        <w:t>g</w:t>
      </w:r>
      <w:r w:rsidR="00995D62" w:rsidRPr="00D97ACF">
        <w:rPr>
          <w:rFonts w:eastAsia="+mn-ea" w:cs="+mn-cs"/>
          <w:bCs/>
          <w:color w:val="000000"/>
          <w:kern w:val="24"/>
          <w:sz w:val="24"/>
          <w:szCs w:val="24"/>
          <w:lang w:eastAsia="en-GB"/>
        </w:rPr>
        <w:t xml:space="preserve">eneral </w:t>
      </w:r>
      <w:r w:rsidR="00322636">
        <w:rPr>
          <w:rFonts w:eastAsia="+mn-ea" w:cs="+mn-cs"/>
          <w:bCs/>
          <w:color w:val="000000"/>
          <w:kern w:val="24"/>
          <w:sz w:val="24"/>
          <w:szCs w:val="24"/>
          <w:lang w:eastAsia="en-GB"/>
        </w:rPr>
        <w:t>e</w:t>
      </w:r>
      <w:r w:rsidR="00995D62" w:rsidRPr="00D97ACF">
        <w:rPr>
          <w:rFonts w:eastAsia="+mn-ea" w:cs="+mn-cs"/>
          <w:bCs/>
          <w:color w:val="000000"/>
          <w:kern w:val="24"/>
          <w:sz w:val="24"/>
          <w:szCs w:val="24"/>
          <w:lang w:eastAsia="en-GB"/>
        </w:rPr>
        <w:t>lection</w:t>
      </w:r>
      <w:r w:rsidR="00566685">
        <w:rPr>
          <w:rFonts w:eastAsia="+mn-ea" w:cs="+mn-cs"/>
          <w:bCs/>
          <w:color w:val="000000"/>
          <w:kern w:val="24"/>
          <w:sz w:val="24"/>
          <w:szCs w:val="24"/>
          <w:lang w:eastAsia="en-GB"/>
        </w:rPr>
        <w:t xml:space="preserve"> and </w:t>
      </w:r>
      <w:r w:rsidR="00870C44">
        <w:rPr>
          <w:rFonts w:eastAsia="+mn-ea" w:cs="+mn-cs"/>
          <w:bCs/>
          <w:color w:val="000000"/>
          <w:kern w:val="24"/>
          <w:sz w:val="24"/>
          <w:szCs w:val="24"/>
          <w:lang w:eastAsia="en-GB"/>
        </w:rPr>
        <w:t>s</w:t>
      </w:r>
      <w:r w:rsidR="00995D62" w:rsidRPr="00D97ACF">
        <w:rPr>
          <w:rFonts w:eastAsia="+mn-ea" w:cs="+mn-cs"/>
          <w:bCs/>
          <w:color w:val="000000"/>
          <w:kern w:val="24"/>
          <w:sz w:val="24"/>
          <w:szCs w:val="24"/>
          <w:lang w:eastAsia="en-GB"/>
        </w:rPr>
        <w:t xml:space="preserve">ome </w:t>
      </w:r>
      <w:r w:rsidR="00322636">
        <w:rPr>
          <w:rFonts w:eastAsia="+mn-ea" w:cs="+mn-cs"/>
          <w:bCs/>
          <w:color w:val="000000"/>
          <w:kern w:val="24"/>
          <w:sz w:val="24"/>
          <w:szCs w:val="24"/>
          <w:lang w:eastAsia="en-GB"/>
        </w:rPr>
        <w:t>c</w:t>
      </w:r>
      <w:r w:rsidR="00995D62" w:rsidRPr="00D97ACF">
        <w:rPr>
          <w:rFonts w:eastAsia="+mn-ea" w:cs="+mn-cs"/>
          <w:bCs/>
          <w:color w:val="000000"/>
          <w:kern w:val="24"/>
          <w:sz w:val="24"/>
          <w:szCs w:val="24"/>
          <w:lang w:eastAsia="en-GB"/>
        </w:rPr>
        <w:t>ouncils</w:t>
      </w:r>
      <w:r w:rsidR="00196692">
        <w:rPr>
          <w:rFonts w:eastAsia="+mn-ea" w:cs="+mn-cs"/>
          <w:bCs/>
          <w:color w:val="000000"/>
          <w:kern w:val="24"/>
          <w:sz w:val="24"/>
          <w:szCs w:val="24"/>
          <w:lang w:eastAsia="en-GB"/>
        </w:rPr>
        <w:t xml:space="preserve"> </w:t>
      </w:r>
      <w:r w:rsidR="00995D62" w:rsidRPr="00D97ACF">
        <w:rPr>
          <w:rFonts w:eastAsia="+mn-ea" w:cs="+mn-cs"/>
          <w:bCs/>
          <w:color w:val="000000"/>
          <w:kern w:val="24"/>
          <w:sz w:val="24"/>
          <w:szCs w:val="24"/>
          <w:lang w:eastAsia="en-GB"/>
        </w:rPr>
        <w:t>decided to</w:t>
      </w:r>
      <w:r w:rsidR="00C01C63">
        <w:rPr>
          <w:rFonts w:eastAsia="+mn-ea" w:cs="+mn-cs"/>
          <w:bCs/>
          <w:color w:val="000000"/>
          <w:kern w:val="24"/>
          <w:sz w:val="24"/>
          <w:szCs w:val="24"/>
          <w:lang w:eastAsia="en-GB"/>
        </w:rPr>
        <w:t xml:space="preserve"> scrap</w:t>
      </w:r>
      <w:r w:rsidR="00AB1C95">
        <w:rPr>
          <w:rFonts w:eastAsia="+mn-ea" w:cs="+mn-cs"/>
          <w:bCs/>
          <w:color w:val="000000"/>
          <w:kern w:val="24"/>
          <w:sz w:val="24"/>
          <w:szCs w:val="24"/>
          <w:lang w:eastAsia="en-GB"/>
        </w:rPr>
        <w:t xml:space="preserve"> </w:t>
      </w:r>
      <w:r w:rsidR="00995D62" w:rsidRPr="00D97ACF">
        <w:rPr>
          <w:rFonts w:eastAsia="+mn-ea" w:cs="+mn-cs"/>
          <w:bCs/>
          <w:color w:val="000000"/>
          <w:kern w:val="24"/>
          <w:sz w:val="24"/>
          <w:szCs w:val="24"/>
          <w:lang w:eastAsia="en-GB"/>
        </w:rPr>
        <w:t xml:space="preserve">the programme to </w:t>
      </w:r>
      <w:r w:rsidR="00870C44">
        <w:rPr>
          <w:rFonts w:eastAsia="+mn-ea" w:cs="+mn-cs"/>
          <w:bCs/>
          <w:color w:val="000000"/>
          <w:kern w:val="24"/>
          <w:sz w:val="24"/>
          <w:szCs w:val="24"/>
          <w:lang w:eastAsia="en-GB"/>
        </w:rPr>
        <w:t>reduce</w:t>
      </w:r>
      <w:r w:rsidR="00995D62" w:rsidRPr="00D97ACF">
        <w:rPr>
          <w:rFonts w:eastAsia="+mn-ea" w:cs="+mn-cs"/>
          <w:bCs/>
          <w:color w:val="000000"/>
          <w:kern w:val="24"/>
          <w:sz w:val="24"/>
          <w:szCs w:val="24"/>
          <w:lang w:eastAsia="en-GB"/>
        </w:rPr>
        <w:t xml:space="preserve"> costs.</w:t>
      </w:r>
    </w:p>
    <w:p w14:paraId="43F35F51" w14:textId="2DB4680A" w:rsidR="00995D62" w:rsidRPr="00D97ACF" w:rsidRDefault="00995D62" w:rsidP="004C438A">
      <w:pPr>
        <w:spacing w:before="100" w:beforeAutospacing="1" w:after="100" w:afterAutospacing="1" w:line="240" w:lineRule="auto"/>
        <w:rPr>
          <w:rFonts w:eastAsia="+mn-ea" w:cs="+mn-cs"/>
          <w:bCs/>
          <w:color w:val="000000"/>
          <w:kern w:val="24"/>
          <w:sz w:val="24"/>
          <w:szCs w:val="24"/>
          <w:lang w:eastAsia="en-GB"/>
        </w:rPr>
      </w:pPr>
      <w:r w:rsidRPr="00D97ACF">
        <w:rPr>
          <w:rFonts w:eastAsia="+mn-ea" w:cs="+mn-cs"/>
          <w:bCs/>
          <w:color w:val="000000"/>
          <w:kern w:val="24"/>
          <w:sz w:val="24"/>
          <w:szCs w:val="24"/>
          <w:lang w:eastAsia="en-GB"/>
        </w:rPr>
        <w:t>Within schools, individual BME communities</w:t>
      </w:r>
      <w:r w:rsidR="00C01C63">
        <w:rPr>
          <w:rFonts w:eastAsia="+mn-ea" w:cs="+mn-cs"/>
          <w:bCs/>
          <w:color w:val="000000"/>
          <w:kern w:val="24"/>
          <w:sz w:val="24"/>
          <w:szCs w:val="24"/>
          <w:lang w:eastAsia="en-GB"/>
        </w:rPr>
        <w:t xml:space="preserve"> fare very differently</w:t>
      </w:r>
      <w:r w:rsidR="003F71CF">
        <w:rPr>
          <w:rFonts w:eastAsia="+mn-ea" w:cs="+mn-cs"/>
          <w:bCs/>
          <w:color w:val="000000"/>
          <w:kern w:val="24"/>
          <w:sz w:val="24"/>
          <w:szCs w:val="24"/>
          <w:lang w:eastAsia="en-GB"/>
        </w:rPr>
        <w:t xml:space="preserve">, </w:t>
      </w:r>
      <w:r w:rsidRPr="00D97ACF">
        <w:rPr>
          <w:rFonts w:eastAsia="+mn-ea" w:cs="+mn-cs"/>
          <w:bCs/>
          <w:color w:val="000000"/>
          <w:kern w:val="24"/>
          <w:sz w:val="24"/>
          <w:szCs w:val="24"/>
          <w:lang w:eastAsia="en-GB"/>
        </w:rPr>
        <w:t>with Chinese, Indian and Black African</w:t>
      </w:r>
      <w:r w:rsidR="00870C44">
        <w:rPr>
          <w:rFonts w:eastAsia="+mn-ea" w:cs="+mn-cs"/>
          <w:bCs/>
          <w:color w:val="000000"/>
          <w:kern w:val="24"/>
          <w:sz w:val="24"/>
          <w:szCs w:val="24"/>
          <w:lang w:eastAsia="en-GB"/>
        </w:rPr>
        <w:t xml:space="preserve"> schoolchildren </w:t>
      </w:r>
      <w:r w:rsidR="00196692">
        <w:rPr>
          <w:rFonts w:eastAsia="+mn-ea" w:cs="+mn-cs"/>
          <w:bCs/>
          <w:color w:val="000000"/>
          <w:kern w:val="24"/>
          <w:sz w:val="24"/>
          <w:szCs w:val="24"/>
          <w:lang w:eastAsia="en-GB"/>
        </w:rPr>
        <w:t xml:space="preserve">now </w:t>
      </w:r>
      <w:r w:rsidRPr="00D97ACF">
        <w:rPr>
          <w:rFonts w:eastAsia="+mn-ea" w:cs="+mn-cs"/>
          <w:bCs/>
          <w:color w:val="000000"/>
          <w:kern w:val="24"/>
          <w:sz w:val="24"/>
          <w:szCs w:val="24"/>
          <w:lang w:eastAsia="en-GB"/>
        </w:rPr>
        <w:t>outperforming White British schoolchildren</w:t>
      </w:r>
      <w:r w:rsidR="000B6C4D">
        <w:rPr>
          <w:rFonts w:eastAsia="+mn-ea" w:cs="+mn-cs"/>
          <w:bCs/>
          <w:color w:val="000000"/>
          <w:kern w:val="24"/>
          <w:sz w:val="24"/>
          <w:szCs w:val="24"/>
          <w:lang w:eastAsia="en-GB"/>
        </w:rPr>
        <w:t>, for example. In contrast,</w:t>
      </w:r>
      <w:r w:rsidR="00A344A8">
        <w:rPr>
          <w:rFonts w:eastAsia="+mn-ea" w:cs="+mn-cs"/>
          <w:bCs/>
          <w:color w:val="000000"/>
          <w:kern w:val="24"/>
          <w:sz w:val="24"/>
          <w:szCs w:val="24"/>
          <w:lang w:eastAsia="en-GB"/>
        </w:rPr>
        <w:t xml:space="preserve"> </w:t>
      </w:r>
      <w:r w:rsidRPr="00D97ACF">
        <w:rPr>
          <w:rFonts w:eastAsia="+mn-ea" w:cs="+mn-cs"/>
          <w:bCs/>
          <w:color w:val="000000"/>
          <w:kern w:val="24"/>
          <w:sz w:val="24"/>
          <w:szCs w:val="24"/>
          <w:lang w:eastAsia="en-GB"/>
        </w:rPr>
        <w:t xml:space="preserve">Bangladeshi, Pakistani and African Caribbean schoolchildren continue to </w:t>
      </w:r>
      <w:r w:rsidR="005B5F0F">
        <w:rPr>
          <w:rFonts w:eastAsia="+mn-ea" w:cs="+mn-cs"/>
          <w:bCs/>
          <w:color w:val="000000"/>
          <w:kern w:val="24"/>
          <w:sz w:val="24"/>
          <w:szCs w:val="24"/>
          <w:lang w:eastAsia="en-GB"/>
        </w:rPr>
        <w:t xml:space="preserve">perform </w:t>
      </w:r>
      <w:r w:rsidRPr="00D97ACF">
        <w:rPr>
          <w:rFonts w:eastAsia="+mn-ea" w:cs="+mn-cs"/>
          <w:bCs/>
          <w:color w:val="000000"/>
          <w:kern w:val="24"/>
          <w:sz w:val="24"/>
          <w:szCs w:val="24"/>
          <w:lang w:eastAsia="en-GB"/>
        </w:rPr>
        <w:t>below average</w:t>
      </w:r>
      <w:r w:rsidR="00185DAD">
        <w:rPr>
          <w:rFonts w:eastAsia="+mn-ea" w:cs="+mn-cs"/>
          <w:bCs/>
          <w:color w:val="000000"/>
          <w:kern w:val="24"/>
          <w:sz w:val="24"/>
          <w:szCs w:val="24"/>
          <w:lang w:eastAsia="en-GB"/>
        </w:rPr>
        <w:t xml:space="preserve"> (Equality and Human Rights Commission, 2016). </w:t>
      </w:r>
      <w:r w:rsidR="00E85E12">
        <w:rPr>
          <w:rFonts w:eastAsia="+mn-ea" w:cs="+mn-cs"/>
          <w:bCs/>
          <w:color w:val="000000"/>
          <w:kern w:val="24"/>
          <w:sz w:val="24"/>
          <w:szCs w:val="24"/>
          <w:lang w:eastAsia="en-GB"/>
        </w:rPr>
        <w:t xml:space="preserve">Our </w:t>
      </w:r>
      <w:r w:rsidR="003F71CF">
        <w:rPr>
          <w:rFonts w:eastAsia="+mn-ea" w:cs="+mn-cs"/>
          <w:bCs/>
          <w:color w:val="000000"/>
          <w:kern w:val="24"/>
          <w:sz w:val="24"/>
          <w:szCs w:val="24"/>
          <w:lang w:eastAsia="en-GB"/>
        </w:rPr>
        <w:t>consultees</w:t>
      </w:r>
      <w:r w:rsidRPr="00D97ACF">
        <w:rPr>
          <w:rFonts w:eastAsia="+mn-ea" w:cs="+mn-cs"/>
          <w:bCs/>
          <w:color w:val="000000"/>
          <w:kern w:val="24"/>
          <w:sz w:val="24"/>
          <w:szCs w:val="24"/>
          <w:lang w:eastAsia="en-GB"/>
        </w:rPr>
        <w:t xml:space="preserve"> identified </w:t>
      </w:r>
      <w:r w:rsidR="00A344A8">
        <w:rPr>
          <w:rFonts w:eastAsia="+mn-ea" w:cs="+mn-cs"/>
          <w:bCs/>
          <w:color w:val="000000"/>
          <w:kern w:val="24"/>
          <w:sz w:val="24"/>
          <w:szCs w:val="24"/>
          <w:lang w:eastAsia="en-GB"/>
        </w:rPr>
        <w:t xml:space="preserve">the </w:t>
      </w:r>
      <w:r w:rsidRPr="00D97ACF">
        <w:rPr>
          <w:rFonts w:eastAsia="+mn-ea" w:cs="+mn-cs"/>
          <w:bCs/>
          <w:color w:val="000000"/>
          <w:kern w:val="24"/>
          <w:sz w:val="24"/>
          <w:szCs w:val="24"/>
          <w:lang w:eastAsia="en-GB"/>
        </w:rPr>
        <w:t>low expectations of Black people</w:t>
      </w:r>
      <w:r w:rsidR="003F71CF">
        <w:rPr>
          <w:rFonts w:eastAsia="+mn-ea" w:cs="+mn-cs"/>
          <w:bCs/>
          <w:color w:val="000000"/>
          <w:kern w:val="24"/>
          <w:sz w:val="24"/>
          <w:szCs w:val="24"/>
          <w:lang w:eastAsia="en-GB"/>
        </w:rPr>
        <w:t xml:space="preserve"> along with</w:t>
      </w:r>
      <w:r w:rsidR="00C01C63">
        <w:rPr>
          <w:rFonts w:eastAsia="+mn-ea" w:cs="+mn-cs"/>
          <w:bCs/>
          <w:color w:val="000000"/>
          <w:kern w:val="24"/>
          <w:sz w:val="24"/>
          <w:szCs w:val="24"/>
          <w:lang w:eastAsia="en-GB"/>
        </w:rPr>
        <w:t xml:space="preserve"> </w:t>
      </w:r>
      <w:r w:rsidRPr="00D97ACF">
        <w:rPr>
          <w:rFonts w:eastAsia="+mn-ea" w:cs="+mn-cs"/>
          <w:bCs/>
          <w:color w:val="000000"/>
          <w:kern w:val="24"/>
          <w:sz w:val="24"/>
          <w:szCs w:val="24"/>
          <w:lang w:eastAsia="en-GB"/>
        </w:rPr>
        <w:t>negative portra</w:t>
      </w:r>
      <w:r w:rsidR="00AD7ACF">
        <w:rPr>
          <w:rFonts w:eastAsia="+mn-ea" w:cs="+mn-cs"/>
          <w:bCs/>
          <w:color w:val="000000"/>
          <w:kern w:val="24"/>
          <w:sz w:val="24"/>
          <w:szCs w:val="24"/>
          <w:lang w:eastAsia="en-GB"/>
        </w:rPr>
        <w:t>yals</w:t>
      </w:r>
      <w:r w:rsidR="007F49F9">
        <w:rPr>
          <w:rFonts w:eastAsia="+mn-ea" w:cs="+mn-cs"/>
          <w:bCs/>
          <w:color w:val="000000"/>
          <w:kern w:val="24"/>
          <w:sz w:val="24"/>
          <w:szCs w:val="24"/>
          <w:lang w:eastAsia="en-GB"/>
        </w:rPr>
        <w:t xml:space="preserve"> </w:t>
      </w:r>
      <w:r w:rsidR="00F30C6C">
        <w:rPr>
          <w:rFonts w:eastAsia="+mn-ea" w:cs="+mn-cs"/>
          <w:bCs/>
          <w:color w:val="000000"/>
          <w:kern w:val="24"/>
          <w:sz w:val="24"/>
          <w:szCs w:val="24"/>
          <w:lang w:eastAsia="en-GB"/>
        </w:rPr>
        <w:t xml:space="preserve">– or the complete omission – </w:t>
      </w:r>
      <w:r w:rsidR="00AD7ACF">
        <w:rPr>
          <w:rFonts w:eastAsia="+mn-ea" w:cs="+mn-cs"/>
          <w:bCs/>
          <w:color w:val="000000"/>
          <w:kern w:val="24"/>
          <w:sz w:val="24"/>
          <w:szCs w:val="24"/>
          <w:lang w:eastAsia="en-GB"/>
        </w:rPr>
        <w:t>of our cultures and histories</w:t>
      </w:r>
      <w:r w:rsidR="001556CE">
        <w:rPr>
          <w:rFonts w:eastAsia="+mn-ea" w:cs="+mn-cs"/>
          <w:bCs/>
          <w:color w:val="000000"/>
          <w:kern w:val="24"/>
          <w:sz w:val="24"/>
          <w:szCs w:val="24"/>
          <w:lang w:eastAsia="en-GB"/>
        </w:rPr>
        <w:t>,</w:t>
      </w:r>
      <w:r w:rsidRPr="00D97ACF">
        <w:rPr>
          <w:rFonts w:eastAsia="+mn-ea" w:cs="+mn-cs"/>
          <w:bCs/>
          <w:color w:val="000000"/>
          <w:kern w:val="24"/>
          <w:sz w:val="24"/>
          <w:szCs w:val="24"/>
          <w:lang w:eastAsia="en-GB"/>
        </w:rPr>
        <w:t xml:space="preserve"> and </w:t>
      </w:r>
      <w:r w:rsidR="005B5F0F">
        <w:rPr>
          <w:rFonts w:eastAsia="+mn-ea" w:cs="+mn-cs"/>
          <w:bCs/>
          <w:color w:val="000000"/>
          <w:kern w:val="24"/>
          <w:sz w:val="24"/>
          <w:szCs w:val="24"/>
          <w:lang w:eastAsia="en-GB"/>
        </w:rPr>
        <w:t xml:space="preserve">the </w:t>
      </w:r>
      <w:r w:rsidR="00B35571">
        <w:rPr>
          <w:rFonts w:eastAsia="+mn-ea" w:cs="+mn-cs"/>
          <w:bCs/>
          <w:color w:val="000000"/>
          <w:kern w:val="24"/>
          <w:sz w:val="24"/>
          <w:szCs w:val="24"/>
          <w:lang w:eastAsia="en-GB"/>
        </w:rPr>
        <w:t xml:space="preserve">failure to depict </w:t>
      </w:r>
      <w:r w:rsidRPr="00D97ACF">
        <w:rPr>
          <w:rFonts w:eastAsia="+mn-ea" w:cs="+mn-cs"/>
          <w:bCs/>
          <w:color w:val="000000"/>
          <w:kern w:val="24"/>
          <w:sz w:val="24"/>
          <w:szCs w:val="24"/>
          <w:lang w:eastAsia="en-GB"/>
        </w:rPr>
        <w:t xml:space="preserve">positive </w:t>
      </w:r>
      <w:r w:rsidR="00AB1C95" w:rsidRPr="00D14105">
        <w:rPr>
          <w:rFonts w:eastAsia="+mn-ea" w:cs="+mn-cs"/>
          <w:bCs/>
          <w:color w:val="000000"/>
          <w:kern w:val="24"/>
          <w:sz w:val="24"/>
          <w:szCs w:val="24"/>
          <w:lang w:eastAsia="en-GB"/>
        </w:rPr>
        <w:t>Black</w:t>
      </w:r>
      <w:r w:rsidR="00AB1C95">
        <w:rPr>
          <w:rFonts w:eastAsia="+mn-ea" w:cs="+mn-cs"/>
          <w:bCs/>
          <w:color w:val="000000"/>
          <w:kern w:val="24"/>
          <w:sz w:val="24"/>
          <w:szCs w:val="24"/>
          <w:lang w:eastAsia="en-GB"/>
        </w:rPr>
        <w:t xml:space="preserve"> </w:t>
      </w:r>
      <w:r w:rsidRPr="00D97ACF">
        <w:rPr>
          <w:rFonts w:eastAsia="+mn-ea" w:cs="+mn-cs"/>
          <w:bCs/>
          <w:color w:val="000000"/>
          <w:kern w:val="24"/>
          <w:sz w:val="24"/>
          <w:szCs w:val="24"/>
          <w:lang w:eastAsia="en-GB"/>
        </w:rPr>
        <w:t>role models</w:t>
      </w:r>
      <w:r w:rsidR="001556CE">
        <w:rPr>
          <w:rFonts w:eastAsia="+mn-ea" w:cs="+mn-cs"/>
          <w:bCs/>
          <w:color w:val="000000"/>
          <w:kern w:val="24"/>
          <w:sz w:val="24"/>
          <w:szCs w:val="24"/>
          <w:lang w:eastAsia="en-GB"/>
        </w:rPr>
        <w:t>,</w:t>
      </w:r>
      <w:r w:rsidRPr="00D97ACF">
        <w:rPr>
          <w:rFonts w:eastAsia="+mn-ea" w:cs="+mn-cs"/>
          <w:bCs/>
          <w:color w:val="000000"/>
          <w:kern w:val="24"/>
          <w:sz w:val="24"/>
          <w:szCs w:val="24"/>
          <w:lang w:eastAsia="en-GB"/>
        </w:rPr>
        <w:t xml:space="preserve"> as factors that hold our young people back. Th</w:t>
      </w:r>
      <w:r w:rsidR="005B5F0F">
        <w:rPr>
          <w:rFonts w:eastAsia="+mn-ea" w:cs="+mn-cs"/>
          <w:bCs/>
          <w:color w:val="000000"/>
          <w:kern w:val="24"/>
          <w:sz w:val="24"/>
          <w:szCs w:val="24"/>
          <w:lang w:eastAsia="en-GB"/>
        </w:rPr>
        <w:t xml:space="preserve">ese </w:t>
      </w:r>
      <w:r w:rsidR="00F30C6C">
        <w:rPr>
          <w:rFonts w:eastAsia="+mn-ea" w:cs="+mn-cs"/>
          <w:bCs/>
          <w:color w:val="000000"/>
          <w:kern w:val="24"/>
          <w:sz w:val="24"/>
          <w:szCs w:val="24"/>
          <w:lang w:eastAsia="en-GB"/>
        </w:rPr>
        <w:t>factors work in tandem with</w:t>
      </w:r>
      <w:r w:rsidRPr="00D97ACF">
        <w:rPr>
          <w:rFonts w:eastAsia="+mn-ea" w:cs="+mn-cs"/>
          <w:bCs/>
          <w:color w:val="000000"/>
          <w:kern w:val="24"/>
          <w:sz w:val="24"/>
          <w:szCs w:val="24"/>
          <w:lang w:eastAsia="en-GB"/>
        </w:rPr>
        <w:t xml:space="preserve"> </w:t>
      </w:r>
      <w:r w:rsidR="005B5F0F">
        <w:rPr>
          <w:rFonts w:eastAsia="+mn-ea" w:cs="+mn-cs"/>
          <w:bCs/>
          <w:color w:val="000000"/>
          <w:kern w:val="24"/>
          <w:sz w:val="24"/>
          <w:szCs w:val="24"/>
          <w:lang w:eastAsia="en-GB"/>
        </w:rPr>
        <w:t xml:space="preserve">the </w:t>
      </w:r>
      <w:r w:rsidRPr="00D97ACF">
        <w:rPr>
          <w:rFonts w:eastAsia="+mn-ea" w:cs="+mn-cs"/>
          <w:bCs/>
          <w:color w:val="000000"/>
          <w:kern w:val="24"/>
          <w:sz w:val="24"/>
          <w:szCs w:val="24"/>
          <w:lang w:eastAsia="en-GB"/>
        </w:rPr>
        <w:t xml:space="preserve">social disadvantages </w:t>
      </w:r>
      <w:r w:rsidR="003E195D">
        <w:rPr>
          <w:rFonts w:eastAsia="+mn-ea" w:cs="+mn-cs"/>
          <w:bCs/>
          <w:color w:val="000000"/>
          <w:kern w:val="24"/>
          <w:sz w:val="24"/>
          <w:szCs w:val="24"/>
          <w:lang w:eastAsia="en-GB"/>
        </w:rPr>
        <w:t xml:space="preserve">described </w:t>
      </w:r>
      <w:r w:rsidR="007F49F9">
        <w:rPr>
          <w:rFonts w:eastAsia="+mn-ea" w:cs="+mn-cs"/>
          <w:bCs/>
          <w:color w:val="000000"/>
          <w:kern w:val="24"/>
          <w:sz w:val="24"/>
          <w:szCs w:val="24"/>
          <w:lang w:eastAsia="en-GB"/>
        </w:rPr>
        <w:t xml:space="preserve">elsewhere </w:t>
      </w:r>
      <w:r w:rsidR="00661F65">
        <w:rPr>
          <w:rFonts w:eastAsia="+mn-ea" w:cs="+mn-cs"/>
          <w:bCs/>
          <w:color w:val="000000"/>
          <w:kern w:val="24"/>
          <w:sz w:val="24"/>
          <w:szCs w:val="24"/>
          <w:lang w:eastAsia="en-GB"/>
        </w:rPr>
        <w:t>in</w:t>
      </w:r>
      <w:r w:rsidR="007F49F9">
        <w:rPr>
          <w:rFonts w:eastAsia="+mn-ea" w:cs="+mn-cs"/>
          <w:bCs/>
          <w:color w:val="000000"/>
          <w:kern w:val="24"/>
          <w:sz w:val="24"/>
          <w:szCs w:val="24"/>
          <w:lang w:eastAsia="en-GB"/>
        </w:rPr>
        <w:t xml:space="preserve"> </w:t>
      </w:r>
      <w:r w:rsidR="00661F65">
        <w:rPr>
          <w:rFonts w:eastAsia="+mn-ea" w:cs="+mn-cs"/>
          <w:bCs/>
          <w:color w:val="000000"/>
          <w:kern w:val="24"/>
          <w:sz w:val="24"/>
          <w:szCs w:val="24"/>
          <w:lang w:eastAsia="en-GB"/>
        </w:rPr>
        <w:t xml:space="preserve">this </w:t>
      </w:r>
      <w:r w:rsidR="00F30C6C">
        <w:rPr>
          <w:rFonts w:eastAsia="+mn-ea" w:cs="+mn-cs"/>
          <w:bCs/>
          <w:color w:val="000000"/>
          <w:kern w:val="24"/>
          <w:sz w:val="24"/>
          <w:szCs w:val="24"/>
          <w:lang w:eastAsia="en-GB"/>
        </w:rPr>
        <w:t>Manifesto, and all these issues must be addressed together.</w:t>
      </w:r>
    </w:p>
    <w:p w14:paraId="6A9C8AD4" w14:textId="7D081362" w:rsidR="00995D62" w:rsidRPr="00D97ACF" w:rsidRDefault="00995D62" w:rsidP="004C438A">
      <w:pPr>
        <w:spacing w:before="100" w:beforeAutospacing="1" w:after="100" w:afterAutospacing="1" w:line="240" w:lineRule="auto"/>
        <w:rPr>
          <w:rFonts w:eastAsia="+mn-ea" w:cs="+mn-cs"/>
          <w:bCs/>
          <w:color w:val="000000"/>
          <w:kern w:val="24"/>
          <w:sz w:val="24"/>
          <w:szCs w:val="24"/>
          <w:lang w:eastAsia="en-GB"/>
        </w:rPr>
      </w:pPr>
      <w:r w:rsidRPr="00D97ACF">
        <w:rPr>
          <w:rFonts w:eastAsia="+mn-ea" w:cs="+mn-cs"/>
          <w:bCs/>
          <w:color w:val="000000"/>
          <w:kern w:val="24"/>
          <w:sz w:val="24"/>
          <w:szCs w:val="24"/>
          <w:lang w:eastAsia="en-GB"/>
        </w:rPr>
        <w:lastRenderedPageBreak/>
        <w:t xml:space="preserve">A key </w:t>
      </w:r>
      <w:r w:rsidR="009E6024">
        <w:rPr>
          <w:rFonts w:eastAsia="+mn-ea" w:cs="+mn-cs"/>
          <w:bCs/>
          <w:color w:val="000000"/>
          <w:kern w:val="24"/>
          <w:sz w:val="24"/>
          <w:szCs w:val="24"/>
          <w:lang w:eastAsia="en-GB"/>
        </w:rPr>
        <w:t xml:space="preserve">point </w:t>
      </w:r>
      <w:r w:rsidR="00C01C63">
        <w:rPr>
          <w:rFonts w:eastAsia="+mn-ea" w:cs="+mn-cs"/>
          <w:bCs/>
          <w:color w:val="000000"/>
          <w:kern w:val="24"/>
          <w:sz w:val="24"/>
          <w:szCs w:val="24"/>
          <w:lang w:eastAsia="en-GB"/>
        </w:rPr>
        <w:t xml:space="preserve">which </w:t>
      </w:r>
      <w:r w:rsidRPr="00D97ACF">
        <w:rPr>
          <w:rFonts w:eastAsia="+mn-ea" w:cs="+mn-cs"/>
          <w:bCs/>
          <w:color w:val="000000"/>
          <w:kern w:val="24"/>
          <w:sz w:val="24"/>
          <w:szCs w:val="24"/>
          <w:lang w:eastAsia="en-GB"/>
        </w:rPr>
        <w:t xml:space="preserve">we cannot ignore is that even </w:t>
      </w:r>
      <w:r w:rsidR="000B6C4D">
        <w:rPr>
          <w:rFonts w:eastAsia="+mn-ea" w:cs="+mn-cs"/>
          <w:bCs/>
          <w:color w:val="000000"/>
          <w:kern w:val="24"/>
          <w:sz w:val="24"/>
          <w:szCs w:val="24"/>
          <w:lang w:eastAsia="en-GB"/>
        </w:rPr>
        <w:t>with</w:t>
      </w:r>
      <w:r w:rsidRPr="00D97ACF">
        <w:rPr>
          <w:rFonts w:eastAsia="+mn-ea" w:cs="+mn-cs"/>
          <w:bCs/>
          <w:color w:val="000000"/>
          <w:kern w:val="24"/>
          <w:sz w:val="24"/>
          <w:szCs w:val="24"/>
          <w:lang w:eastAsia="en-GB"/>
        </w:rPr>
        <w:t xml:space="preserve"> qualifications</w:t>
      </w:r>
      <w:r w:rsidR="00CC4D21">
        <w:rPr>
          <w:rFonts w:eastAsia="+mn-ea" w:cs="+mn-cs"/>
          <w:bCs/>
          <w:color w:val="000000"/>
          <w:kern w:val="24"/>
          <w:sz w:val="24"/>
          <w:szCs w:val="24"/>
          <w:lang w:eastAsia="en-GB"/>
        </w:rPr>
        <w:t xml:space="preserve"> (</w:t>
      </w:r>
      <w:r w:rsidRPr="00D97ACF">
        <w:rPr>
          <w:rFonts w:eastAsia="+mn-ea" w:cs="+mn-cs"/>
          <w:bCs/>
          <w:color w:val="000000"/>
          <w:kern w:val="24"/>
          <w:sz w:val="24"/>
          <w:szCs w:val="24"/>
          <w:lang w:eastAsia="en-GB"/>
        </w:rPr>
        <w:t>including</w:t>
      </w:r>
      <w:r w:rsidR="00891CE1">
        <w:rPr>
          <w:rFonts w:eastAsia="+mn-ea" w:cs="+mn-cs"/>
          <w:bCs/>
          <w:color w:val="000000"/>
          <w:kern w:val="24"/>
          <w:sz w:val="24"/>
          <w:szCs w:val="24"/>
          <w:lang w:eastAsia="en-GB"/>
        </w:rPr>
        <w:t xml:space="preserve"> </w:t>
      </w:r>
      <w:r w:rsidR="004D1B91">
        <w:rPr>
          <w:rFonts w:eastAsia="+mn-ea" w:cs="+mn-cs"/>
          <w:bCs/>
          <w:color w:val="000000"/>
          <w:kern w:val="24"/>
          <w:sz w:val="24"/>
          <w:szCs w:val="24"/>
          <w:lang w:eastAsia="en-GB"/>
        </w:rPr>
        <w:t>degrees</w:t>
      </w:r>
      <w:r w:rsidR="00891CE1">
        <w:rPr>
          <w:rFonts w:eastAsia="+mn-ea" w:cs="+mn-cs"/>
          <w:bCs/>
          <w:color w:val="000000"/>
          <w:kern w:val="24"/>
          <w:sz w:val="24"/>
          <w:szCs w:val="24"/>
          <w:lang w:eastAsia="en-GB"/>
        </w:rPr>
        <w:t xml:space="preserve"> for university graduates</w:t>
      </w:r>
      <w:r w:rsidR="00CC4D21">
        <w:rPr>
          <w:rFonts w:eastAsia="+mn-ea" w:cs="+mn-cs"/>
          <w:bCs/>
          <w:color w:val="000000"/>
          <w:kern w:val="24"/>
          <w:sz w:val="24"/>
          <w:szCs w:val="24"/>
          <w:lang w:eastAsia="en-GB"/>
        </w:rPr>
        <w:t>)</w:t>
      </w:r>
      <w:r w:rsidR="00F30C6C">
        <w:rPr>
          <w:rFonts w:eastAsia="+mn-ea" w:cs="+mn-cs"/>
          <w:bCs/>
          <w:color w:val="000000"/>
          <w:kern w:val="24"/>
          <w:sz w:val="24"/>
          <w:szCs w:val="24"/>
          <w:lang w:eastAsia="en-GB"/>
        </w:rPr>
        <w:t>,</w:t>
      </w:r>
      <w:r w:rsidR="00757023">
        <w:rPr>
          <w:rFonts w:eastAsia="+mn-ea" w:cs="+mn-cs"/>
          <w:bCs/>
          <w:color w:val="000000"/>
          <w:kern w:val="24"/>
          <w:sz w:val="24"/>
          <w:szCs w:val="24"/>
          <w:lang w:eastAsia="en-GB"/>
        </w:rPr>
        <w:t xml:space="preserve"> </w:t>
      </w:r>
      <w:r w:rsidRPr="00D97ACF">
        <w:rPr>
          <w:rFonts w:eastAsia="+mn-ea" w:cs="+mn-cs"/>
          <w:bCs/>
          <w:color w:val="000000"/>
          <w:kern w:val="24"/>
          <w:sz w:val="24"/>
          <w:szCs w:val="24"/>
          <w:lang w:eastAsia="en-GB"/>
        </w:rPr>
        <w:t xml:space="preserve">Black workers </w:t>
      </w:r>
      <w:r w:rsidR="00BB62C6">
        <w:rPr>
          <w:rFonts w:eastAsia="+mn-ea" w:cs="+mn-cs"/>
          <w:bCs/>
          <w:color w:val="000000"/>
          <w:kern w:val="24"/>
          <w:sz w:val="24"/>
          <w:szCs w:val="24"/>
          <w:lang w:eastAsia="en-GB"/>
        </w:rPr>
        <w:t>are</w:t>
      </w:r>
      <w:r w:rsidRPr="00D97ACF">
        <w:rPr>
          <w:rFonts w:eastAsia="+mn-ea" w:cs="+mn-cs"/>
          <w:bCs/>
          <w:color w:val="000000"/>
          <w:kern w:val="24"/>
          <w:sz w:val="24"/>
          <w:szCs w:val="24"/>
          <w:lang w:eastAsia="en-GB"/>
        </w:rPr>
        <w:t xml:space="preserve"> paid significantly less than their</w:t>
      </w:r>
      <w:r w:rsidR="00AB1C95">
        <w:rPr>
          <w:rFonts w:eastAsia="+mn-ea" w:cs="+mn-cs"/>
          <w:bCs/>
          <w:color w:val="000000"/>
          <w:kern w:val="24"/>
          <w:sz w:val="24"/>
          <w:szCs w:val="24"/>
          <w:lang w:eastAsia="en-GB"/>
        </w:rPr>
        <w:t xml:space="preserve"> </w:t>
      </w:r>
      <w:r w:rsidR="004D1B91">
        <w:rPr>
          <w:rFonts w:eastAsia="+mn-ea" w:cs="+mn-cs"/>
          <w:bCs/>
          <w:color w:val="000000"/>
          <w:kern w:val="24"/>
          <w:sz w:val="24"/>
          <w:szCs w:val="24"/>
          <w:lang w:eastAsia="en-GB"/>
        </w:rPr>
        <w:t xml:space="preserve">similarly qualified </w:t>
      </w:r>
      <w:r w:rsidRPr="00D97ACF">
        <w:rPr>
          <w:rFonts w:eastAsia="+mn-ea" w:cs="+mn-cs"/>
          <w:bCs/>
          <w:color w:val="000000"/>
          <w:kern w:val="24"/>
          <w:sz w:val="24"/>
          <w:szCs w:val="24"/>
          <w:lang w:eastAsia="en-GB"/>
        </w:rPr>
        <w:t>White peers</w:t>
      </w:r>
      <w:r w:rsidR="00D2041F">
        <w:rPr>
          <w:rFonts w:eastAsia="+mn-ea" w:cs="+mn-cs"/>
          <w:bCs/>
          <w:color w:val="000000"/>
          <w:kern w:val="24"/>
          <w:sz w:val="24"/>
          <w:szCs w:val="24"/>
          <w:lang w:eastAsia="en-GB"/>
        </w:rPr>
        <w:t xml:space="preserve"> (</w:t>
      </w:r>
      <w:r w:rsidR="00D2041F" w:rsidRPr="00D2041F">
        <w:rPr>
          <w:rFonts w:eastAsia="+mn-ea" w:cs="+mn-cs"/>
          <w:bCs/>
          <w:color w:val="000000"/>
          <w:kern w:val="24"/>
          <w:sz w:val="24"/>
          <w:szCs w:val="24"/>
          <w:lang w:eastAsia="en-GB"/>
        </w:rPr>
        <w:t>Equality and Human Rig</w:t>
      </w:r>
      <w:r w:rsidR="00D2041F">
        <w:rPr>
          <w:rFonts w:eastAsia="+mn-ea" w:cs="+mn-cs"/>
          <w:bCs/>
          <w:color w:val="000000"/>
          <w:kern w:val="24"/>
          <w:sz w:val="24"/>
          <w:szCs w:val="24"/>
          <w:lang w:eastAsia="en-GB"/>
        </w:rPr>
        <w:t>hts Commission,</w:t>
      </w:r>
      <w:r w:rsidR="008F4FAF">
        <w:rPr>
          <w:rFonts w:eastAsia="+mn-ea" w:cs="+mn-cs"/>
          <w:bCs/>
          <w:color w:val="000000"/>
          <w:kern w:val="24"/>
          <w:sz w:val="24"/>
          <w:szCs w:val="24"/>
          <w:lang w:eastAsia="en-GB"/>
        </w:rPr>
        <w:t xml:space="preserve"> </w:t>
      </w:r>
      <w:r w:rsidR="00D2041F" w:rsidRPr="00D2041F">
        <w:rPr>
          <w:rFonts w:eastAsia="+mn-ea" w:cs="+mn-cs"/>
          <w:bCs/>
          <w:color w:val="000000"/>
          <w:kern w:val="24"/>
          <w:sz w:val="24"/>
          <w:szCs w:val="24"/>
          <w:lang w:eastAsia="en-GB"/>
        </w:rPr>
        <w:t>2016)</w:t>
      </w:r>
      <w:r w:rsidR="00217005">
        <w:rPr>
          <w:rFonts w:eastAsia="+mn-ea" w:cs="+mn-cs"/>
          <w:bCs/>
          <w:color w:val="000000"/>
          <w:kern w:val="24"/>
          <w:sz w:val="24"/>
          <w:szCs w:val="24"/>
          <w:lang w:eastAsia="en-GB"/>
        </w:rPr>
        <w:t>.</w:t>
      </w:r>
      <w:r w:rsidRPr="00D97ACF">
        <w:rPr>
          <w:rFonts w:eastAsia="+mn-ea" w:cs="+mn-cs"/>
          <w:bCs/>
          <w:color w:val="000000"/>
          <w:kern w:val="24"/>
          <w:sz w:val="24"/>
          <w:szCs w:val="24"/>
          <w:vertAlign w:val="superscript"/>
          <w:lang w:eastAsia="en-GB"/>
        </w:rPr>
        <w:endnoteReference w:id="13"/>
      </w:r>
      <w:r w:rsidRPr="00D97ACF">
        <w:rPr>
          <w:rFonts w:eastAsia="+mn-ea" w:cs="+mn-cs"/>
          <w:bCs/>
          <w:color w:val="000000"/>
          <w:kern w:val="24"/>
          <w:sz w:val="24"/>
          <w:szCs w:val="24"/>
          <w:lang w:eastAsia="en-GB"/>
        </w:rPr>
        <w:t xml:space="preserve"> This indicates that </w:t>
      </w:r>
      <w:r w:rsidR="00757023">
        <w:rPr>
          <w:rFonts w:eastAsia="+mn-ea" w:cs="+mn-cs"/>
          <w:bCs/>
          <w:color w:val="000000"/>
          <w:kern w:val="24"/>
          <w:sz w:val="24"/>
          <w:szCs w:val="24"/>
          <w:lang w:eastAsia="en-GB"/>
        </w:rPr>
        <w:t xml:space="preserve">our society is </w:t>
      </w:r>
      <w:r w:rsidR="00AB1C95">
        <w:rPr>
          <w:rFonts w:eastAsia="+mn-ea" w:cs="+mn-cs"/>
          <w:bCs/>
          <w:color w:val="000000"/>
          <w:kern w:val="24"/>
          <w:sz w:val="24"/>
          <w:szCs w:val="24"/>
          <w:lang w:eastAsia="en-GB"/>
        </w:rPr>
        <w:t>far from</w:t>
      </w:r>
      <w:r w:rsidR="00F30C6C">
        <w:rPr>
          <w:rFonts w:eastAsia="+mn-ea" w:cs="+mn-cs"/>
          <w:bCs/>
          <w:color w:val="000000"/>
          <w:kern w:val="24"/>
          <w:sz w:val="24"/>
          <w:szCs w:val="24"/>
          <w:lang w:eastAsia="en-GB"/>
        </w:rPr>
        <w:t xml:space="preserve"> a</w:t>
      </w:r>
      <w:r w:rsidR="00AB1C95">
        <w:rPr>
          <w:rFonts w:eastAsia="+mn-ea" w:cs="+mn-cs"/>
          <w:bCs/>
          <w:color w:val="000000"/>
          <w:kern w:val="24"/>
          <w:sz w:val="24"/>
          <w:szCs w:val="24"/>
          <w:lang w:eastAsia="en-GB"/>
        </w:rPr>
        <w:t xml:space="preserve"> meritocra</w:t>
      </w:r>
      <w:r w:rsidR="00F30C6C">
        <w:rPr>
          <w:rFonts w:eastAsia="+mn-ea" w:cs="+mn-cs"/>
          <w:bCs/>
          <w:color w:val="000000"/>
          <w:kern w:val="24"/>
          <w:sz w:val="24"/>
          <w:szCs w:val="24"/>
          <w:lang w:eastAsia="en-GB"/>
        </w:rPr>
        <w:t>cy</w:t>
      </w:r>
      <w:r w:rsidRPr="00D97ACF">
        <w:rPr>
          <w:rFonts w:eastAsia="+mn-ea" w:cs="+mn-cs"/>
          <w:bCs/>
          <w:color w:val="000000"/>
          <w:kern w:val="24"/>
          <w:sz w:val="24"/>
          <w:szCs w:val="24"/>
          <w:lang w:eastAsia="en-GB"/>
        </w:rPr>
        <w:t xml:space="preserve"> </w:t>
      </w:r>
      <w:r w:rsidR="000F1A04">
        <w:rPr>
          <w:rFonts w:eastAsia="+mn-ea" w:cs="+mn-cs"/>
          <w:bCs/>
          <w:color w:val="000000"/>
          <w:kern w:val="24"/>
          <w:sz w:val="24"/>
          <w:szCs w:val="24"/>
          <w:lang w:eastAsia="en-GB"/>
        </w:rPr>
        <w:t xml:space="preserve">and </w:t>
      </w:r>
      <w:r w:rsidRPr="00D97ACF">
        <w:rPr>
          <w:rFonts w:eastAsia="+mn-ea" w:cs="+mn-cs"/>
          <w:bCs/>
          <w:color w:val="000000"/>
          <w:kern w:val="24"/>
          <w:sz w:val="24"/>
          <w:szCs w:val="24"/>
          <w:lang w:eastAsia="en-GB"/>
        </w:rPr>
        <w:t>racism continu</w:t>
      </w:r>
      <w:r w:rsidR="000F1A04">
        <w:rPr>
          <w:rFonts w:eastAsia="+mn-ea" w:cs="+mn-cs"/>
          <w:bCs/>
          <w:color w:val="000000"/>
          <w:kern w:val="24"/>
          <w:sz w:val="24"/>
          <w:szCs w:val="24"/>
          <w:lang w:eastAsia="en-GB"/>
        </w:rPr>
        <w:t>es</w:t>
      </w:r>
      <w:r w:rsidRPr="00D97ACF">
        <w:rPr>
          <w:rFonts w:eastAsia="+mn-ea" w:cs="+mn-cs"/>
          <w:bCs/>
          <w:color w:val="000000"/>
          <w:kern w:val="24"/>
          <w:sz w:val="24"/>
          <w:szCs w:val="24"/>
          <w:lang w:eastAsia="en-GB"/>
        </w:rPr>
        <w:t xml:space="preserve"> to play </w:t>
      </w:r>
      <w:r w:rsidR="00C01C63">
        <w:rPr>
          <w:rFonts w:eastAsia="+mn-ea" w:cs="+mn-cs"/>
          <w:bCs/>
          <w:color w:val="000000"/>
          <w:kern w:val="24"/>
          <w:sz w:val="24"/>
          <w:szCs w:val="24"/>
          <w:lang w:eastAsia="en-GB"/>
        </w:rPr>
        <w:t>its</w:t>
      </w:r>
      <w:r w:rsidRPr="00D97ACF">
        <w:rPr>
          <w:rFonts w:eastAsia="+mn-ea" w:cs="+mn-cs"/>
          <w:bCs/>
          <w:color w:val="000000"/>
          <w:kern w:val="24"/>
          <w:sz w:val="24"/>
          <w:szCs w:val="24"/>
          <w:lang w:eastAsia="en-GB"/>
        </w:rPr>
        <w:t xml:space="preserve"> part in </w:t>
      </w:r>
      <w:r w:rsidR="00703A5F">
        <w:rPr>
          <w:rFonts w:eastAsia="+mn-ea" w:cs="+mn-cs"/>
          <w:bCs/>
          <w:color w:val="000000"/>
          <w:kern w:val="24"/>
          <w:sz w:val="24"/>
          <w:szCs w:val="24"/>
          <w:lang w:eastAsia="en-GB"/>
        </w:rPr>
        <w:t xml:space="preserve">perpetuating </w:t>
      </w:r>
      <w:r w:rsidRPr="00D97ACF">
        <w:rPr>
          <w:rFonts w:eastAsia="+mn-ea" w:cs="+mn-cs"/>
          <w:bCs/>
          <w:color w:val="000000"/>
          <w:kern w:val="24"/>
          <w:sz w:val="24"/>
          <w:szCs w:val="24"/>
          <w:lang w:eastAsia="en-GB"/>
        </w:rPr>
        <w:t>inequalit</w:t>
      </w:r>
      <w:r w:rsidR="00AB1C95">
        <w:rPr>
          <w:rFonts w:eastAsia="+mn-ea" w:cs="+mn-cs"/>
          <w:bCs/>
          <w:color w:val="000000"/>
          <w:kern w:val="24"/>
          <w:sz w:val="24"/>
          <w:szCs w:val="24"/>
          <w:lang w:eastAsia="en-GB"/>
        </w:rPr>
        <w:t>ies</w:t>
      </w:r>
      <w:r w:rsidRPr="00D97ACF">
        <w:rPr>
          <w:rFonts w:eastAsia="+mn-ea" w:cs="+mn-cs"/>
          <w:bCs/>
          <w:color w:val="000000"/>
          <w:kern w:val="24"/>
          <w:sz w:val="24"/>
          <w:szCs w:val="24"/>
          <w:lang w:eastAsia="en-GB"/>
        </w:rPr>
        <w:t xml:space="preserve">. </w:t>
      </w:r>
      <w:r w:rsidR="00B526C2">
        <w:rPr>
          <w:rFonts w:eastAsia="+mn-ea" w:cs="+mn-cs"/>
          <w:bCs/>
          <w:color w:val="000000"/>
          <w:kern w:val="24"/>
          <w:sz w:val="24"/>
          <w:szCs w:val="24"/>
          <w:lang w:eastAsia="en-GB"/>
        </w:rPr>
        <w:t>This</w:t>
      </w:r>
      <w:r w:rsidR="00D215BA">
        <w:rPr>
          <w:rFonts w:eastAsia="+mn-ea" w:cs="+mn-cs"/>
          <w:bCs/>
          <w:color w:val="000000"/>
          <w:kern w:val="24"/>
          <w:sz w:val="24"/>
          <w:szCs w:val="24"/>
          <w:lang w:eastAsia="en-GB"/>
        </w:rPr>
        <w:t xml:space="preserve"> </w:t>
      </w:r>
      <w:r w:rsidR="00F91E42">
        <w:rPr>
          <w:rFonts w:eastAsia="+mn-ea" w:cs="+mn-cs"/>
          <w:bCs/>
          <w:color w:val="000000"/>
          <w:kern w:val="24"/>
          <w:sz w:val="24"/>
          <w:szCs w:val="24"/>
          <w:lang w:eastAsia="en-GB"/>
        </w:rPr>
        <w:t xml:space="preserve">discrimination only </w:t>
      </w:r>
      <w:r w:rsidR="00D2041F">
        <w:rPr>
          <w:rFonts w:eastAsia="+mn-ea" w:cs="+mn-cs"/>
          <w:bCs/>
          <w:color w:val="000000"/>
          <w:kern w:val="24"/>
          <w:sz w:val="24"/>
          <w:szCs w:val="24"/>
          <w:lang w:eastAsia="en-GB"/>
        </w:rPr>
        <w:t xml:space="preserve">reinforces </w:t>
      </w:r>
      <w:r w:rsidR="003329FF">
        <w:rPr>
          <w:rFonts w:eastAsia="+mn-ea" w:cs="+mn-cs"/>
          <w:bCs/>
          <w:color w:val="000000"/>
          <w:kern w:val="24"/>
          <w:sz w:val="24"/>
          <w:szCs w:val="24"/>
          <w:lang w:eastAsia="en-GB"/>
        </w:rPr>
        <w:t xml:space="preserve">the </w:t>
      </w:r>
      <w:r w:rsidRPr="00D97ACF">
        <w:rPr>
          <w:rFonts w:eastAsia="+mn-ea" w:cs="+mn-cs"/>
          <w:bCs/>
          <w:color w:val="000000"/>
          <w:kern w:val="24"/>
          <w:sz w:val="24"/>
          <w:szCs w:val="24"/>
          <w:lang w:eastAsia="en-GB"/>
        </w:rPr>
        <w:t>disadvantage tha</w:t>
      </w:r>
      <w:r w:rsidR="00C01C63">
        <w:rPr>
          <w:rFonts w:eastAsia="+mn-ea" w:cs="+mn-cs"/>
          <w:bCs/>
          <w:color w:val="000000"/>
          <w:kern w:val="24"/>
          <w:sz w:val="24"/>
          <w:szCs w:val="24"/>
          <w:lang w:eastAsia="en-GB"/>
        </w:rPr>
        <w:t>t</w:t>
      </w:r>
      <w:r w:rsidRPr="00D97ACF">
        <w:rPr>
          <w:rFonts w:eastAsia="+mn-ea" w:cs="+mn-cs"/>
          <w:bCs/>
          <w:color w:val="000000"/>
          <w:kern w:val="24"/>
          <w:sz w:val="24"/>
          <w:szCs w:val="24"/>
          <w:lang w:eastAsia="en-GB"/>
        </w:rPr>
        <w:t xml:space="preserve"> </w:t>
      </w:r>
      <w:r w:rsidR="00AB1C95">
        <w:rPr>
          <w:rFonts w:eastAsia="+mn-ea" w:cs="+mn-cs"/>
          <w:bCs/>
          <w:color w:val="000000"/>
          <w:kern w:val="24"/>
          <w:sz w:val="24"/>
          <w:szCs w:val="24"/>
          <w:lang w:eastAsia="en-GB"/>
        </w:rPr>
        <w:t xml:space="preserve">BME </w:t>
      </w:r>
      <w:r w:rsidR="00D14105">
        <w:rPr>
          <w:rFonts w:eastAsia="+mn-ea" w:cs="+mn-cs"/>
          <w:bCs/>
          <w:color w:val="000000"/>
          <w:kern w:val="24"/>
          <w:sz w:val="24"/>
          <w:szCs w:val="24"/>
          <w:lang w:eastAsia="en-GB"/>
        </w:rPr>
        <w:t>families</w:t>
      </w:r>
      <w:r w:rsidR="00D2041F">
        <w:rPr>
          <w:rFonts w:eastAsia="+mn-ea" w:cs="+mn-cs"/>
          <w:bCs/>
          <w:color w:val="000000"/>
          <w:kern w:val="24"/>
          <w:sz w:val="24"/>
          <w:szCs w:val="24"/>
          <w:lang w:eastAsia="en-GB"/>
        </w:rPr>
        <w:t xml:space="preserve">, </w:t>
      </w:r>
      <w:r w:rsidR="00366D01">
        <w:rPr>
          <w:rFonts w:eastAsia="+mn-ea" w:cs="+mn-cs"/>
          <w:bCs/>
          <w:color w:val="000000"/>
          <w:kern w:val="24"/>
          <w:sz w:val="24"/>
          <w:szCs w:val="24"/>
          <w:lang w:eastAsia="en-GB"/>
        </w:rPr>
        <w:t>which</w:t>
      </w:r>
      <w:r w:rsidR="00AB1C95">
        <w:rPr>
          <w:rFonts w:eastAsia="+mn-ea" w:cs="+mn-cs"/>
          <w:bCs/>
          <w:color w:val="000000"/>
          <w:kern w:val="24"/>
          <w:sz w:val="24"/>
          <w:szCs w:val="24"/>
          <w:lang w:eastAsia="en-GB"/>
        </w:rPr>
        <w:t xml:space="preserve"> are </w:t>
      </w:r>
      <w:r w:rsidRPr="00D97ACF">
        <w:rPr>
          <w:rFonts w:eastAsia="+mn-ea" w:cs="+mn-cs"/>
          <w:bCs/>
          <w:color w:val="000000"/>
          <w:kern w:val="24"/>
          <w:sz w:val="24"/>
          <w:szCs w:val="24"/>
          <w:lang w:eastAsia="en-GB"/>
        </w:rPr>
        <w:t>comparatively poorer</w:t>
      </w:r>
      <w:r w:rsidR="00D2041F">
        <w:rPr>
          <w:rFonts w:eastAsia="+mn-ea" w:cs="+mn-cs"/>
          <w:bCs/>
          <w:color w:val="000000"/>
          <w:kern w:val="24"/>
          <w:sz w:val="24"/>
          <w:szCs w:val="24"/>
          <w:lang w:eastAsia="en-GB"/>
        </w:rPr>
        <w:t>,</w:t>
      </w:r>
      <w:r w:rsidR="00366D01">
        <w:rPr>
          <w:rFonts w:eastAsia="+mn-ea" w:cs="+mn-cs"/>
          <w:bCs/>
          <w:color w:val="000000"/>
          <w:kern w:val="24"/>
          <w:sz w:val="24"/>
          <w:szCs w:val="24"/>
          <w:lang w:eastAsia="en-GB"/>
        </w:rPr>
        <w:t xml:space="preserve"> </w:t>
      </w:r>
      <w:r w:rsidRPr="00D97ACF">
        <w:rPr>
          <w:rFonts w:eastAsia="+mn-ea" w:cs="+mn-cs"/>
          <w:bCs/>
          <w:color w:val="000000"/>
          <w:kern w:val="24"/>
          <w:sz w:val="24"/>
          <w:szCs w:val="24"/>
          <w:lang w:eastAsia="en-GB"/>
        </w:rPr>
        <w:t>face in financing young people’</w:t>
      </w:r>
      <w:r w:rsidR="00757023">
        <w:rPr>
          <w:rFonts w:eastAsia="+mn-ea" w:cs="+mn-cs"/>
          <w:bCs/>
          <w:color w:val="000000"/>
          <w:kern w:val="24"/>
          <w:sz w:val="24"/>
          <w:szCs w:val="24"/>
          <w:lang w:eastAsia="en-GB"/>
        </w:rPr>
        <w:t>s</w:t>
      </w:r>
      <w:r w:rsidRPr="00D97ACF">
        <w:rPr>
          <w:rFonts w:eastAsia="+mn-ea" w:cs="+mn-cs"/>
          <w:bCs/>
          <w:color w:val="000000"/>
          <w:kern w:val="24"/>
          <w:sz w:val="24"/>
          <w:szCs w:val="24"/>
          <w:lang w:eastAsia="en-GB"/>
        </w:rPr>
        <w:t xml:space="preserve"> increasingly expensive university education. </w:t>
      </w:r>
    </w:p>
    <w:p w14:paraId="1286D025" w14:textId="28D5908A" w:rsidR="00995D62" w:rsidRPr="00D97ACF" w:rsidRDefault="00995D62" w:rsidP="004C438A">
      <w:pPr>
        <w:spacing w:before="100" w:beforeAutospacing="1" w:after="100" w:afterAutospacing="1" w:line="240" w:lineRule="auto"/>
        <w:rPr>
          <w:rFonts w:eastAsia="+mn-ea" w:cs="+mn-cs"/>
          <w:bCs/>
          <w:color w:val="000000"/>
          <w:kern w:val="24"/>
          <w:sz w:val="24"/>
          <w:szCs w:val="24"/>
          <w:lang w:eastAsia="en-GB"/>
        </w:rPr>
      </w:pPr>
      <w:r w:rsidRPr="00B526C2">
        <w:rPr>
          <w:rFonts w:eastAsia="+mn-ea" w:cs="+mn-cs"/>
          <w:bCs/>
          <w:color w:val="000000"/>
          <w:kern w:val="24"/>
          <w:sz w:val="24"/>
          <w:szCs w:val="24"/>
          <w:lang w:eastAsia="en-GB"/>
        </w:rPr>
        <w:t>A</w:t>
      </w:r>
      <w:r w:rsidR="00C01C63" w:rsidRPr="00B526C2">
        <w:rPr>
          <w:rFonts w:eastAsia="+mn-ea" w:cs="+mn-cs"/>
          <w:bCs/>
          <w:color w:val="000000"/>
          <w:kern w:val="24"/>
          <w:sz w:val="24"/>
          <w:szCs w:val="24"/>
          <w:lang w:eastAsia="en-GB"/>
        </w:rPr>
        <w:t>nother</w:t>
      </w:r>
      <w:r w:rsidR="00366D01" w:rsidRPr="00B526C2">
        <w:rPr>
          <w:rFonts w:eastAsia="+mn-ea" w:cs="+mn-cs"/>
          <w:bCs/>
          <w:color w:val="000000"/>
          <w:kern w:val="24"/>
          <w:sz w:val="24"/>
          <w:szCs w:val="24"/>
          <w:lang w:eastAsia="en-GB"/>
        </w:rPr>
        <w:t xml:space="preserve"> </w:t>
      </w:r>
      <w:r w:rsidR="00AD107A">
        <w:rPr>
          <w:rFonts w:eastAsia="+mn-ea" w:cs="+mn-cs"/>
          <w:bCs/>
          <w:color w:val="000000"/>
          <w:kern w:val="24"/>
          <w:sz w:val="24"/>
          <w:szCs w:val="24"/>
          <w:lang w:eastAsia="en-GB"/>
        </w:rPr>
        <w:t xml:space="preserve">important issue </w:t>
      </w:r>
      <w:r w:rsidR="00AD107A" w:rsidRPr="00AD107A">
        <w:rPr>
          <w:rFonts w:eastAsia="+mn-ea" w:cs="+mn-cs"/>
          <w:bCs/>
          <w:color w:val="000000"/>
          <w:kern w:val="24"/>
          <w:sz w:val="24"/>
          <w:szCs w:val="24"/>
          <w:lang w:eastAsia="en-GB"/>
        </w:rPr>
        <w:t xml:space="preserve">affecting </w:t>
      </w:r>
      <w:r w:rsidR="00CC4D21" w:rsidRPr="00B526C2">
        <w:rPr>
          <w:rFonts w:eastAsia="+mn-ea" w:cs="+mn-cs"/>
          <w:bCs/>
          <w:color w:val="000000"/>
          <w:kern w:val="24"/>
          <w:sz w:val="24"/>
          <w:szCs w:val="24"/>
          <w:lang w:eastAsia="en-GB"/>
        </w:rPr>
        <w:t xml:space="preserve">the </w:t>
      </w:r>
      <w:r w:rsidR="00B526C2">
        <w:rPr>
          <w:rFonts w:eastAsia="+mn-ea" w:cs="+mn-cs"/>
          <w:bCs/>
          <w:color w:val="000000"/>
          <w:kern w:val="24"/>
          <w:sz w:val="24"/>
          <w:szCs w:val="24"/>
          <w:lang w:eastAsia="en-GB"/>
        </w:rPr>
        <w:t>futur</w:t>
      </w:r>
      <w:r w:rsidR="00BB62C6">
        <w:rPr>
          <w:rFonts w:eastAsia="+mn-ea" w:cs="+mn-cs"/>
          <w:bCs/>
          <w:color w:val="000000"/>
          <w:kern w:val="24"/>
          <w:sz w:val="24"/>
          <w:szCs w:val="24"/>
          <w:lang w:eastAsia="en-GB"/>
        </w:rPr>
        <w:t>e life chances</w:t>
      </w:r>
      <w:r w:rsidR="00945C5A" w:rsidRPr="00B526C2">
        <w:rPr>
          <w:rFonts w:eastAsia="+mn-ea" w:cs="+mn-cs"/>
          <w:bCs/>
          <w:color w:val="000000"/>
          <w:kern w:val="24"/>
          <w:sz w:val="24"/>
          <w:szCs w:val="24"/>
          <w:lang w:eastAsia="en-GB"/>
        </w:rPr>
        <w:t xml:space="preserve"> </w:t>
      </w:r>
      <w:r w:rsidRPr="00B526C2">
        <w:rPr>
          <w:rFonts w:eastAsia="+mn-ea" w:cs="+mn-cs"/>
          <w:bCs/>
          <w:color w:val="000000"/>
          <w:kern w:val="24"/>
          <w:sz w:val="24"/>
          <w:szCs w:val="24"/>
          <w:lang w:eastAsia="en-GB"/>
        </w:rPr>
        <w:t>of Black Caribbean and Mixed White/Black Caribbean children</w:t>
      </w:r>
      <w:r w:rsidR="00BB62C6">
        <w:rPr>
          <w:rFonts w:eastAsia="+mn-ea" w:cs="+mn-cs"/>
          <w:bCs/>
          <w:color w:val="000000"/>
          <w:kern w:val="24"/>
          <w:sz w:val="24"/>
          <w:szCs w:val="24"/>
          <w:lang w:eastAsia="en-GB"/>
        </w:rPr>
        <w:t xml:space="preserve"> </w:t>
      </w:r>
      <w:r w:rsidR="00F91E42">
        <w:rPr>
          <w:rFonts w:eastAsia="+mn-ea" w:cs="+mn-cs"/>
          <w:bCs/>
          <w:color w:val="000000"/>
          <w:kern w:val="24"/>
          <w:sz w:val="24"/>
          <w:szCs w:val="24"/>
          <w:lang w:eastAsia="en-GB"/>
        </w:rPr>
        <w:t xml:space="preserve">in particular </w:t>
      </w:r>
      <w:r w:rsidRPr="00B526C2">
        <w:rPr>
          <w:rFonts w:eastAsia="+mn-ea" w:cs="+mn-cs"/>
          <w:bCs/>
          <w:color w:val="000000"/>
          <w:kern w:val="24"/>
          <w:sz w:val="24"/>
          <w:szCs w:val="24"/>
          <w:lang w:eastAsia="en-GB"/>
        </w:rPr>
        <w:t>is</w:t>
      </w:r>
      <w:r w:rsidR="00AD107A">
        <w:rPr>
          <w:rFonts w:eastAsia="+mn-ea" w:cs="+mn-cs"/>
          <w:bCs/>
          <w:color w:val="000000"/>
          <w:kern w:val="24"/>
          <w:sz w:val="24"/>
          <w:szCs w:val="24"/>
          <w:lang w:eastAsia="en-GB"/>
        </w:rPr>
        <w:t xml:space="preserve"> the</w:t>
      </w:r>
      <w:r w:rsidR="000830F9">
        <w:rPr>
          <w:rFonts w:eastAsia="+mn-ea" w:cs="+mn-cs"/>
          <w:bCs/>
          <w:color w:val="000000"/>
          <w:kern w:val="24"/>
          <w:sz w:val="24"/>
          <w:szCs w:val="24"/>
          <w:lang w:eastAsia="en-GB"/>
        </w:rPr>
        <w:t xml:space="preserve"> fact </w:t>
      </w:r>
      <w:r w:rsidR="005E0E7A">
        <w:rPr>
          <w:rFonts w:eastAsia="+mn-ea" w:cs="+mn-cs"/>
          <w:bCs/>
          <w:color w:val="000000"/>
          <w:kern w:val="24"/>
          <w:sz w:val="24"/>
          <w:szCs w:val="24"/>
          <w:lang w:eastAsia="en-GB"/>
        </w:rPr>
        <w:t xml:space="preserve">that </w:t>
      </w:r>
      <w:r w:rsidR="000830F9">
        <w:rPr>
          <w:rFonts w:eastAsia="+mn-ea" w:cs="+mn-cs"/>
          <w:bCs/>
          <w:color w:val="000000"/>
          <w:kern w:val="24"/>
          <w:sz w:val="24"/>
          <w:szCs w:val="24"/>
          <w:lang w:eastAsia="en-GB"/>
        </w:rPr>
        <w:t>these pupils are</w:t>
      </w:r>
      <w:r w:rsidR="00AD107A">
        <w:rPr>
          <w:rFonts w:eastAsia="+mn-ea" w:cs="+mn-cs"/>
          <w:bCs/>
          <w:color w:val="000000"/>
          <w:kern w:val="24"/>
          <w:sz w:val="24"/>
          <w:szCs w:val="24"/>
          <w:lang w:eastAsia="en-GB"/>
        </w:rPr>
        <w:t xml:space="preserve"> </w:t>
      </w:r>
      <w:r w:rsidR="00CB1D21">
        <w:rPr>
          <w:rFonts w:eastAsia="+mn-ea" w:cs="+mn-cs"/>
          <w:bCs/>
          <w:color w:val="000000"/>
          <w:kern w:val="24"/>
          <w:sz w:val="24"/>
          <w:szCs w:val="24"/>
          <w:lang w:eastAsia="en-GB"/>
        </w:rPr>
        <w:t>permanent</w:t>
      </w:r>
      <w:r w:rsidR="000830F9">
        <w:rPr>
          <w:rFonts w:eastAsia="+mn-ea" w:cs="+mn-cs"/>
          <w:bCs/>
          <w:color w:val="000000"/>
          <w:kern w:val="24"/>
          <w:sz w:val="24"/>
          <w:szCs w:val="24"/>
          <w:lang w:eastAsia="en-GB"/>
        </w:rPr>
        <w:t>ly</w:t>
      </w:r>
      <w:r w:rsidR="00AD107A">
        <w:rPr>
          <w:rFonts w:eastAsia="+mn-ea" w:cs="+mn-cs"/>
          <w:bCs/>
          <w:color w:val="000000"/>
          <w:kern w:val="24"/>
          <w:sz w:val="24"/>
          <w:szCs w:val="24"/>
          <w:lang w:eastAsia="en-GB"/>
        </w:rPr>
        <w:t xml:space="preserve"> e</w:t>
      </w:r>
      <w:r w:rsidR="00CB1D21">
        <w:rPr>
          <w:rFonts w:eastAsia="+mn-ea" w:cs="+mn-cs"/>
          <w:bCs/>
          <w:color w:val="000000"/>
          <w:kern w:val="24"/>
          <w:sz w:val="24"/>
          <w:szCs w:val="24"/>
          <w:lang w:eastAsia="en-GB"/>
        </w:rPr>
        <w:t>xclu</w:t>
      </w:r>
      <w:r w:rsidR="000830F9">
        <w:rPr>
          <w:rFonts w:eastAsia="+mn-ea" w:cs="+mn-cs"/>
          <w:bCs/>
          <w:color w:val="000000"/>
          <w:kern w:val="24"/>
          <w:sz w:val="24"/>
          <w:szCs w:val="24"/>
          <w:lang w:eastAsia="en-GB"/>
        </w:rPr>
        <w:t>ded</w:t>
      </w:r>
      <w:r w:rsidR="00CB1D21">
        <w:rPr>
          <w:rFonts w:eastAsia="+mn-ea" w:cs="+mn-cs"/>
          <w:bCs/>
          <w:color w:val="000000"/>
          <w:kern w:val="24"/>
          <w:sz w:val="24"/>
          <w:szCs w:val="24"/>
          <w:lang w:eastAsia="en-GB"/>
        </w:rPr>
        <w:t xml:space="preserve"> </w:t>
      </w:r>
      <w:r w:rsidR="00AD107A">
        <w:rPr>
          <w:rFonts w:eastAsia="+mn-ea" w:cs="+mn-cs"/>
          <w:bCs/>
          <w:color w:val="000000"/>
          <w:kern w:val="24"/>
          <w:sz w:val="24"/>
          <w:szCs w:val="24"/>
          <w:lang w:eastAsia="en-GB"/>
        </w:rPr>
        <w:t xml:space="preserve">from </w:t>
      </w:r>
      <w:r w:rsidR="003755B4" w:rsidRPr="00B526C2">
        <w:rPr>
          <w:rFonts w:eastAsia="+mn-ea" w:cs="+mn-cs"/>
          <w:bCs/>
          <w:color w:val="000000"/>
          <w:kern w:val="24"/>
          <w:sz w:val="24"/>
          <w:szCs w:val="24"/>
          <w:lang w:eastAsia="en-GB"/>
        </w:rPr>
        <w:t xml:space="preserve">the school system </w:t>
      </w:r>
      <w:r w:rsidR="00BB62C6">
        <w:rPr>
          <w:rFonts w:eastAsia="+mn-ea" w:cs="+mn-cs"/>
          <w:bCs/>
          <w:color w:val="000000"/>
          <w:kern w:val="24"/>
          <w:sz w:val="24"/>
          <w:szCs w:val="24"/>
          <w:lang w:eastAsia="en-GB"/>
        </w:rPr>
        <w:t>at three times the rate for</w:t>
      </w:r>
      <w:r w:rsidR="003755B4" w:rsidRPr="00B526C2">
        <w:rPr>
          <w:rFonts w:eastAsia="+mn-ea" w:cs="+mn-cs"/>
          <w:bCs/>
          <w:color w:val="000000"/>
          <w:kern w:val="24"/>
          <w:sz w:val="24"/>
          <w:szCs w:val="24"/>
          <w:lang w:eastAsia="en-GB"/>
        </w:rPr>
        <w:t xml:space="preserve"> the</w:t>
      </w:r>
      <w:r w:rsidR="00D14537" w:rsidRPr="00B526C2">
        <w:rPr>
          <w:rFonts w:eastAsia="+mn-ea" w:cs="+mn-cs"/>
          <w:bCs/>
          <w:color w:val="000000"/>
          <w:kern w:val="24"/>
          <w:sz w:val="24"/>
          <w:szCs w:val="24"/>
          <w:lang w:eastAsia="en-GB"/>
        </w:rPr>
        <w:t xml:space="preserve"> general</w:t>
      </w:r>
      <w:r w:rsidRPr="00B526C2">
        <w:rPr>
          <w:rFonts w:eastAsia="+mn-ea" w:cs="+mn-cs"/>
          <w:bCs/>
          <w:color w:val="000000"/>
          <w:kern w:val="24"/>
          <w:sz w:val="24"/>
          <w:szCs w:val="24"/>
          <w:lang w:eastAsia="en-GB"/>
        </w:rPr>
        <w:t xml:space="preserve"> pupil population</w:t>
      </w:r>
      <w:r w:rsidR="005F154C" w:rsidRPr="00B526C2">
        <w:rPr>
          <w:rFonts w:eastAsia="+mn-ea" w:cs="+mn-cs"/>
          <w:bCs/>
          <w:color w:val="000000"/>
          <w:kern w:val="24"/>
          <w:sz w:val="24"/>
          <w:szCs w:val="24"/>
          <w:lang w:eastAsia="en-GB"/>
        </w:rPr>
        <w:t xml:space="preserve"> </w:t>
      </w:r>
      <w:r w:rsidR="00D2169D" w:rsidRPr="00B526C2">
        <w:rPr>
          <w:rFonts w:eastAsia="+mn-ea" w:cs="+mn-cs"/>
          <w:bCs/>
          <w:color w:val="000000"/>
          <w:kern w:val="24"/>
          <w:sz w:val="24"/>
          <w:szCs w:val="24"/>
          <w:lang w:eastAsia="en-GB"/>
        </w:rPr>
        <w:t>(Equality and Human Rights Commission, 2016)</w:t>
      </w:r>
      <w:r w:rsidRPr="00B526C2">
        <w:rPr>
          <w:rFonts w:eastAsia="+mn-ea" w:cs="+mn-cs"/>
          <w:bCs/>
          <w:color w:val="000000"/>
          <w:kern w:val="24"/>
          <w:sz w:val="24"/>
          <w:szCs w:val="24"/>
          <w:lang w:eastAsia="en-GB"/>
        </w:rPr>
        <w:t>.</w:t>
      </w:r>
      <w:r w:rsidRPr="00D97ACF">
        <w:rPr>
          <w:rFonts w:eastAsia="+mn-ea" w:cs="+mn-cs"/>
          <w:bCs/>
          <w:color w:val="000000"/>
          <w:kern w:val="24"/>
          <w:sz w:val="24"/>
          <w:szCs w:val="24"/>
          <w:lang w:eastAsia="en-GB"/>
        </w:rPr>
        <w:t xml:space="preserve"> </w:t>
      </w:r>
    </w:p>
    <w:p w14:paraId="58EBC8D9" w14:textId="57042DB5" w:rsidR="00995D62" w:rsidRPr="00D97ACF" w:rsidRDefault="00995D62" w:rsidP="004C438A">
      <w:pPr>
        <w:spacing w:before="100" w:beforeAutospacing="1" w:after="100" w:afterAutospacing="1" w:line="240" w:lineRule="auto"/>
        <w:rPr>
          <w:rFonts w:eastAsia="+mn-ea" w:cs="+mn-cs"/>
          <w:bCs/>
          <w:color w:val="000000"/>
          <w:kern w:val="24"/>
          <w:sz w:val="24"/>
          <w:szCs w:val="24"/>
          <w:lang w:eastAsia="en-GB"/>
        </w:rPr>
      </w:pPr>
      <w:r w:rsidRPr="00D97ACF">
        <w:rPr>
          <w:rFonts w:eastAsia="+mn-ea" w:cs="+mn-cs"/>
          <w:bCs/>
          <w:color w:val="000000"/>
          <w:kern w:val="24"/>
          <w:sz w:val="24"/>
          <w:szCs w:val="24"/>
          <w:lang w:eastAsia="en-GB"/>
        </w:rPr>
        <w:t>Bullying is a problem that can predispose young people to mental distress</w:t>
      </w:r>
      <w:r w:rsidR="00394E75">
        <w:rPr>
          <w:rFonts w:eastAsia="+mn-ea" w:cs="+mn-cs"/>
          <w:bCs/>
          <w:color w:val="000000"/>
          <w:kern w:val="24"/>
          <w:sz w:val="24"/>
          <w:szCs w:val="24"/>
          <w:lang w:eastAsia="en-GB"/>
        </w:rPr>
        <w:t>.</w:t>
      </w:r>
      <w:r w:rsidRPr="00D97ACF">
        <w:rPr>
          <w:rFonts w:eastAsia="+mn-ea" w:cs="+mn-cs"/>
          <w:bCs/>
          <w:color w:val="000000"/>
          <w:kern w:val="24"/>
          <w:sz w:val="24"/>
          <w:szCs w:val="24"/>
          <w:vertAlign w:val="superscript"/>
          <w:lang w:eastAsia="en-GB"/>
        </w:rPr>
        <w:endnoteReference w:id="14"/>
      </w:r>
      <w:r w:rsidRPr="00D97ACF">
        <w:rPr>
          <w:rFonts w:eastAsia="+mn-ea" w:cs="+mn-cs"/>
          <w:bCs/>
          <w:color w:val="000000"/>
          <w:kern w:val="24"/>
          <w:sz w:val="24"/>
          <w:szCs w:val="24"/>
          <w:lang w:eastAsia="en-GB"/>
        </w:rPr>
        <w:t xml:space="preserve"> </w:t>
      </w:r>
      <w:r w:rsidR="00394E75">
        <w:rPr>
          <w:rFonts w:eastAsia="+mn-ea" w:cs="+mn-cs"/>
          <w:bCs/>
          <w:color w:val="000000"/>
          <w:kern w:val="24"/>
          <w:sz w:val="24"/>
          <w:szCs w:val="24"/>
          <w:lang w:eastAsia="en-GB"/>
        </w:rPr>
        <w:t>W</w:t>
      </w:r>
      <w:r w:rsidRPr="00D97ACF">
        <w:rPr>
          <w:rFonts w:eastAsia="+mn-ea" w:cs="+mn-cs"/>
          <w:bCs/>
          <w:color w:val="000000"/>
          <w:kern w:val="24"/>
          <w:sz w:val="24"/>
          <w:szCs w:val="24"/>
          <w:lang w:eastAsia="en-GB"/>
        </w:rPr>
        <w:t xml:space="preserve">e are </w:t>
      </w:r>
      <w:r w:rsidR="000F1A04">
        <w:rPr>
          <w:rFonts w:eastAsia="+mn-ea" w:cs="+mn-cs"/>
          <w:bCs/>
          <w:color w:val="000000"/>
          <w:kern w:val="24"/>
          <w:sz w:val="24"/>
          <w:szCs w:val="24"/>
          <w:lang w:eastAsia="en-GB"/>
        </w:rPr>
        <w:t xml:space="preserve">concerned </w:t>
      </w:r>
      <w:r w:rsidR="003F71CF">
        <w:rPr>
          <w:rFonts w:eastAsia="+mn-ea" w:cs="+mn-cs"/>
          <w:bCs/>
          <w:color w:val="000000"/>
          <w:kern w:val="24"/>
          <w:sz w:val="24"/>
          <w:szCs w:val="24"/>
          <w:lang w:eastAsia="en-GB"/>
        </w:rPr>
        <w:t xml:space="preserve">by </w:t>
      </w:r>
      <w:r w:rsidR="00D14537">
        <w:rPr>
          <w:rFonts w:eastAsia="+mn-ea" w:cs="+mn-cs"/>
          <w:bCs/>
          <w:color w:val="000000"/>
          <w:kern w:val="24"/>
          <w:sz w:val="24"/>
          <w:szCs w:val="24"/>
          <w:lang w:eastAsia="en-GB"/>
        </w:rPr>
        <w:t>the</w:t>
      </w:r>
      <w:r w:rsidR="005E0E7A">
        <w:rPr>
          <w:rFonts w:eastAsia="+mn-ea" w:cs="+mn-cs"/>
          <w:bCs/>
          <w:color w:val="000000"/>
          <w:kern w:val="24"/>
          <w:sz w:val="24"/>
          <w:szCs w:val="24"/>
          <w:lang w:eastAsia="en-GB"/>
        </w:rPr>
        <w:t xml:space="preserve"> lack of any</w:t>
      </w:r>
      <w:r w:rsidR="00D14537">
        <w:rPr>
          <w:rFonts w:eastAsia="+mn-ea" w:cs="+mn-cs"/>
          <w:bCs/>
          <w:color w:val="000000"/>
          <w:kern w:val="24"/>
          <w:sz w:val="24"/>
          <w:szCs w:val="24"/>
          <w:lang w:eastAsia="en-GB"/>
        </w:rPr>
        <w:t xml:space="preserve"> Department of Health </w:t>
      </w:r>
      <w:r w:rsidRPr="00D97ACF">
        <w:rPr>
          <w:rFonts w:eastAsia="+mn-ea" w:cs="+mn-cs"/>
          <w:bCs/>
          <w:color w:val="000000"/>
          <w:kern w:val="24"/>
          <w:sz w:val="24"/>
          <w:szCs w:val="24"/>
          <w:lang w:eastAsia="en-GB"/>
        </w:rPr>
        <w:t xml:space="preserve">guidance </w:t>
      </w:r>
      <w:r w:rsidR="003F71CF">
        <w:rPr>
          <w:rFonts w:eastAsia="+mn-ea" w:cs="+mn-cs"/>
          <w:bCs/>
          <w:color w:val="000000"/>
          <w:kern w:val="24"/>
          <w:sz w:val="24"/>
          <w:szCs w:val="24"/>
          <w:lang w:eastAsia="en-GB"/>
        </w:rPr>
        <w:t xml:space="preserve">on </w:t>
      </w:r>
      <w:r w:rsidRPr="00D97ACF">
        <w:rPr>
          <w:rFonts w:eastAsia="+mn-ea" w:cs="+mn-cs"/>
          <w:bCs/>
          <w:color w:val="000000"/>
          <w:kern w:val="24"/>
          <w:sz w:val="24"/>
          <w:szCs w:val="24"/>
          <w:lang w:eastAsia="en-GB"/>
        </w:rPr>
        <w:t>preventing and tackling bullying in schools</w:t>
      </w:r>
      <w:r w:rsidR="000830F9">
        <w:rPr>
          <w:rFonts w:eastAsia="+mn-ea" w:cs="+mn-cs"/>
          <w:bCs/>
          <w:color w:val="000000"/>
          <w:kern w:val="24"/>
          <w:sz w:val="24"/>
          <w:szCs w:val="24"/>
          <w:lang w:eastAsia="en-GB"/>
        </w:rPr>
        <w:t xml:space="preserve"> and </w:t>
      </w:r>
      <w:r w:rsidR="005E0E7A">
        <w:rPr>
          <w:rFonts w:eastAsia="+mn-ea" w:cs="+mn-cs"/>
          <w:bCs/>
          <w:color w:val="000000"/>
          <w:kern w:val="24"/>
          <w:sz w:val="24"/>
          <w:szCs w:val="24"/>
          <w:lang w:eastAsia="en-GB"/>
        </w:rPr>
        <w:t xml:space="preserve">the failure to </w:t>
      </w:r>
      <w:r w:rsidR="000830F9">
        <w:rPr>
          <w:rFonts w:eastAsia="+mn-ea" w:cs="+mn-cs"/>
          <w:bCs/>
          <w:color w:val="000000"/>
          <w:kern w:val="24"/>
          <w:sz w:val="24"/>
          <w:szCs w:val="24"/>
          <w:lang w:eastAsia="en-GB"/>
        </w:rPr>
        <w:t>make</w:t>
      </w:r>
      <w:r w:rsidR="00CB1D21">
        <w:rPr>
          <w:rFonts w:eastAsia="+mn-ea" w:cs="+mn-cs"/>
          <w:bCs/>
          <w:color w:val="000000"/>
          <w:kern w:val="24"/>
          <w:sz w:val="24"/>
          <w:szCs w:val="24"/>
          <w:lang w:eastAsia="en-GB"/>
        </w:rPr>
        <w:t xml:space="preserve"> </w:t>
      </w:r>
      <w:r w:rsidRPr="00D97ACF">
        <w:rPr>
          <w:rFonts w:eastAsia="+mn-ea" w:cs="+mn-cs"/>
          <w:bCs/>
          <w:color w:val="000000"/>
          <w:kern w:val="24"/>
          <w:sz w:val="24"/>
          <w:szCs w:val="24"/>
          <w:lang w:eastAsia="en-GB"/>
        </w:rPr>
        <w:t>anti</w:t>
      </w:r>
      <w:r w:rsidR="003755B4">
        <w:rPr>
          <w:rFonts w:eastAsia="+mn-ea" w:cs="+mn-cs"/>
          <w:bCs/>
          <w:color w:val="000000"/>
          <w:kern w:val="24"/>
          <w:sz w:val="24"/>
          <w:szCs w:val="24"/>
          <w:lang w:eastAsia="en-GB"/>
        </w:rPr>
        <w:t>-</w:t>
      </w:r>
      <w:r w:rsidRPr="00D97ACF">
        <w:rPr>
          <w:rFonts w:eastAsia="+mn-ea" w:cs="+mn-cs"/>
          <w:bCs/>
          <w:color w:val="000000"/>
          <w:kern w:val="24"/>
          <w:sz w:val="24"/>
          <w:szCs w:val="24"/>
          <w:lang w:eastAsia="en-GB"/>
        </w:rPr>
        <w:t>bullying policies</w:t>
      </w:r>
      <w:r w:rsidR="00D14537">
        <w:rPr>
          <w:rFonts w:eastAsia="+mn-ea" w:cs="+mn-cs"/>
          <w:bCs/>
          <w:color w:val="000000"/>
          <w:kern w:val="24"/>
          <w:sz w:val="24"/>
          <w:szCs w:val="24"/>
          <w:lang w:eastAsia="en-GB"/>
        </w:rPr>
        <w:t xml:space="preserve"> mandatory</w:t>
      </w:r>
      <w:r w:rsidRPr="00D97ACF">
        <w:rPr>
          <w:rFonts w:eastAsia="+mn-ea" w:cs="+mn-cs"/>
          <w:bCs/>
          <w:color w:val="000000"/>
          <w:kern w:val="24"/>
          <w:sz w:val="24"/>
          <w:szCs w:val="24"/>
          <w:lang w:eastAsia="en-GB"/>
        </w:rPr>
        <w:t>.</w:t>
      </w:r>
    </w:p>
    <w:p w14:paraId="68850984" w14:textId="1F44670D" w:rsidR="00995D62" w:rsidRPr="00D97ACF" w:rsidRDefault="000B3530"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In the course of its inquiries, </w:t>
      </w:r>
      <w:r w:rsidR="00995D62" w:rsidRPr="00D97ACF">
        <w:rPr>
          <w:rFonts w:eastAsia="+mn-ea" w:cs="+mn-cs"/>
          <w:bCs/>
          <w:color w:val="000000"/>
          <w:kern w:val="24"/>
          <w:sz w:val="24"/>
          <w:szCs w:val="24"/>
          <w:lang w:eastAsia="en-GB"/>
        </w:rPr>
        <w:t>Lambeth Black Mental Health Commission</w:t>
      </w:r>
      <w:r w:rsidR="00661F65">
        <w:rPr>
          <w:rFonts w:eastAsia="+mn-ea" w:cs="+mn-cs"/>
          <w:bCs/>
          <w:color w:val="000000"/>
          <w:kern w:val="24"/>
          <w:sz w:val="24"/>
          <w:szCs w:val="24"/>
          <w:lang w:eastAsia="en-GB"/>
        </w:rPr>
        <w:t xml:space="preserve"> (now Black Thrive)</w:t>
      </w:r>
      <w:r w:rsidR="00D14537">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heard from </w:t>
      </w:r>
      <w:r w:rsidR="00995D62" w:rsidRPr="00D97ACF">
        <w:rPr>
          <w:rFonts w:eastAsia="+mn-ea" w:cs="+mn-cs"/>
          <w:bCs/>
          <w:color w:val="000000"/>
          <w:kern w:val="24"/>
          <w:sz w:val="24"/>
          <w:szCs w:val="24"/>
          <w:lang w:eastAsia="en-GB"/>
        </w:rPr>
        <w:t>public health officials that for every £1 spent on social and emotional education</w:t>
      </w:r>
      <w:r>
        <w:rPr>
          <w:rFonts w:eastAsia="+mn-ea" w:cs="+mn-cs"/>
          <w:bCs/>
          <w:color w:val="000000"/>
          <w:kern w:val="24"/>
          <w:sz w:val="24"/>
          <w:szCs w:val="24"/>
          <w:lang w:eastAsia="en-GB"/>
        </w:rPr>
        <w:t xml:space="preserve"> to</w:t>
      </w:r>
      <w:r w:rsidR="00995D62" w:rsidRPr="00D97ACF">
        <w:rPr>
          <w:rFonts w:eastAsia="+mn-ea" w:cs="+mn-cs"/>
          <w:bCs/>
          <w:color w:val="000000"/>
          <w:kern w:val="24"/>
          <w:sz w:val="24"/>
          <w:szCs w:val="24"/>
          <w:lang w:eastAsia="en-GB"/>
        </w:rPr>
        <w:t xml:space="preserve"> build mental health resilience in children, £84</w:t>
      </w:r>
      <w:r>
        <w:rPr>
          <w:rFonts w:eastAsia="+mn-ea" w:cs="+mn-cs"/>
          <w:bCs/>
          <w:color w:val="000000"/>
          <w:kern w:val="24"/>
          <w:sz w:val="24"/>
          <w:szCs w:val="24"/>
          <w:lang w:eastAsia="en-GB"/>
        </w:rPr>
        <w:t xml:space="preserve"> was </w:t>
      </w:r>
      <w:r w:rsidR="00995D62" w:rsidRPr="00D97ACF">
        <w:rPr>
          <w:rFonts w:eastAsia="+mn-ea" w:cs="+mn-cs"/>
          <w:bCs/>
          <w:color w:val="000000"/>
          <w:kern w:val="24"/>
          <w:sz w:val="24"/>
          <w:szCs w:val="24"/>
          <w:lang w:eastAsia="en-GB"/>
        </w:rPr>
        <w:t>saved in the longer term</w:t>
      </w:r>
      <w:r w:rsidR="00D14537">
        <w:rPr>
          <w:rFonts w:eastAsia="+mn-ea" w:cs="+mn-cs"/>
          <w:bCs/>
          <w:color w:val="000000"/>
          <w:kern w:val="24"/>
          <w:sz w:val="24"/>
          <w:szCs w:val="24"/>
          <w:lang w:eastAsia="en-GB"/>
        </w:rPr>
        <w:t xml:space="preserve"> (</w:t>
      </w:r>
      <w:r w:rsidR="00D14537" w:rsidRPr="00D14537">
        <w:rPr>
          <w:rFonts w:eastAsia="+mn-ea" w:cs="+mn-cs"/>
          <w:bCs/>
          <w:color w:val="000000"/>
          <w:kern w:val="24"/>
          <w:sz w:val="24"/>
          <w:szCs w:val="24"/>
          <w:lang w:eastAsia="en-GB"/>
        </w:rPr>
        <w:t>Lambeth Black H</w:t>
      </w:r>
      <w:r w:rsidR="00D14537">
        <w:rPr>
          <w:rFonts w:eastAsia="+mn-ea" w:cs="+mn-cs"/>
          <w:bCs/>
          <w:color w:val="000000"/>
          <w:kern w:val="24"/>
          <w:sz w:val="24"/>
          <w:szCs w:val="24"/>
          <w:lang w:eastAsia="en-GB"/>
        </w:rPr>
        <w:t xml:space="preserve">ealth and Wellbeing Commission, </w:t>
      </w:r>
      <w:r w:rsidR="00D14537" w:rsidRPr="00D14537">
        <w:rPr>
          <w:rFonts w:eastAsia="+mn-ea" w:cs="+mn-cs"/>
          <w:bCs/>
          <w:color w:val="000000"/>
          <w:kern w:val="24"/>
          <w:sz w:val="24"/>
          <w:szCs w:val="24"/>
          <w:lang w:eastAsia="en-GB"/>
        </w:rPr>
        <w:t>2014)</w:t>
      </w:r>
      <w:r w:rsidR="00D14537">
        <w:rPr>
          <w:rFonts w:eastAsia="+mn-ea" w:cs="+mn-cs"/>
          <w:bCs/>
          <w:color w:val="000000"/>
          <w:kern w:val="24"/>
          <w:sz w:val="24"/>
          <w:szCs w:val="24"/>
          <w:lang w:eastAsia="en-GB"/>
        </w:rPr>
        <w:t>.</w:t>
      </w:r>
      <w:r w:rsidR="00A42305">
        <w:rPr>
          <w:rFonts w:eastAsia="+mn-ea" w:cs="+mn-cs"/>
          <w:bCs/>
          <w:color w:val="000000"/>
          <w:kern w:val="24"/>
          <w:sz w:val="24"/>
          <w:szCs w:val="24"/>
          <w:lang w:eastAsia="en-GB"/>
        </w:rPr>
        <w:t xml:space="preserve"> </w:t>
      </w:r>
      <w:r w:rsidR="00D2041F">
        <w:rPr>
          <w:rFonts w:eastAsia="+mn-ea" w:cs="+mn-cs"/>
          <w:bCs/>
          <w:color w:val="000000"/>
          <w:kern w:val="24"/>
          <w:sz w:val="24"/>
          <w:szCs w:val="24"/>
          <w:lang w:eastAsia="en-GB"/>
        </w:rPr>
        <w:t>This suggest</w:t>
      </w:r>
      <w:r w:rsidR="00995D62" w:rsidRPr="00D97ACF">
        <w:rPr>
          <w:rFonts w:eastAsia="+mn-ea" w:cs="+mn-cs"/>
          <w:bCs/>
          <w:color w:val="000000"/>
          <w:kern w:val="24"/>
          <w:sz w:val="24"/>
          <w:szCs w:val="24"/>
          <w:lang w:eastAsia="en-GB"/>
        </w:rPr>
        <w:t>s that early intervention is a wise investment</w:t>
      </w:r>
      <w:r w:rsidR="00F91E42">
        <w:rPr>
          <w:rFonts w:eastAsia="+mn-ea" w:cs="+mn-cs"/>
          <w:bCs/>
          <w:color w:val="000000"/>
          <w:kern w:val="24"/>
          <w:sz w:val="24"/>
          <w:szCs w:val="24"/>
          <w:lang w:eastAsia="en-GB"/>
        </w:rPr>
        <w:t xml:space="preserve">. We </w:t>
      </w:r>
      <w:r w:rsidR="00995D62" w:rsidRPr="00D97ACF">
        <w:rPr>
          <w:rFonts w:eastAsia="+mn-ea" w:cs="+mn-cs"/>
          <w:bCs/>
          <w:color w:val="000000"/>
          <w:kern w:val="24"/>
          <w:sz w:val="24"/>
          <w:szCs w:val="24"/>
          <w:lang w:eastAsia="en-GB"/>
        </w:rPr>
        <w:t xml:space="preserve">urgently need to devote more resources to </w:t>
      </w:r>
      <w:r w:rsidR="003F71CF">
        <w:rPr>
          <w:rFonts w:eastAsia="+mn-ea" w:cs="+mn-cs"/>
          <w:bCs/>
          <w:color w:val="000000"/>
          <w:kern w:val="24"/>
          <w:sz w:val="24"/>
          <w:szCs w:val="24"/>
          <w:lang w:eastAsia="en-GB"/>
        </w:rPr>
        <w:t xml:space="preserve">this kind </w:t>
      </w:r>
      <w:r w:rsidR="009331B4">
        <w:rPr>
          <w:rFonts w:eastAsia="+mn-ea" w:cs="+mn-cs"/>
          <w:bCs/>
          <w:color w:val="000000"/>
          <w:kern w:val="24"/>
          <w:sz w:val="24"/>
          <w:szCs w:val="24"/>
          <w:lang w:eastAsia="en-GB"/>
        </w:rPr>
        <w:t xml:space="preserve">of </w:t>
      </w:r>
      <w:r w:rsidR="00995D62" w:rsidRPr="00D97ACF">
        <w:rPr>
          <w:rFonts w:eastAsia="+mn-ea" w:cs="+mn-cs"/>
          <w:bCs/>
          <w:color w:val="000000"/>
          <w:kern w:val="24"/>
          <w:sz w:val="24"/>
          <w:szCs w:val="24"/>
          <w:lang w:eastAsia="en-GB"/>
        </w:rPr>
        <w:t xml:space="preserve">social and emotional education in schools. </w:t>
      </w:r>
    </w:p>
    <w:p w14:paraId="52CB013E" w14:textId="1F41B52E" w:rsidR="00995D62" w:rsidRPr="00D97ACF" w:rsidRDefault="003F71CF"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If </w:t>
      </w:r>
      <w:r w:rsidR="00995D62" w:rsidRPr="00D97ACF">
        <w:rPr>
          <w:rFonts w:eastAsia="+mn-ea" w:cs="+mn-cs"/>
          <w:bCs/>
          <w:color w:val="000000"/>
          <w:kern w:val="24"/>
          <w:sz w:val="24"/>
          <w:szCs w:val="24"/>
          <w:lang w:eastAsia="en-GB"/>
        </w:rPr>
        <w:t xml:space="preserve">children do become unwell, </w:t>
      </w:r>
      <w:r>
        <w:rPr>
          <w:rFonts w:eastAsia="+mn-ea" w:cs="+mn-cs"/>
          <w:bCs/>
          <w:color w:val="000000"/>
          <w:kern w:val="24"/>
          <w:sz w:val="24"/>
          <w:szCs w:val="24"/>
          <w:lang w:eastAsia="en-GB"/>
        </w:rPr>
        <w:t xml:space="preserve">it is important that </w:t>
      </w:r>
      <w:r w:rsidR="00995D62" w:rsidRPr="00D97ACF">
        <w:rPr>
          <w:rFonts w:eastAsia="+mn-ea" w:cs="+mn-cs"/>
          <w:bCs/>
          <w:color w:val="000000"/>
          <w:kern w:val="24"/>
          <w:sz w:val="24"/>
          <w:szCs w:val="24"/>
          <w:lang w:eastAsia="en-GB"/>
        </w:rPr>
        <w:t xml:space="preserve">they get the professional support they need as early as possible. </w:t>
      </w:r>
      <w:r w:rsidR="00F91E42">
        <w:rPr>
          <w:rFonts w:eastAsia="+mn-ea" w:cs="+mn-cs"/>
          <w:bCs/>
          <w:color w:val="000000"/>
          <w:kern w:val="24"/>
          <w:sz w:val="24"/>
          <w:szCs w:val="24"/>
          <w:lang w:eastAsia="en-GB"/>
        </w:rPr>
        <w:t xml:space="preserve">Under the current system, however, </w:t>
      </w:r>
      <w:r w:rsidR="004D1B91">
        <w:rPr>
          <w:rFonts w:eastAsia="+mn-ea" w:cs="+mn-cs"/>
          <w:bCs/>
          <w:color w:val="000000"/>
          <w:kern w:val="24"/>
          <w:sz w:val="24"/>
          <w:szCs w:val="24"/>
          <w:lang w:eastAsia="en-GB"/>
        </w:rPr>
        <w:t>y</w:t>
      </w:r>
      <w:r w:rsidR="00995D62" w:rsidRPr="00D97ACF">
        <w:rPr>
          <w:rFonts w:eastAsia="+mn-ea" w:cs="+mn-cs"/>
          <w:bCs/>
          <w:color w:val="000000"/>
          <w:kern w:val="24"/>
          <w:sz w:val="24"/>
          <w:szCs w:val="24"/>
          <w:lang w:eastAsia="en-GB"/>
        </w:rPr>
        <w:t>oung people</w:t>
      </w:r>
      <w:r w:rsidR="00E65D5C">
        <w:rPr>
          <w:rFonts w:eastAsia="+mn-ea" w:cs="+mn-cs"/>
          <w:bCs/>
          <w:color w:val="000000"/>
          <w:kern w:val="24"/>
          <w:sz w:val="24"/>
          <w:szCs w:val="24"/>
          <w:lang w:eastAsia="en-GB"/>
        </w:rPr>
        <w:t xml:space="preserve"> who</w:t>
      </w:r>
      <w:r w:rsidR="00995D62" w:rsidRPr="00D97ACF">
        <w:rPr>
          <w:rFonts w:eastAsia="+mn-ea" w:cs="+mn-cs"/>
          <w:bCs/>
          <w:color w:val="000000"/>
          <w:kern w:val="24"/>
          <w:sz w:val="24"/>
          <w:szCs w:val="24"/>
          <w:lang w:eastAsia="en-GB"/>
        </w:rPr>
        <w:t xml:space="preserve"> requir</w:t>
      </w:r>
      <w:r w:rsidR="00E65D5C">
        <w:rPr>
          <w:rFonts w:eastAsia="+mn-ea" w:cs="+mn-cs"/>
          <w:bCs/>
          <w:color w:val="000000"/>
          <w:kern w:val="24"/>
          <w:sz w:val="24"/>
          <w:szCs w:val="24"/>
          <w:lang w:eastAsia="en-GB"/>
        </w:rPr>
        <w:t>e</w:t>
      </w:r>
      <w:r w:rsidR="00995D62" w:rsidRPr="00D97ACF">
        <w:rPr>
          <w:rFonts w:eastAsia="+mn-ea" w:cs="+mn-cs"/>
          <w:bCs/>
          <w:color w:val="000000"/>
          <w:kern w:val="24"/>
          <w:sz w:val="24"/>
          <w:szCs w:val="24"/>
          <w:lang w:eastAsia="en-GB"/>
        </w:rPr>
        <w:t xml:space="preserve"> specialist support </w:t>
      </w:r>
      <w:r>
        <w:rPr>
          <w:rFonts w:eastAsia="+mn-ea" w:cs="+mn-cs"/>
          <w:bCs/>
          <w:color w:val="000000"/>
          <w:kern w:val="24"/>
          <w:sz w:val="24"/>
          <w:szCs w:val="24"/>
          <w:lang w:eastAsia="en-GB"/>
        </w:rPr>
        <w:t xml:space="preserve">– </w:t>
      </w:r>
      <w:r w:rsidR="00E36B86">
        <w:rPr>
          <w:rFonts w:eastAsia="+mn-ea" w:cs="+mn-cs"/>
          <w:bCs/>
          <w:color w:val="000000"/>
          <w:kern w:val="24"/>
          <w:sz w:val="24"/>
          <w:szCs w:val="24"/>
          <w:lang w:eastAsia="en-GB"/>
        </w:rPr>
        <w:t>including those who are</w:t>
      </w:r>
      <w:r w:rsidR="000B3530">
        <w:rPr>
          <w:rFonts w:eastAsia="+mn-ea" w:cs="+mn-cs"/>
          <w:bCs/>
          <w:color w:val="000000"/>
          <w:kern w:val="24"/>
          <w:sz w:val="24"/>
          <w:szCs w:val="24"/>
          <w:lang w:eastAsia="en-GB"/>
        </w:rPr>
        <w:t xml:space="preserve"> themselves</w:t>
      </w:r>
      <w:r w:rsidR="00E36B86">
        <w:rPr>
          <w:rFonts w:eastAsia="+mn-ea" w:cs="+mn-cs"/>
          <w:bCs/>
          <w:color w:val="000000"/>
          <w:kern w:val="24"/>
          <w:sz w:val="24"/>
          <w:szCs w:val="24"/>
          <w:lang w:eastAsia="en-GB"/>
        </w:rPr>
        <w:t xml:space="preserve"> carers</w:t>
      </w:r>
      <w:r>
        <w:rPr>
          <w:rFonts w:eastAsia="+mn-ea" w:cs="+mn-cs"/>
          <w:bCs/>
          <w:color w:val="000000"/>
          <w:kern w:val="24"/>
          <w:sz w:val="24"/>
          <w:szCs w:val="24"/>
          <w:lang w:eastAsia="en-GB"/>
        </w:rPr>
        <w:t xml:space="preserve"> –</w:t>
      </w:r>
      <w:r w:rsidR="00F91E42">
        <w:rPr>
          <w:rFonts w:eastAsia="+mn-ea" w:cs="+mn-cs"/>
          <w:bCs/>
          <w:color w:val="000000"/>
          <w:kern w:val="24"/>
          <w:sz w:val="24"/>
          <w:szCs w:val="24"/>
          <w:lang w:eastAsia="en-GB"/>
        </w:rPr>
        <w:t xml:space="preserve"> face a lack </w:t>
      </w:r>
      <w:r>
        <w:rPr>
          <w:rFonts w:eastAsia="+mn-ea" w:cs="+mn-cs"/>
          <w:bCs/>
          <w:color w:val="000000"/>
          <w:kern w:val="24"/>
          <w:sz w:val="24"/>
          <w:szCs w:val="24"/>
          <w:lang w:eastAsia="en-GB"/>
        </w:rPr>
        <w:t xml:space="preserve">of </w:t>
      </w:r>
      <w:r w:rsidR="00F91E42">
        <w:rPr>
          <w:rFonts w:eastAsia="+mn-ea" w:cs="+mn-cs"/>
          <w:bCs/>
          <w:color w:val="000000"/>
          <w:kern w:val="24"/>
          <w:sz w:val="24"/>
          <w:szCs w:val="24"/>
          <w:lang w:eastAsia="en-GB"/>
        </w:rPr>
        <w:t>co-ordination</w:t>
      </w:r>
      <w:r w:rsidR="00995D62" w:rsidRPr="00D97ACF">
        <w:rPr>
          <w:rFonts w:eastAsia="+mn-ea" w:cs="+mn-cs"/>
          <w:bCs/>
          <w:color w:val="000000"/>
          <w:kern w:val="24"/>
          <w:sz w:val="24"/>
          <w:szCs w:val="24"/>
          <w:lang w:eastAsia="en-GB"/>
        </w:rPr>
        <w:t xml:space="preserve"> </w:t>
      </w:r>
      <w:r w:rsidR="00984F28">
        <w:rPr>
          <w:rFonts w:eastAsia="+mn-ea" w:cs="+mn-cs"/>
          <w:bCs/>
          <w:color w:val="000000"/>
          <w:kern w:val="24"/>
          <w:sz w:val="24"/>
          <w:szCs w:val="24"/>
          <w:lang w:eastAsia="en-GB"/>
        </w:rPr>
        <w:t>between</w:t>
      </w:r>
      <w:r w:rsidR="00995D62" w:rsidRPr="00D97ACF">
        <w:rPr>
          <w:rFonts w:eastAsia="+mn-ea" w:cs="+mn-cs"/>
          <w:bCs/>
          <w:color w:val="000000"/>
          <w:kern w:val="24"/>
          <w:sz w:val="24"/>
          <w:szCs w:val="24"/>
          <w:lang w:eastAsia="en-GB"/>
        </w:rPr>
        <w:t xml:space="preserve"> schools </w:t>
      </w:r>
      <w:r w:rsidR="00984F28">
        <w:rPr>
          <w:rFonts w:eastAsia="+mn-ea" w:cs="+mn-cs"/>
          <w:bCs/>
          <w:color w:val="000000"/>
          <w:kern w:val="24"/>
          <w:sz w:val="24"/>
          <w:szCs w:val="24"/>
          <w:lang w:eastAsia="en-GB"/>
        </w:rPr>
        <w:t xml:space="preserve">and </w:t>
      </w:r>
      <w:r w:rsidR="00995D62" w:rsidRPr="00D97ACF">
        <w:rPr>
          <w:rFonts w:eastAsia="+mn-ea" w:cs="+mn-cs"/>
          <w:bCs/>
          <w:color w:val="000000"/>
          <w:kern w:val="24"/>
          <w:sz w:val="24"/>
          <w:szCs w:val="24"/>
          <w:lang w:eastAsia="en-GB"/>
        </w:rPr>
        <w:t>mental health services</w:t>
      </w:r>
      <w:r w:rsidR="00961F8D">
        <w:rPr>
          <w:rFonts w:eastAsia="+mn-ea" w:cs="+mn-cs"/>
          <w:bCs/>
          <w:color w:val="000000"/>
          <w:kern w:val="24"/>
          <w:sz w:val="24"/>
          <w:szCs w:val="24"/>
          <w:lang w:eastAsia="en-GB"/>
        </w:rPr>
        <w:t>; in most cases, they will also be denied support</w:t>
      </w:r>
      <w:r w:rsidR="00D2041F">
        <w:rPr>
          <w:rFonts w:eastAsia="+mn-ea" w:cs="+mn-cs"/>
          <w:bCs/>
          <w:color w:val="000000"/>
          <w:kern w:val="24"/>
          <w:sz w:val="24"/>
          <w:szCs w:val="24"/>
          <w:lang w:eastAsia="en-GB"/>
        </w:rPr>
        <w:t xml:space="preserve"> due</w:t>
      </w:r>
      <w:r w:rsidR="00984F28">
        <w:rPr>
          <w:rFonts w:eastAsia="+mn-ea" w:cs="+mn-cs"/>
          <w:bCs/>
          <w:color w:val="000000"/>
          <w:kern w:val="24"/>
          <w:sz w:val="24"/>
          <w:szCs w:val="24"/>
          <w:lang w:eastAsia="en-GB"/>
        </w:rPr>
        <w:t xml:space="preserve"> to the strict </w:t>
      </w:r>
      <w:r w:rsidR="00995D62" w:rsidRPr="00D97ACF">
        <w:rPr>
          <w:rFonts w:eastAsia="+mn-ea" w:cs="+mn-cs"/>
          <w:bCs/>
          <w:color w:val="000000"/>
          <w:kern w:val="24"/>
          <w:sz w:val="24"/>
          <w:szCs w:val="24"/>
          <w:lang w:eastAsia="en-GB"/>
        </w:rPr>
        <w:t xml:space="preserve">eligibility criteria </w:t>
      </w:r>
      <w:r w:rsidR="00984F28">
        <w:rPr>
          <w:rFonts w:eastAsia="+mn-ea" w:cs="+mn-cs"/>
          <w:bCs/>
          <w:color w:val="000000"/>
          <w:kern w:val="24"/>
          <w:sz w:val="24"/>
          <w:szCs w:val="24"/>
          <w:lang w:eastAsia="en-GB"/>
        </w:rPr>
        <w:t xml:space="preserve">set by </w:t>
      </w:r>
      <w:r w:rsidR="00995D62" w:rsidRPr="00D97ACF">
        <w:rPr>
          <w:rFonts w:eastAsia="+mn-ea" w:cs="+mn-cs"/>
          <w:bCs/>
          <w:color w:val="000000"/>
          <w:kern w:val="24"/>
          <w:sz w:val="24"/>
          <w:szCs w:val="24"/>
          <w:lang w:eastAsia="en-GB"/>
        </w:rPr>
        <w:t>Child and Adolescent Mental Health Services</w:t>
      </w:r>
      <w:r w:rsidR="00E65D5C">
        <w:rPr>
          <w:rFonts w:eastAsia="+mn-ea" w:cs="+mn-cs"/>
          <w:bCs/>
          <w:color w:val="000000"/>
          <w:kern w:val="24"/>
          <w:sz w:val="24"/>
          <w:szCs w:val="24"/>
          <w:lang w:eastAsia="en-GB"/>
        </w:rPr>
        <w:t>.</w:t>
      </w:r>
      <w:r w:rsidR="00995D62" w:rsidRPr="00D97ACF">
        <w:rPr>
          <w:rFonts w:eastAsia="+mn-ea" w:cs="+mn-cs"/>
          <w:bCs/>
          <w:color w:val="000000"/>
          <w:kern w:val="24"/>
          <w:sz w:val="24"/>
          <w:szCs w:val="24"/>
          <w:vertAlign w:val="superscript"/>
          <w:lang w:eastAsia="en-GB"/>
        </w:rPr>
        <w:endnoteReference w:id="15"/>
      </w:r>
      <w:r w:rsidR="00995D62" w:rsidRPr="00D97ACF">
        <w:rPr>
          <w:rFonts w:eastAsia="+mn-ea" w:cs="+mn-cs"/>
          <w:bCs/>
          <w:color w:val="000000"/>
          <w:kern w:val="24"/>
          <w:sz w:val="24"/>
          <w:szCs w:val="24"/>
          <w:lang w:eastAsia="en-GB"/>
        </w:rPr>
        <w:t xml:space="preserve"> </w:t>
      </w:r>
      <w:r w:rsidR="00CB1D21">
        <w:rPr>
          <w:rFonts w:eastAsia="+mn-ea" w:cs="+mn-cs"/>
          <w:bCs/>
          <w:color w:val="000000"/>
          <w:kern w:val="24"/>
          <w:sz w:val="24"/>
          <w:szCs w:val="24"/>
          <w:lang w:eastAsia="en-GB"/>
        </w:rPr>
        <w:t>We</w:t>
      </w:r>
      <w:r w:rsidR="00D215BA">
        <w:rPr>
          <w:rFonts w:eastAsia="+mn-ea" w:cs="+mn-cs"/>
          <w:bCs/>
          <w:color w:val="000000"/>
          <w:kern w:val="24"/>
          <w:sz w:val="24"/>
          <w:szCs w:val="24"/>
          <w:lang w:eastAsia="en-GB"/>
        </w:rPr>
        <w:t xml:space="preserve"> </w:t>
      </w:r>
      <w:r w:rsidR="00961F8D">
        <w:rPr>
          <w:rFonts w:eastAsia="+mn-ea" w:cs="+mn-cs"/>
          <w:bCs/>
          <w:color w:val="000000"/>
          <w:kern w:val="24"/>
          <w:sz w:val="24"/>
          <w:szCs w:val="24"/>
          <w:lang w:eastAsia="en-GB"/>
        </w:rPr>
        <w:t xml:space="preserve">believe this situation must be remedied. At the same time, </w:t>
      </w:r>
      <w:r w:rsidR="00995D62" w:rsidRPr="00D97ACF">
        <w:rPr>
          <w:rFonts w:eastAsia="+mn-ea" w:cs="+mn-cs"/>
          <w:bCs/>
          <w:color w:val="000000"/>
          <w:kern w:val="24"/>
          <w:sz w:val="24"/>
          <w:szCs w:val="24"/>
          <w:lang w:eastAsia="en-GB"/>
        </w:rPr>
        <w:t xml:space="preserve">better signposting and joint work </w:t>
      </w:r>
      <w:r w:rsidR="00995D62" w:rsidRPr="00D97ACF">
        <w:rPr>
          <w:rFonts w:eastAsia="+mn-ea" w:cs="+mn-cs"/>
          <w:b/>
          <w:bCs/>
          <w:i/>
          <w:color w:val="000000"/>
          <w:kern w:val="24"/>
          <w:sz w:val="24"/>
          <w:szCs w:val="24"/>
          <w:lang w:eastAsia="en-GB"/>
        </w:rPr>
        <w:t>must</w:t>
      </w:r>
      <w:r w:rsidR="00995D62" w:rsidRPr="00D97ACF">
        <w:rPr>
          <w:rFonts w:eastAsia="+mn-ea" w:cs="+mn-cs"/>
          <w:bCs/>
          <w:color w:val="000000"/>
          <w:kern w:val="24"/>
          <w:sz w:val="24"/>
          <w:szCs w:val="24"/>
          <w:lang w:eastAsia="en-GB"/>
        </w:rPr>
        <w:t xml:space="preserve"> go hand in hand with </w:t>
      </w:r>
      <w:r>
        <w:rPr>
          <w:rFonts w:eastAsia="+mn-ea" w:cs="+mn-cs"/>
          <w:bCs/>
          <w:color w:val="000000"/>
          <w:kern w:val="24"/>
          <w:sz w:val="24"/>
          <w:szCs w:val="24"/>
          <w:lang w:eastAsia="en-GB"/>
        </w:rPr>
        <w:t xml:space="preserve">the </w:t>
      </w:r>
      <w:r w:rsidR="00995D62" w:rsidRPr="00D97ACF">
        <w:rPr>
          <w:rFonts w:eastAsia="+mn-ea" w:cs="+mn-cs"/>
          <w:bCs/>
          <w:color w:val="000000"/>
          <w:kern w:val="24"/>
          <w:sz w:val="24"/>
          <w:szCs w:val="24"/>
          <w:lang w:eastAsia="en-GB"/>
        </w:rPr>
        <w:t>dismantling of institutionalised racism and greater cultural competency within mental health services</w:t>
      </w:r>
      <w:r w:rsidR="00CB1D21">
        <w:rPr>
          <w:rFonts w:eastAsia="+mn-ea" w:cs="+mn-cs"/>
          <w:bCs/>
          <w:color w:val="000000"/>
          <w:kern w:val="24"/>
          <w:sz w:val="24"/>
          <w:szCs w:val="24"/>
          <w:lang w:eastAsia="en-GB"/>
        </w:rPr>
        <w:t>.</w:t>
      </w:r>
      <w:r w:rsidR="00995D62" w:rsidRPr="00D97ACF">
        <w:rPr>
          <w:rFonts w:eastAsia="+mn-ea" w:cs="+mn-cs"/>
          <w:bCs/>
          <w:color w:val="000000"/>
          <w:kern w:val="24"/>
          <w:sz w:val="24"/>
          <w:szCs w:val="24"/>
          <w:lang w:eastAsia="en-GB"/>
        </w:rPr>
        <w:t xml:space="preserve"> </w:t>
      </w:r>
      <w:r>
        <w:rPr>
          <w:rFonts w:eastAsia="+mn-ea" w:cs="+mn-cs"/>
          <w:bCs/>
          <w:color w:val="000000"/>
          <w:kern w:val="24"/>
          <w:sz w:val="24"/>
          <w:szCs w:val="24"/>
          <w:lang w:eastAsia="en-GB"/>
        </w:rPr>
        <w:t>O</w:t>
      </w:r>
      <w:r w:rsidR="00995D62" w:rsidRPr="00D97ACF">
        <w:rPr>
          <w:rFonts w:eastAsia="+mn-ea" w:cs="+mn-cs"/>
          <w:bCs/>
          <w:color w:val="000000"/>
          <w:kern w:val="24"/>
          <w:sz w:val="24"/>
          <w:szCs w:val="24"/>
          <w:lang w:eastAsia="en-GB"/>
        </w:rPr>
        <w:t xml:space="preserve">therwise we will </w:t>
      </w:r>
      <w:r w:rsidR="00984F28">
        <w:rPr>
          <w:rFonts w:eastAsia="+mn-ea" w:cs="+mn-cs"/>
          <w:bCs/>
          <w:color w:val="000000"/>
          <w:kern w:val="24"/>
          <w:sz w:val="24"/>
          <w:szCs w:val="24"/>
          <w:lang w:eastAsia="en-GB"/>
        </w:rPr>
        <w:t xml:space="preserve">only </w:t>
      </w:r>
      <w:r w:rsidR="00995D62" w:rsidRPr="00D97ACF">
        <w:rPr>
          <w:rFonts w:eastAsia="+mn-ea" w:cs="+mn-cs"/>
          <w:bCs/>
          <w:color w:val="000000"/>
          <w:kern w:val="24"/>
          <w:sz w:val="24"/>
          <w:szCs w:val="24"/>
          <w:lang w:eastAsia="en-GB"/>
        </w:rPr>
        <w:t>be aiding and abetting the medicali</w:t>
      </w:r>
      <w:r w:rsidR="00984F28">
        <w:rPr>
          <w:rFonts w:eastAsia="+mn-ea" w:cs="+mn-cs"/>
          <w:bCs/>
          <w:color w:val="000000"/>
          <w:kern w:val="24"/>
          <w:sz w:val="24"/>
          <w:szCs w:val="24"/>
          <w:lang w:eastAsia="en-GB"/>
        </w:rPr>
        <w:t>s</w:t>
      </w:r>
      <w:r w:rsidR="00995D62" w:rsidRPr="00D97ACF">
        <w:rPr>
          <w:rFonts w:eastAsia="+mn-ea" w:cs="+mn-cs"/>
          <w:bCs/>
          <w:color w:val="000000"/>
          <w:kern w:val="24"/>
          <w:sz w:val="24"/>
          <w:szCs w:val="24"/>
          <w:lang w:eastAsia="en-GB"/>
        </w:rPr>
        <w:t>ation and incarceration of a new generation of Black youth.</w:t>
      </w:r>
      <w:r w:rsidR="00995D62" w:rsidRPr="00D97ACF">
        <w:t xml:space="preserve"> </w:t>
      </w:r>
    </w:p>
    <w:p w14:paraId="50FB7DC4" w14:textId="77777777" w:rsidR="00995D62" w:rsidRPr="0028610B" w:rsidRDefault="00995D62" w:rsidP="0028610B">
      <w:pPr>
        <w:rPr>
          <w:b/>
        </w:rPr>
      </w:pPr>
      <w:r w:rsidRPr="00132BE1">
        <w:rPr>
          <w:b/>
          <w:color w:val="548DD4" w:themeColor="text2" w:themeTint="99"/>
        </w:rPr>
        <w:t>RECOMMENDATIONS</w:t>
      </w:r>
      <w:r w:rsidRPr="0028610B">
        <w:rPr>
          <w:b/>
        </w:rPr>
        <w:t xml:space="preserve"> </w:t>
      </w:r>
    </w:p>
    <w:p w14:paraId="3E3654CB" w14:textId="5B2761B1" w:rsidR="00940FE3" w:rsidRDefault="00961F8D" w:rsidP="00940FE3">
      <w:pPr>
        <w:pStyle w:val="ListParagraph"/>
        <w:numPr>
          <w:ilvl w:val="0"/>
          <w:numId w:val="29"/>
        </w:numPr>
        <w:rPr>
          <w:rFonts w:eastAsia="+mn-ea" w:cs="+mn-cs"/>
          <w:bCs/>
          <w:color w:val="000000"/>
          <w:kern w:val="24"/>
          <w:sz w:val="24"/>
          <w:szCs w:val="24"/>
          <w:lang w:eastAsia="en-GB"/>
        </w:rPr>
      </w:pPr>
      <w:r>
        <w:rPr>
          <w:rFonts w:eastAsia="+mn-ea" w:cs="+mn-cs"/>
          <w:bCs/>
          <w:color w:val="000000"/>
          <w:kern w:val="24"/>
          <w:sz w:val="24"/>
          <w:szCs w:val="24"/>
          <w:lang w:eastAsia="en-GB"/>
        </w:rPr>
        <w:t>T</w:t>
      </w:r>
      <w:r w:rsidR="00945C5A">
        <w:rPr>
          <w:rFonts w:eastAsia="+mn-ea" w:cs="+mn-cs"/>
          <w:bCs/>
          <w:color w:val="000000"/>
          <w:kern w:val="24"/>
          <w:sz w:val="24"/>
          <w:szCs w:val="24"/>
          <w:lang w:eastAsia="en-GB"/>
        </w:rPr>
        <w:t xml:space="preserve">he </w:t>
      </w:r>
      <w:r w:rsidR="008B027D">
        <w:rPr>
          <w:rFonts w:eastAsia="+mn-ea" w:cs="+mn-cs"/>
          <w:bCs/>
          <w:color w:val="000000"/>
          <w:kern w:val="24"/>
          <w:sz w:val="24"/>
          <w:szCs w:val="24"/>
          <w:lang w:eastAsia="en-GB"/>
        </w:rPr>
        <w:t>g</w:t>
      </w:r>
      <w:r w:rsidR="00E36B86" w:rsidRPr="00940FE3">
        <w:rPr>
          <w:rFonts w:eastAsia="+mn-ea" w:cs="+mn-cs"/>
          <w:bCs/>
          <w:color w:val="000000"/>
          <w:kern w:val="24"/>
          <w:sz w:val="24"/>
          <w:szCs w:val="24"/>
          <w:lang w:eastAsia="en-GB"/>
        </w:rPr>
        <w:t xml:space="preserve">overnment </w:t>
      </w:r>
      <w:r>
        <w:rPr>
          <w:rFonts w:eastAsia="+mn-ea" w:cs="+mn-cs"/>
          <w:bCs/>
          <w:color w:val="000000"/>
          <w:kern w:val="24"/>
          <w:sz w:val="24"/>
          <w:szCs w:val="24"/>
          <w:lang w:eastAsia="en-GB"/>
        </w:rPr>
        <w:t xml:space="preserve">must tackle </w:t>
      </w:r>
      <w:r w:rsidR="00DD0C80">
        <w:rPr>
          <w:rFonts w:eastAsia="+mn-ea" w:cs="+mn-cs"/>
          <w:bCs/>
          <w:color w:val="000000"/>
          <w:kern w:val="24"/>
          <w:sz w:val="24"/>
          <w:szCs w:val="24"/>
          <w:lang w:eastAsia="en-GB"/>
        </w:rPr>
        <w:t>the</w:t>
      </w:r>
      <w:r w:rsidR="00E36B86" w:rsidRPr="00940FE3">
        <w:rPr>
          <w:rFonts w:eastAsia="+mn-ea" w:cs="+mn-cs"/>
          <w:bCs/>
          <w:color w:val="000000"/>
          <w:kern w:val="24"/>
          <w:sz w:val="24"/>
          <w:szCs w:val="24"/>
          <w:lang w:eastAsia="en-GB"/>
        </w:rPr>
        <w:t xml:space="preserve"> high </w:t>
      </w:r>
      <w:r>
        <w:rPr>
          <w:rFonts w:eastAsia="+mn-ea" w:cs="+mn-cs"/>
          <w:bCs/>
          <w:color w:val="000000"/>
          <w:kern w:val="24"/>
          <w:sz w:val="24"/>
          <w:szCs w:val="24"/>
          <w:lang w:eastAsia="en-GB"/>
        </w:rPr>
        <w:t xml:space="preserve">rate of </w:t>
      </w:r>
      <w:r w:rsidR="00E36B86" w:rsidRPr="00940FE3">
        <w:rPr>
          <w:rFonts w:eastAsia="+mn-ea" w:cs="+mn-cs"/>
          <w:bCs/>
          <w:color w:val="000000"/>
          <w:kern w:val="24"/>
          <w:sz w:val="24"/>
          <w:szCs w:val="24"/>
          <w:lang w:eastAsia="en-GB"/>
        </w:rPr>
        <w:t>permanent</w:t>
      </w:r>
      <w:r w:rsidR="00945C5A">
        <w:rPr>
          <w:rFonts w:eastAsia="+mn-ea" w:cs="+mn-cs"/>
          <w:bCs/>
          <w:color w:val="000000"/>
          <w:kern w:val="24"/>
          <w:sz w:val="24"/>
          <w:szCs w:val="24"/>
          <w:lang w:eastAsia="en-GB"/>
        </w:rPr>
        <w:t xml:space="preserve"> ex</w:t>
      </w:r>
      <w:r>
        <w:rPr>
          <w:rFonts w:eastAsia="+mn-ea" w:cs="+mn-cs"/>
          <w:bCs/>
          <w:color w:val="000000"/>
          <w:kern w:val="24"/>
          <w:sz w:val="24"/>
          <w:szCs w:val="24"/>
          <w:lang w:eastAsia="en-GB"/>
        </w:rPr>
        <w:t>clus</w:t>
      </w:r>
      <w:r w:rsidR="00D215BA">
        <w:rPr>
          <w:rFonts w:eastAsia="+mn-ea" w:cs="+mn-cs"/>
          <w:bCs/>
          <w:color w:val="000000"/>
          <w:kern w:val="24"/>
          <w:sz w:val="24"/>
          <w:szCs w:val="24"/>
          <w:lang w:eastAsia="en-GB"/>
        </w:rPr>
        <w:t xml:space="preserve">ion </w:t>
      </w:r>
      <w:r>
        <w:rPr>
          <w:rFonts w:eastAsia="+mn-ea" w:cs="+mn-cs"/>
          <w:bCs/>
          <w:color w:val="000000"/>
          <w:kern w:val="24"/>
          <w:sz w:val="24"/>
          <w:szCs w:val="24"/>
          <w:lang w:eastAsia="en-GB"/>
        </w:rPr>
        <w:t xml:space="preserve">of </w:t>
      </w:r>
      <w:r w:rsidR="00E36B86" w:rsidRPr="00940FE3">
        <w:rPr>
          <w:rFonts w:eastAsia="+mn-ea" w:cs="+mn-cs"/>
          <w:bCs/>
          <w:color w:val="000000"/>
          <w:kern w:val="24"/>
          <w:sz w:val="24"/>
          <w:szCs w:val="24"/>
          <w:lang w:eastAsia="en-GB"/>
        </w:rPr>
        <w:t xml:space="preserve">Black pupils </w:t>
      </w:r>
      <w:r w:rsidR="00D215BA">
        <w:rPr>
          <w:rFonts w:eastAsia="+mn-ea" w:cs="+mn-cs"/>
          <w:bCs/>
          <w:color w:val="000000"/>
          <w:kern w:val="24"/>
          <w:sz w:val="24"/>
          <w:szCs w:val="24"/>
          <w:lang w:eastAsia="en-GB"/>
        </w:rPr>
        <w:t>as a</w:t>
      </w:r>
      <w:r w:rsidR="00E36B86" w:rsidRPr="00940FE3">
        <w:rPr>
          <w:rFonts w:eastAsia="+mn-ea" w:cs="+mn-cs"/>
          <w:bCs/>
          <w:color w:val="000000"/>
          <w:kern w:val="24"/>
          <w:sz w:val="24"/>
          <w:szCs w:val="24"/>
          <w:lang w:eastAsia="en-GB"/>
        </w:rPr>
        <w:t xml:space="preserve"> key </w:t>
      </w:r>
      <w:r>
        <w:rPr>
          <w:rFonts w:eastAsia="+mn-ea" w:cs="+mn-cs"/>
          <w:bCs/>
          <w:color w:val="000000"/>
          <w:kern w:val="24"/>
          <w:sz w:val="24"/>
          <w:szCs w:val="24"/>
          <w:lang w:eastAsia="en-GB"/>
        </w:rPr>
        <w:t xml:space="preserve">part </w:t>
      </w:r>
      <w:r w:rsidR="00BB62C6">
        <w:rPr>
          <w:rFonts w:eastAsia="+mn-ea" w:cs="+mn-cs"/>
          <w:bCs/>
          <w:color w:val="000000"/>
          <w:kern w:val="24"/>
          <w:sz w:val="24"/>
          <w:szCs w:val="24"/>
          <w:lang w:eastAsia="en-GB"/>
        </w:rPr>
        <w:t>of</w:t>
      </w:r>
      <w:r w:rsidR="00DD0C80">
        <w:rPr>
          <w:rFonts w:eastAsia="+mn-ea" w:cs="+mn-cs"/>
          <w:bCs/>
          <w:color w:val="000000"/>
          <w:kern w:val="24"/>
          <w:sz w:val="24"/>
          <w:szCs w:val="24"/>
          <w:lang w:eastAsia="en-GB"/>
        </w:rPr>
        <w:t xml:space="preserve"> its </w:t>
      </w:r>
      <w:r w:rsidR="00E36B86" w:rsidRPr="00940FE3">
        <w:rPr>
          <w:rFonts w:eastAsia="+mn-ea" w:cs="+mn-cs"/>
          <w:bCs/>
          <w:color w:val="000000"/>
          <w:kern w:val="24"/>
          <w:sz w:val="24"/>
          <w:szCs w:val="24"/>
          <w:lang w:eastAsia="en-GB"/>
        </w:rPr>
        <w:t xml:space="preserve">future race equality </w:t>
      </w:r>
      <w:r w:rsidR="000F1A04">
        <w:rPr>
          <w:rFonts w:eastAsia="+mn-ea" w:cs="+mn-cs"/>
          <w:bCs/>
          <w:color w:val="000000"/>
          <w:kern w:val="24"/>
          <w:sz w:val="24"/>
          <w:szCs w:val="24"/>
          <w:lang w:eastAsia="en-GB"/>
        </w:rPr>
        <w:t>s</w:t>
      </w:r>
      <w:r w:rsidR="00E36B86" w:rsidRPr="00940FE3">
        <w:rPr>
          <w:rFonts w:eastAsia="+mn-ea" w:cs="+mn-cs"/>
          <w:bCs/>
          <w:color w:val="000000"/>
          <w:kern w:val="24"/>
          <w:sz w:val="24"/>
          <w:szCs w:val="24"/>
          <w:lang w:eastAsia="en-GB"/>
        </w:rPr>
        <w:t>trategy</w:t>
      </w:r>
      <w:r w:rsidR="00945C5A">
        <w:rPr>
          <w:rFonts w:eastAsia="+mn-ea" w:cs="+mn-cs"/>
          <w:bCs/>
          <w:color w:val="000000"/>
          <w:kern w:val="24"/>
          <w:sz w:val="24"/>
          <w:szCs w:val="24"/>
          <w:lang w:eastAsia="en-GB"/>
        </w:rPr>
        <w:t>.</w:t>
      </w:r>
    </w:p>
    <w:p w14:paraId="63EFC703" w14:textId="77777777" w:rsidR="00E36B86" w:rsidRPr="00940FE3" w:rsidRDefault="00E36B86" w:rsidP="00E36B86">
      <w:pPr>
        <w:pStyle w:val="ListParagraph"/>
        <w:rPr>
          <w:rFonts w:eastAsia="+mn-ea" w:cs="+mn-cs"/>
          <w:bCs/>
          <w:color w:val="000000"/>
          <w:kern w:val="24"/>
          <w:sz w:val="16"/>
          <w:szCs w:val="16"/>
          <w:lang w:eastAsia="en-GB"/>
        </w:rPr>
      </w:pPr>
    </w:p>
    <w:p w14:paraId="5B14A4AA" w14:textId="518BF4FB" w:rsidR="00995D62" w:rsidRPr="00661F65" w:rsidRDefault="00961F8D" w:rsidP="00661F65">
      <w:pPr>
        <w:pStyle w:val="ListParagraph"/>
        <w:numPr>
          <w:ilvl w:val="0"/>
          <w:numId w:val="29"/>
        </w:num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The </w:t>
      </w:r>
      <w:r w:rsidR="008B027D">
        <w:rPr>
          <w:rFonts w:eastAsia="+mn-ea" w:cs="+mn-cs"/>
          <w:bCs/>
          <w:color w:val="000000"/>
          <w:kern w:val="24"/>
          <w:sz w:val="24"/>
          <w:szCs w:val="24"/>
          <w:lang w:eastAsia="en-GB"/>
        </w:rPr>
        <w:t>g</w:t>
      </w:r>
      <w:r w:rsidR="00995D62" w:rsidRPr="00661F65">
        <w:rPr>
          <w:rFonts w:eastAsia="+mn-ea" w:cs="+mn-cs"/>
          <w:bCs/>
          <w:color w:val="000000"/>
          <w:kern w:val="24"/>
          <w:sz w:val="24"/>
          <w:szCs w:val="24"/>
          <w:lang w:eastAsia="en-GB"/>
        </w:rPr>
        <w:t xml:space="preserve">overnment </w:t>
      </w:r>
      <w:r w:rsidR="000F1A04">
        <w:rPr>
          <w:rFonts w:eastAsia="+mn-ea" w:cs="+mn-cs"/>
          <w:bCs/>
          <w:color w:val="000000"/>
          <w:kern w:val="24"/>
          <w:sz w:val="24"/>
          <w:szCs w:val="24"/>
          <w:lang w:eastAsia="en-GB"/>
        </w:rPr>
        <w:t xml:space="preserve">must </w:t>
      </w:r>
      <w:r w:rsidR="00FA0402">
        <w:rPr>
          <w:rFonts w:eastAsia="+mn-ea" w:cs="+mn-cs"/>
          <w:bCs/>
          <w:color w:val="000000"/>
          <w:kern w:val="24"/>
          <w:sz w:val="24"/>
          <w:szCs w:val="24"/>
          <w:lang w:eastAsia="en-GB"/>
        </w:rPr>
        <w:t xml:space="preserve">provide </w:t>
      </w:r>
      <w:r w:rsidR="00940FE3">
        <w:rPr>
          <w:rFonts w:eastAsia="+mn-ea" w:cs="+mn-cs"/>
          <w:bCs/>
          <w:color w:val="000000"/>
          <w:kern w:val="24"/>
          <w:sz w:val="24"/>
          <w:szCs w:val="24"/>
          <w:lang w:eastAsia="en-GB"/>
        </w:rPr>
        <w:t xml:space="preserve">BME communities </w:t>
      </w:r>
      <w:r w:rsidR="00FA0402">
        <w:rPr>
          <w:rFonts w:eastAsia="+mn-ea" w:cs="+mn-cs"/>
          <w:bCs/>
          <w:color w:val="000000"/>
          <w:kern w:val="24"/>
          <w:sz w:val="24"/>
          <w:szCs w:val="24"/>
          <w:lang w:eastAsia="en-GB"/>
        </w:rPr>
        <w:t xml:space="preserve">with </w:t>
      </w:r>
      <w:r w:rsidR="00940FE3">
        <w:rPr>
          <w:rFonts w:eastAsia="+mn-ea" w:cs="+mn-cs"/>
          <w:bCs/>
          <w:color w:val="000000"/>
          <w:kern w:val="24"/>
          <w:sz w:val="24"/>
          <w:szCs w:val="24"/>
          <w:lang w:eastAsia="en-GB"/>
        </w:rPr>
        <w:t>better</w:t>
      </w:r>
      <w:r w:rsidR="00DD0C80">
        <w:rPr>
          <w:rFonts w:eastAsia="+mn-ea" w:cs="+mn-cs"/>
          <w:bCs/>
          <w:color w:val="000000"/>
          <w:kern w:val="24"/>
          <w:sz w:val="24"/>
          <w:szCs w:val="24"/>
          <w:lang w:eastAsia="en-GB"/>
        </w:rPr>
        <w:t xml:space="preserve"> access to</w:t>
      </w:r>
      <w:r w:rsidR="00995D62" w:rsidRPr="00661F65">
        <w:rPr>
          <w:rFonts w:eastAsia="+mn-ea" w:cs="+mn-cs"/>
          <w:bCs/>
          <w:color w:val="000000"/>
          <w:kern w:val="24"/>
          <w:sz w:val="24"/>
          <w:szCs w:val="24"/>
          <w:lang w:eastAsia="en-GB"/>
        </w:rPr>
        <w:t xml:space="preserve"> maternal services</w:t>
      </w:r>
      <w:r w:rsidR="00940FE3">
        <w:rPr>
          <w:rFonts w:eastAsia="+mn-ea" w:cs="+mn-cs"/>
          <w:bCs/>
          <w:color w:val="000000"/>
          <w:kern w:val="24"/>
          <w:sz w:val="24"/>
          <w:szCs w:val="24"/>
          <w:lang w:eastAsia="en-GB"/>
        </w:rPr>
        <w:t xml:space="preserve"> and</w:t>
      </w:r>
      <w:r w:rsidR="00995D62" w:rsidRPr="00661F65">
        <w:rPr>
          <w:rFonts w:eastAsia="+mn-ea" w:cs="+mn-cs"/>
          <w:bCs/>
          <w:color w:val="000000"/>
          <w:kern w:val="24"/>
          <w:sz w:val="24"/>
          <w:szCs w:val="24"/>
          <w:lang w:eastAsia="en-GB"/>
        </w:rPr>
        <w:t xml:space="preserve"> </w:t>
      </w:r>
      <w:r w:rsidR="0032015B">
        <w:rPr>
          <w:rFonts w:eastAsia="+mn-ea" w:cs="+mn-cs"/>
          <w:bCs/>
          <w:color w:val="000000"/>
          <w:kern w:val="24"/>
          <w:sz w:val="24"/>
          <w:szCs w:val="24"/>
          <w:lang w:eastAsia="en-GB"/>
        </w:rPr>
        <w:t xml:space="preserve">advice and information on </w:t>
      </w:r>
      <w:r w:rsidR="000F1A04">
        <w:rPr>
          <w:rFonts w:eastAsia="+mn-ea" w:cs="+mn-cs"/>
          <w:bCs/>
          <w:color w:val="000000"/>
          <w:kern w:val="24"/>
          <w:sz w:val="24"/>
          <w:szCs w:val="24"/>
          <w:lang w:eastAsia="en-GB"/>
        </w:rPr>
        <w:t xml:space="preserve">strategies for </w:t>
      </w:r>
      <w:r w:rsidR="00995D62" w:rsidRPr="00661F65">
        <w:rPr>
          <w:rFonts w:eastAsia="+mn-ea" w:cs="+mn-cs"/>
          <w:bCs/>
          <w:color w:val="000000"/>
          <w:kern w:val="24"/>
          <w:sz w:val="24"/>
          <w:szCs w:val="24"/>
          <w:lang w:eastAsia="en-GB"/>
        </w:rPr>
        <w:t xml:space="preserve">parenting </w:t>
      </w:r>
      <w:r w:rsidR="00FA0402">
        <w:rPr>
          <w:rFonts w:eastAsia="+mn-ea" w:cs="+mn-cs"/>
          <w:bCs/>
          <w:color w:val="000000"/>
          <w:kern w:val="24"/>
          <w:sz w:val="24"/>
          <w:szCs w:val="24"/>
          <w:lang w:eastAsia="en-GB"/>
        </w:rPr>
        <w:t xml:space="preserve">and </w:t>
      </w:r>
      <w:r w:rsidR="000F1A04">
        <w:rPr>
          <w:rFonts w:eastAsia="+mn-ea" w:cs="+mn-cs"/>
          <w:bCs/>
          <w:color w:val="000000"/>
          <w:kern w:val="24"/>
          <w:sz w:val="24"/>
          <w:szCs w:val="24"/>
          <w:lang w:eastAsia="en-GB"/>
        </w:rPr>
        <w:t xml:space="preserve">managing </w:t>
      </w:r>
      <w:r w:rsidR="00D215BA">
        <w:rPr>
          <w:rFonts w:eastAsia="+mn-ea" w:cs="+mn-cs"/>
          <w:bCs/>
          <w:color w:val="000000"/>
          <w:kern w:val="24"/>
          <w:sz w:val="24"/>
          <w:szCs w:val="24"/>
          <w:lang w:eastAsia="en-GB"/>
        </w:rPr>
        <w:t xml:space="preserve">life </w:t>
      </w:r>
      <w:r w:rsidR="000F1A04">
        <w:rPr>
          <w:rFonts w:eastAsia="+mn-ea" w:cs="+mn-cs"/>
          <w:bCs/>
          <w:color w:val="000000"/>
          <w:kern w:val="24"/>
          <w:sz w:val="24"/>
          <w:szCs w:val="24"/>
          <w:lang w:eastAsia="en-GB"/>
        </w:rPr>
        <w:t>transition</w:t>
      </w:r>
      <w:r>
        <w:rPr>
          <w:rFonts w:eastAsia="+mn-ea" w:cs="+mn-cs"/>
          <w:bCs/>
          <w:color w:val="000000"/>
          <w:kern w:val="24"/>
          <w:sz w:val="24"/>
          <w:szCs w:val="24"/>
          <w:lang w:eastAsia="en-GB"/>
        </w:rPr>
        <w:t>s</w:t>
      </w:r>
      <w:r w:rsidR="000F1A04">
        <w:rPr>
          <w:rFonts w:eastAsia="+mn-ea" w:cs="+mn-cs"/>
          <w:bCs/>
          <w:color w:val="000000"/>
          <w:kern w:val="24"/>
          <w:sz w:val="24"/>
          <w:szCs w:val="24"/>
          <w:lang w:eastAsia="en-GB"/>
        </w:rPr>
        <w:t>. These</w:t>
      </w:r>
      <w:r>
        <w:rPr>
          <w:rFonts w:eastAsia="+mn-ea" w:cs="+mn-cs"/>
          <w:bCs/>
          <w:color w:val="000000"/>
          <w:kern w:val="24"/>
          <w:sz w:val="24"/>
          <w:szCs w:val="24"/>
          <w:lang w:eastAsia="en-GB"/>
        </w:rPr>
        <w:t xml:space="preserve"> s</w:t>
      </w:r>
      <w:r w:rsidR="000F1A04">
        <w:rPr>
          <w:rFonts w:eastAsia="+mn-ea" w:cs="+mn-cs"/>
          <w:bCs/>
          <w:color w:val="000000"/>
          <w:kern w:val="24"/>
          <w:sz w:val="24"/>
          <w:szCs w:val="24"/>
          <w:lang w:eastAsia="en-GB"/>
        </w:rPr>
        <w:t xml:space="preserve">upports should all be </w:t>
      </w:r>
      <w:r w:rsidR="00995D62" w:rsidRPr="00661F65">
        <w:rPr>
          <w:rFonts w:eastAsia="+mn-ea" w:cs="+mn-cs"/>
          <w:bCs/>
          <w:color w:val="000000"/>
          <w:kern w:val="24"/>
          <w:sz w:val="24"/>
          <w:szCs w:val="24"/>
          <w:lang w:eastAsia="en-GB"/>
        </w:rPr>
        <w:t>part of a re</w:t>
      </w:r>
      <w:r w:rsidR="00940FE3">
        <w:rPr>
          <w:rFonts w:eastAsia="+mn-ea" w:cs="+mn-cs"/>
          <w:bCs/>
          <w:color w:val="000000"/>
          <w:kern w:val="24"/>
          <w:sz w:val="24"/>
          <w:szCs w:val="24"/>
          <w:lang w:eastAsia="en-GB"/>
        </w:rPr>
        <w:t>boo</w:t>
      </w:r>
      <w:r w:rsidR="00995D62" w:rsidRPr="00661F65">
        <w:rPr>
          <w:rFonts w:eastAsia="+mn-ea" w:cs="+mn-cs"/>
          <w:bCs/>
          <w:color w:val="000000"/>
          <w:kern w:val="24"/>
          <w:sz w:val="24"/>
          <w:szCs w:val="24"/>
          <w:lang w:eastAsia="en-GB"/>
        </w:rPr>
        <w:t xml:space="preserve">ted Sure Start scheme which also </w:t>
      </w:r>
      <w:r w:rsidR="000F1A04">
        <w:rPr>
          <w:rFonts w:eastAsia="+mn-ea" w:cs="+mn-cs"/>
          <w:bCs/>
          <w:color w:val="000000"/>
          <w:kern w:val="24"/>
          <w:sz w:val="24"/>
          <w:szCs w:val="24"/>
          <w:lang w:eastAsia="en-GB"/>
        </w:rPr>
        <w:t xml:space="preserve">tackles </w:t>
      </w:r>
      <w:r w:rsidR="00D215BA">
        <w:rPr>
          <w:rFonts w:eastAsia="+mn-ea" w:cs="+mn-cs"/>
          <w:bCs/>
          <w:color w:val="000000"/>
          <w:kern w:val="24"/>
          <w:sz w:val="24"/>
          <w:szCs w:val="24"/>
          <w:lang w:eastAsia="en-GB"/>
        </w:rPr>
        <w:t>race-based</w:t>
      </w:r>
      <w:r w:rsidR="00995D62" w:rsidRPr="00661F65">
        <w:rPr>
          <w:rFonts w:eastAsia="+mn-ea" w:cs="+mn-cs"/>
          <w:bCs/>
          <w:color w:val="000000"/>
          <w:kern w:val="24"/>
          <w:sz w:val="24"/>
          <w:szCs w:val="24"/>
          <w:lang w:eastAsia="en-GB"/>
        </w:rPr>
        <w:t xml:space="preserve"> inequalities and socio</w:t>
      </w:r>
      <w:r w:rsidR="00940FE3">
        <w:rPr>
          <w:rFonts w:eastAsia="+mn-ea" w:cs="+mn-cs"/>
          <w:bCs/>
          <w:color w:val="000000"/>
          <w:kern w:val="24"/>
          <w:sz w:val="24"/>
          <w:szCs w:val="24"/>
          <w:lang w:eastAsia="en-GB"/>
        </w:rPr>
        <w:t>-</w:t>
      </w:r>
      <w:r w:rsidR="00995D62" w:rsidRPr="00661F65">
        <w:rPr>
          <w:rFonts w:eastAsia="+mn-ea" w:cs="+mn-cs"/>
          <w:bCs/>
          <w:color w:val="000000"/>
          <w:kern w:val="24"/>
          <w:sz w:val="24"/>
          <w:szCs w:val="24"/>
          <w:lang w:eastAsia="en-GB"/>
        </w:rPr>
        <w:t>economic deprivation</w:t>
      </w:r>
      <w:r w:rsidR="00D215BA">
        <w:rPr>
          <w:rFonts w:eastAsia="+mn-ea" w:cs="+mn-cs"/>
          <w:bCs/>
          <w:color w:val="000000"/>
          <w:kern w:val="24"/>
          <w:sz w:val="24"/>
          <w:szCs w:val="24"/>
          <w:lang w:eastAsia="en-GB"/>
        </w:rPr>
        <w:t>.</w:t>
      </w:r>
    </w:p>
    <w:p w14:paraId="41FDED24" w14:textId="491246A6" w:rsidR="00995D62" w:rsidRPr="00D97ACF" w:rsidRDefault="00961F8D" w:rsidP="004C438A">
      <w:pPr>
        <w:numPr>
          <w:ilvl w:val="0"/>
          <w:numId w:val="19"/>
        </w:numPr>
        <w:spacing w:before="100" w:beforeAutospacing="1" w:after="120" w:line="240" w:lineRule="auto"/>
        <w:rPr>
          <w:rFonts w:eastAsia="+mn-ea" w:cs="+mn-cs"/>
          <w:bCs/>
          <w:color w:val="000000"/>
          <w:kern w:val="24"/>
          <w:sz w:val="24"/>
          <w:szCs w:val="24"/>
          <w:lang w:eastAsia="en-GB"/>
        </w:rPr>
      </w:pPr>
      <w:r>
        <w:rPr>
          <w:rFonts w:eastAsia="+mn-ea" w:cs="+mn-cs"/>
          <w:bCs/>
          <w:color w:val="000000"/>
          <w:kern w:val="24"/>
          <w:sz w:val="24"/>
          <w:szCs w:val="24"/>
          <w:lang w:eastAsia="en-GB"/>
        </w:rPr>
        <w:t>C</w:t>
      </w:r>
      <w:r w:rsidR="00E36B86">
        <w:rPr>
          <w:rFonts w:eastAsia="+mn-ea" w:cs="+mn-cs"/>
          <w:bCs/>
          <w:color w:val="000000"/>
          <w:kern w:val="24"/>
          <w:sz w:val="24"/>
          <w:szCs w:val="24"/>
          <w:lang w:eastAsia="en-GB"/>
        </w:rPr>
        <w:t xml:space="preserve">ouncils </w:t>
      </w:r>
      <w:r w:rsidR="000F1A04">
        <w:rPr>
          <w:rFonts w:eastAsia="+mn-ea" w:cs="+mn-cs"/>
          <w:bCs/>
          <w:color w:val="000000"/>
          <w:kern w:val="24"/>
          <w:sz w:val="24"/>
          <w:szCs w:val="24"/>
          <w:lang w:eastAsia="en-GB"/>
        </w:rPr>
        <w:t xml:space="preserve">should </w:t>
      </w:r>
      <w:r w:rsidR="00E36B86">
        <w:rPr>
          <w:rFonts w:eastAsia="+mn-ea" w:cs="+mn-cs"/>
          <w:bCs/>
          <w:color w:val="000000"/>
          <w:kern w:val="24"/>
          <w:sz w:val="24"/>
          <w:szCs w:val="24"/>
          <w:lang w:eastAsia="en-GB"/>
        </w:rPr>
        <w:t>adopt a</w:t>
      </w:r>
      <w:r w:rsidR="00995D62" w:rsidRPr="00D97ACF">
        <w:rPr>
          <w:rFonts w:eastAsia="+mn-ea" w:cs="+mn-cs"/>
          <w:bCs/>
          <w:color w:val="000000"/>
          <w:kern w:val="24"/>
          <w:sz w:val="24"/>
          <w:szCs w:val="24"/>
          <w:lang w:eastAsia="en-GB"/>
        </w:rPr>
        <w:t xml:space="preserve"> </w:t>
      </w:r>
      <w:r w:rsidR="00D215BA">
        <w:rPr>
          <w:rFonts w:eastAsia="+mn-ea" w:cs="+mn-cs"/>
          <w:bCs/>
          <w:color w:val="000000"/>
          <w:kern w:val="24"/>
          <w:sz w:val="24"/>
          <w:szCs w:val="24"/>
          <w:lang w:eastAsia="en-GB"/>
        </w:rPr>
        <w:t>“</w:t>
      </w:r>
      <w:r w:rsidR="00995D62" w:rsidRPr="00D97ACF">
        <w:rPr>
          <w:rFonts w:eastAsia="+mn-ea" w:cs="+mn-cs"/>
          <w:bCs/>
          <w:color w:val="000000"/>
          <w:kern w:val="24"/>
          <w:sz w:val="24"/>
          <w:szCs w:val="24"/>
          <w:lang w:eastAsia="en-GB"/>
        </w:rPr>
        <w:t>whole school</w:t>
      </w:r>
      <w:r w:rsidR="00940FE3">
        <w:rPr>
          <w:rFonts w:eastAsia="+mn-ea" w:cs="+mn-cs"/>
          <w:bCs/>
          <w:color w:val="000000"/>
          <w:kern w:val="24"/>
          <w:sz w:val="24"/>
          <w:szCs w:val="24"/>
          <w:lang w:eastAsia="en-GB"/>
        </w:rPr>
        <w:t>’</w:t>
      </w:r>
      <w:r w:rsidR="00D215BA">
        <w:rPr>
          <w:rFonts w:eastAsia="+mn-ea" w:cs="+mn-cs"/>
          <w:bCs/>
          <w:color w:val="000000"/>
          <w:kern w:val="24"/>
          <w:sz w:val="24"/>
          <w:szCs w:val="24"/>
          <w:lang w:eastAsia="en-GB"/>
        </w:rPr>
        <w:t xml:space="preserve">” </w:t>
      </w:r>
      <w:r w:rsidR="00995D62" w:rsidRPr="00D97ACF">
        <w:rPr>
          <w:rFonts w:eastAsia="+mn-ea" w:cs="+mn-cs"/>
          <w:bCs/>
          <w:color w:val="000000"/>
          <w:kern w:val="24"/>
          <w:sz w:val="24"/>
          <w:szCs w:val="24"/>
          <w:lang w:eastAsia="en-GB"/>
        </w:rPr>
        <w:t>approac</w:t>
      </w:r>
      <w:r w:rsidR="00FF05E2">
        <w:rPr>
          <w:rFonts w:eastAsia="+mn-ea" w:cs="+mn-cs"/>
          <w:bCs/>
          <w:color w:val="000000"/>
          <w:kern w:val="24"/>
          <w:sz w:val="24"/>
          <w:szCs w:val="24"/>
          <w:lang w:eastAsia="en-GB"/>
        </w:rPr>
        <w:t>h</w:t>
      </w:r>
      <w:r w:rsidR="0032015B">
        <w:rPr>
          <w:rFonts w:eastAsia="+mn-ea" w:cs="+mn-cs"/>
          <w:bCs/>
          <w:color w:val="000000"/>
          <w:kern w:val="24"/>
          <w:sz w:val="24"/>
          <w:szCs w:val="24"/>
          <w:lang w:eastAsia="en-GB"/>
        </w:rPr>
        <w:t xml:space="preserve"> in which mental health and related concerns including </w:t>
      </w:r>
      <w:r w:rsidR="00995D62" w:rsidRPr="00D97ACF">
        <w:rPr>
          <w:rFonts w:eastAsia="+mn-ea" w:cs="+mn-cs"/>
          <w:bCs/>
          <w:color w:val="000000"/>
          <w:kern w:val="24"/>
          <w:sz w:val="24"/>
          <w:szCs w:val="24"/>
          <w:lang w:eastAsia="en-GB"/>
        </w:rPr>
        <w:t>gang membership, drug</w:t>
      </w:r>
      <w:r w:rsidR="007B2978">
        <w:rPr>
          <w:rFonts w:eastAsia="+mn-ea" w:cs="+mn-cs"/>
          <w:bCs/>
          <w:color w:val="000000"/>
          <w:kern w:val="24"/>
          <w:sz w:val="24"/>
          <w:szCs w:val="24"/>
          <w:lang w:eastAsia="en-GB"/>
        </w:rPr>
        <w:t xml:space="preserve"> u</w:t>
      </w:r>
      <w:r w:rsidR="00995D62" w:rsidRPr="00D97ACF">
        <w:rPr>
          <w:rFonts w:eastAsia="+mn-ea" w:cs="+mn-cs"/>
          <w:bCs/>
          <w:color w:val="000000"/>
          <w:kern w:val="24"/>
          <w:sz w:val="24"/>
          <w:szCs w:val="24"/>
          <w:lang w:eastAsia="en-GB"/>
        </w:rPr>
        <w:t>s</w:t>
      </w:r>
      <w:r w:rsidR="007B2978">
        <w:rPr>
          <w:rFonts w:eastAsia="+mn-ea" w:cs="+mn-cs"/>
          <w:bCs/>
          <w:color w:val="000000"/>
          <w:kern w:val="24"/>
          <w:sz w:val="24"/>
          <w:szCs w:val="24"/>
          <w:lang w:eastAsia="en-GB"/>
        </w:rPr>
        <w:t>e</w:t>
      </w:r>
      <w:r w:rsidR="00995D62" w:rsidRPr="00D97ACF">
        <w:rPr>
          <w:rFonts w:eastAsia="+mn-ea" w:cs="+mn-cs"/>
          <w:bCs/>
          <w:color w:val="000000"/>
          <w:kern w:val="24"/>
          <w:sz w:val="24"/>
          <w:szCs w:val="24"/>
          <w:lang w:eastAsia="en-GB"/>
        </w:rPr>
        <w:t xml:space="preserve"> and teenage pregnancy</w:t>
      </w:r>
      <w:r w:rsidR="0032015B">
        <w:rPr>
          <w:rFonts w:eastAsia="+mn-ea" w:cs="+mn-cs"/>
          <w:bCs/>
          <w:color w:val="000000"/>
          <w:kern w:val="24"/>
          <w:sz w:val="24"/>
          <w:szCs w:val="24"/>
          <w:lang w:eastAsia="en-GB"/>
        </w:rPr>
        <w:t xml:space="preserve"> are all properly addressed</w:t>
      </w:r>
      <w:r w:rsidR="00940FE3">
        <w:rPr>
          <w:rFonts w:eastAsia="+mn-ea" w:cs="+mn-cs"/>
          <w:bCs/>
          <w:color w:val="000000"/>
          <w:kern w:val="24"/>
          <w:sz w:val="24"/>
          <w:szCs w:val="24"/>
          <w:lang w:eastAsia="en-GB"/>
        </w:rPr>
        <w:t xml:space="preserve">. The </w:t>
      </w:r>
      <w:r w:rsidR="00995D62" w:rsidRPr="00D97ACF">
        <w:rPr>
          <w:rFonts w:eastAsia="+mn-ea" w:cs="+mn-cs"/>
          <w:bCs/>
          <w:color w:val="000000"/>
          <w:kern w:val="24"/>
          <w:sz w:val="24"/>
          <w:szCs w:val="24"/>
          <w:lang w:eastAsia="en-GB"/>
        </w:rPr>
        <w:t>focus</w:t>
      </w:r>
      <w:r w:rsidR="00940FE3">
        <w:rPr>
          <w:rFonts w:eastAsia="+mn-ea" w:cs="+mn-cs"/>
          <w:bCs/>
          <w:color w:val="000000"/>
          <w:kern w:val="24"/>
          <w:sz w:val="24"/>
          <w:szCs w:val="24"/>
          <w:lang w:eastAsia="en-GB"/>
        </w:rPr>
        <w:t xml:space="preserve"> should be</w:t>
      </w:r>
      <w:r w:rsidR="00995D62" w:rsidRPr="00D97ACF">
        <w:rPr>
          <w:rFonts w:eastAsia="+mn-ea" w:cs="+mn-cs"/>
          <w:bCs/>
          <w:color w:val="000000"/>
          <w:kern w:val="24"/>
          <w:sz w:val="24"/>
          <w:szCs w:val="24"/>
          <w:lang w:eastAsia="en-GB"/>
        </w:rPr>
        <w:t xml:space="preserve"> on</w:t>
      </w:r>
      <w:r w:rsidR="00FA0402">
        <w:rPr>
          <w:rFonts w:eastAsia="+mn-ea" w:cs="+mn-cs"/>
          <w:bCs/>
          <w:color w:val="000000"/>
          <w:kern w:val="24"/>
          <w:sz w:val="24"/>
          <w:szCs w:val="24"/>
          <w:lang w:eastAsia="en-GB"/>
        </w:rPr>
        <w:t xml:space="preserve"> </w:t>
      </w:r>
      <w:r w:rsidR="0032015B">
        <w:rPr>
          <w:rFonts w:eastAsia="+mn-ea" w:cs="+mn-cs"/>
          <w:bCs/>
          <w:color w:val="000000"/>
          <w:kern w:val="24"/>
          <w:sz w:val="24"/>
          <w:szCs w:val="24"/>
          <w:lang w:eastAsia="en-GB"/>
        </w:rPr>
        <w:t xml:space="preserve">building resilience and improving the chances for </w:t>
      </w:r>
      <w:r w:rsidR="00661F65">
        <w:rPr>
          <w:rFonts w:eastAsia="+mn-ea" w:cs="+mn-cs"/>
          <w:bCs/>
          <w:color w:val="000000"/>
          <w:kern w:val="24"/>
          <w:sz w:val="24"/>
          <w:szCs w:val="24"/>
          <w:lang w:eastAsia="en-GB"/>
        </w:rPr>
        <w:t>early</w:t>
      </w:r>
      <w:r w:rsidR="007B2978">
        <w:rPr>
          <w:rFonts w:eastAsia="+mn-ea" w:cs="+mn-cs"/>
          <w:bCs/>
          <w:color w:val="000000"/>
          <w:kern w:val="24"/>
          <w:sz w:val="24"/>
          <w:szCs w:val="24"/>
          <w:lang w:eastAsia="en-GB"/>
        </w:rPr>
        <w:t xml:space="preserve"> </w:t>
      </w:r>
      <w:r w:rsidR="00661F65">
        <w:rPr>
          <w:rFonts w:eastAsia="+mn-ea" w:cs="+mn-cs"/>
          <w:bCs/>
          <w:color w:val="000000"/>
          <w:kern w:val="24"/>
          <w:sz w:val="24"/>
          <w:szCs w:val="24"/>
          <w:lang w:eastAsia="en-GB"/>
        </w:rPr>
        <w:t>intervention</w:t>
      </w:r>
      <w:r w:rsidR="007B2978">
        <w:rPr>
          <w:rFonts w:eastAsia="+mn-ea" w:cs="+mn-cs"/>
          <w:bCs/>
          <w:color w:val="000000"/>
          <w:kern w:val="24"/>
          <w:sz w:val="24"/>
          <w:szCs w:val="24"/>
          <w:lang w:eastAsia="en-GB"/>
        </w:rPr>
        <w:t xml:space="preserve"> </w:t>
      </w:r>
      <w:r w:rsidR="00661F65">
        <w:rPr>
          <w:rFonts w:eastAsia="+mn-ea" w:cs="+mn-cs"/>
          <w:bCs/>
          <w:color w:val="000000"/>
          <w:kern w:val="24"/>
          <w:sz w:val="24"/>
          <w:szCs w:val="24"/>
          <w:lang w:eastAsia="en-GB"/>
        </w:rPr>
        <w:t>an</w:t>
      </w:r>
      <w:r w:rsidR="00DD0C80">
        <w:rPr>
          <w:rFonts w:eastAsia="+mn-ea" w:cs="+mn-cs"/>
          <w:bCs/>
          <w:color w:val="000000"/>
          <w:kern w:val="24"/>
          <w:sz w:val="24"/>
          <w:szCs w:val="24"/>
          <w:lang w:eastAsia="en-GB"/>
        </w:rPr>
        <w:t>d</w:t>
      </w:r>
      <w:r w:rsidR="007B2978">
        <w:rPr>
          <w:rFonts w:eastAsia="+mn-ea" w:cs="+mn-cs"/>
          <w:bCs/>
          <w:color w:val="000000"/>
          <w:kern w:val="24"/>
          <w:sz w:val="24"/>
          <w:szCs w:val="24"/>
          <w:lang w:eastAsia="en-GB"/>
        </w:rPr>
        <w:t xml:space="preserve"> </w:t>
      </w:r>
      <w:r w:rsidR="00661F65">
        <w:rPr>
          <w:rFonts w:eastAsia="+mn-ea" w:cs="+mn-cs"/>
          <w:bCs/>
          <w:color w:val="000000"/>
          <w:kern w:val="24"/>
          <w:sz w:val="24"/>
          <w:szCs w:val="24"/>
          <w:lang w:eastAsia="en-GB"/>
        </w:rPr>
        <w:t xml:space="preserve">prevention </w:t>
      </w:r>
      <w:r w:rsidR="0032015B">
        <w:rPr>
          <w:rFonts w:eastAsia="+mn-ea" w:cs="+mn-cs"/>
          <w:bCs/>
          <w:color w:val="000000"/>
          <w:kern w:val="24"/>
          <w:sz w:val="24"/>
          <w:szCs w:val="24"/>
          <w:lang w:eastAsia="en-GB"/>
        </w:rPr>
        <w:t xml:space="preserve">in order </w:t>
      </w:r>
      <w:r w:rsidR="007B2978">
        <w:rPr>
          <w:rFonts w:eastAsia="+mn-ea" w:cs="+mn-cs"/>
          <w:bCs/>
          <w:color w:val="000000"/>
          <w:kern w:val="24"/>
          <w:sz w:val="24"/>
          <w:szCs w:val="24"/>
          <w:lang w:eastAsia="en-GB"/>
        </w:rPr>
        <w:t xml:space="preserve">to </w:t>
      </w:r>
      <w:r w:rsidR="00661F65">
        <w:rPr>
          <w:rFonts w:eastAsia="+mn-ea" w:cs="+mn-cs"/>
          <w:bCs/>
          <w:color w:val="000000"/>
          <w:kern w:val="24"/>
          <w:sz w:val="24"/>
          <w:szCs w:val="24"/>
          <w:lang w:eastAsia="en-GB"/>
        </w:rPr>
        <w:t>decrease mental distress</w:t>
      </w:r>
      <w:r w:rsidR="00DD0C80">
        <w:rPr>
          <w:rFonts w:eastAsia="+mn-ea" w:cs="+mn-cs"/>
          <w:bCs/>
          <w:color w:val="000000"/>
          <w:kern w:val="24"/>
          <w:sz w:val="24"/>
          <w:szCs w:val="24"/>
          <w:lang w:eastAsia="en-GB"/>
        </w:rPr>
        <w:t xml:space="preserve"> later</w:t>
      </w:r>
      <w:r w:rsidR="00661F65">
        <w:rPr>
          <w:rFonts w:eastAsia="+mn-ea" w:cs="+mn-cs"/>
          <w:bCs/>
          <w:color w:val="000000"/>
          <w:kern w:val="24"/>
          <w:sz w:val="24"/>
          <w:szCs w:val="24"/>
          <w:lang w:eastAsia="en-GB"/>
        </w:rPr>
        <w:t xml:space="preserve"> in life</w:t>
      </w:r>
      <w:r w:rsidR="00D215BA">
        <w:rPr>
          <w:rFonts w:eastAsia="+mn-ea" w:cs="+mn-cs"/>
          <w:bCs/>
          <w:color w:val="000000"/>
          <w:kern w:val="24"/>
          <w:sz w:val="24"/>
          <w:szCs w:val="24"/>
          <w:lang w:eastAsia="en-GB"/>
        </w:rPr>
        <w:t>.</w:t>
      </w:r>
      <w:r w:rsidR="00661F65">
        <w:rPr>
          <w:rFonts w:eastAsia="+mn-ea" w:cs="+mn-cs"/>
          <w:bCs/>
          <w:color w:val="000000"/>
          <w:kern w:val="24"/>
          <w:sz w:val="24"/>
          <w:szCs w:val="24"/>
          <w:lang w:eastAsia="en-GB"/>
        </w:rPr>
        <w:t xml:space="preserve"> </w:t>
      </w:r>
    </w:p>
    <w:p w14:paraId="457F60AF" w14:textId="16D627CA" w:rsidR="00661F65" w:rsidRPr="00661F65" w:rsidRDefault="00961F8D" w:rsidP="00661F65">
      <w:pPr>
        <w:numPr>
          <w:ilvl w:val="0"/>
          <w:numId w:val="19"/>
        </w:numPr>
        <w:spacing w:before="100" w:beforeAutospacing="1" w:after="120" w:line="240" w:lineRule="auto"/>
        <w:rPr>
          <w:rFonts w:eastAsia="+mn-ea" w:cs="+mn-cs"/>
          <w:bCs/>
          <w:color w:val="000000"/>
          <w:kern w:val="24"/>
          <w:sz w:val="24"/>
          <w:szCs w:val="24"/>
          <w:lang w:eastAsia="en-GB"/>
        </w:rPr>
      </w:pPr>
      <w:r>
        <w:rPr>
          <w:rFonts w:eastAsia="+mn-ea" w:cs="+mn-cs"/>
          <w:bCs/>
          <w:color w:val="000000"/>
          <w:kern w:val="24"/>
          <w:sz w:val="24"/>
          <w:szCs w:val="24"/>
          <w:lang w:eastAsia="en-GB"/>
        </w:rPr>
        <w:lastRenderedPageBreak/>
        <w:t xml:space="preserve">Schools </w:t>
      </w:r>
      <w:r w:rsidR="0032015B">
        <w:rPr>
          <w:rFonts w:eastAsia="+mn-ea" w:cs="+mn-cs"/>
          <w:bCs/>
          <w:color w:val="000000"/>
          <w:kern w:val="24"/>
          <w:sz w:val="24"/>
          <w:szCs w:val="24"/>
          <w:lang w:eastAsia="en-GB"/>
        </w:rPr>
        <w:t xml:space="preserve">should </w:t>
      </w:r>
      <w:r w:rsidR="007B2978">
        <w:rPr>
          <w:rFonts w:eastAsia="+mn-ea" w:cs="+mn-cs"/>
          <w:bCs/>
          <w:color w:val="000000"/>
          <w:kern w:val="24"/>
          <w:sz w:val="24"/>
          <w:szCs w:val="24"/>
          <w:lang w:eastAsia="en-GB"/>
        </w:rPr>
        <w:t xml:space="preserve">monitor and take </w:t>
      </w:r>
      <w:r w:rsidR="00661F65" w:rsidRPr="00661F65">
        <w:rPr>
          <w:rFonts w:eastAsia="+mn-ea" w:cs="+mn-cs"/>
          <w:bCs/>
          <w:color w:val="000000"/>
          <w:kern w:val="24"/>
          <w:sz w:val="24"/>
          <w:szCs w:val="24"/>
          <w:lang w:eastAsia="en-GB"/>
        </w:rPr>
        <w:t xml:space="preserve">action </w:t>
      </w:r>
      <w:r w:rsidR="001F029A">
        <w:rPr>
          <w:rFonts w:eastAsia="+mn-ea" w:cs="+mn-cs"/>
          <w:bCs/>
          <w:color w:val="000000"/>
          <w:kern w:val="24"/>
          <w:sz w:val="24"/>
          <w:szCs w:val="24"/>
          <w:lang w:eastAsia="en-GB"/>
        </w:rPr>
        <w:t xml:space="preserve">against any </w:t>
      </w:r>
      <w:r w:rsidR="00661F65" w:rsidRPr="00661F65">
        <w:rPr>
          <w:rFonts w:eastAsia="+mn-ea" w:cs="+mn-cs"/>
          <w:bCs/>
          <w:color w:val="000000"/>
          <w:kern w:val="24"/>
          <w:sz w:val="24"/>
          <w:szCs w:val="24"/>
          <w:lang w:eastAsia="en-GB"/>
        </w:rPr>
        <w:t xml:space="preserve">bullying </w:t>
      </w:r>
      <w:r w:rsidR="001F029A">
        <w:rPr>
          <w:rFonts w:eastAsia="+mn-ea" w:cs="+mn-cs"/>
          <w:bCs/>
          <w:color w:val="000000"/>
          <w:kern w:val="24"/>
          <w:sz w:val="24"/>
          <w:szCs w:val="24"/>
          <w:lang w:eastAsia="en-GB"/>
        </w:rPr>
        <w:t xml:space="preserve">based </w:t>
      </w:r>
      <w:r w:rsidR="00661F65" w:rsidRPr="00661F65">
        <w:rPr>
          <w:rFonts w:eastAsia="+mn-ea" w:cs="+mn-cs"/>
          <w:bCs/>
          <w:color w:val="000000"/>
          <w:kern w:val="24"/>
          <w:sz w:val="24"/>
          <w:szCs w:val="24"/>
          <w:lang w:eastAsia="en-GB"/>
        </w:rPr>
        <w:t>on</w:t>
      </w:r>
      <w:r w:rsidR="001F029A">
        <w:rPr>
          <w:rFonts w:eastAsia="+mn-ea" w:cs="+mn-cs"/>
          <w:bCs/>
          <w:color w:val="000000"/>
          <w:kern w:val="24"/>
          <w:sz w:val="24"/>
          <w:szCs w:val="24"/>
          <w:lang w:eastAsia="en-GB"/>
        </w:rPr>
        <w:t xml:space="preserve"> </w:t>
      </w:r>
      <w:r w:rsidR="00661F65" w:rsidRPr="00661F65">
        <w:rPr>
          <w:rFonts w:eastAsia="+mn-ea" w:cs="+mn-cs"/>
          <w:bCs/>
          <w:color w:val="000000"/>
          <w:kern w:val="24"/>
          <w:sz w:val="24"/>
          <w:szCs w:val="24"/>
          <w:lang w:eastAsia="en-GB"/>
        </w:rPr>
        <w:t>race,</w:t>
      </w:r>
      <w:r w:rsidR="00D2041F">
        <w:rPr>
          <w:rFonts w:eastAsia="+mn-ea" w:cs="+mn-cs"/>
          <w:bCs/>
          <w:color w:val="000000"/>
          <w:kern w:val="24"/>
          <w:sz w:val="24"/>
          <w:szCs w:val="24"/>
          <w:lang w:eastAsia="en-GB"/>
        </w:rPr>
        <w:t xml:space="preserve"> ethnicity,</w:t>
      </w:r>
      <w:r w:rsidR="00661F65" w:rsidRPr="00661F65">
        <w:rPr>
          <w:rFonts w:eastAsia="+mn-ea" w:cs="+mn-cs"/>
          <w:bCs/>
          <w:color w:val="000000"/>
          <w:kern w:val="24"/>
          <w:sz w:val="24"/>
          <w:szCs w:val="24"/>
          <w:lang w:eastAsia="en-GB"/>
        </w:rPr>
        <w:t xml:space="preserve"> religion, sexual orientation </w:t>
      </w:r>
      <w:r w:rsidR="001F029A">
        <w:rPr>
          <w:rFonts w:eastAsia="+mn-ea" w:cs="+mn-cs"/>
          <w:bCs/>
          <w:color w:val="000000"/>
          <w:kern w:val="24"/>
          <w:sz w:val="24"/>
          <w:szCs w:val="24"/>
          <w:lang w:eastAsia="en-GB"/>
        </w:rPr>
        <w:t>or</w:t>
      </w:r>
      <w:r w:rsidR="00661F65" w:rsidRPr="00661F65">
        <w:rPr>
          <w:rFonts w:eastAsia="+mn-ea" w:cs="+mn-cs"/>
          <w:bCs/>
          <w:color w:val="000000"/>
          <w:kern w:val="24"/>
          <w:sz w:val="24"/>
          <w:szCs w:val="24"/>
          <w:lang w:eastAsia="en-GB"/>
        </w:rPr>
        <w:t xml:space="preserve"> gender identity</w:t>
      </w:r>
      <w:r w:rsidR="00D215BA">
        <w:rPr>
          <w:rFonts w:eastAsia="+mn-ea" w:cs="+mn-cs"/>
          <w:bCs/>
          <w:color w:val="000000"/>
          <w:kern w:val="24"/>
          <w:sz w:val="24"/>
          <w:szCs w:val="24"/>
          <w:lang w:eastAsia="en-GB"/>
        </w:rPr>
        <w:t>.</w:t>
      </w:r>
    </w:p>
    <w:p w14:paraId="42ACF4E9" w14:textId="7A6AB192" w:rsidR="00995D62" w:rsidRDefault="00961F8D" w:rsidP="004C438A">
      <w:pPr>
        <w:numPr>
          <w:ilvl w:val="0"/>
          <w:numId w:val="19"/>
        </w:numPr>
        <w:spacing w:before="100" w:beforeAutospacing="1" w:after="120" w:line="240" w:lineRule="auto"/>
        <w:rPr>
          <w:rFonts w:eastAsia="+mn-ea" w:cs="+mn-cs"/>
          <w:bCs/>
          <w:color w:val="000000"/>
          <w:kern w:val="24"/>
          <w:sz w:val="24"/>
          <w:szCs w:val="24"/>
          <w:lang w:eastAsia="en-GB"/>
        </w:rPr>
      </w:pPr>
      <w:r>
        <w:rPr>
          <w:rFonts w:eastAsia="+mn-ea" w:cs="+mn-cs"/>
          <w:bCs/>
          <w:color w:val="000000"/>
          <w:kern w:val="24"/>
          <w:sz w:val="24"/>
          <w:szCs w:val="24"/>
          <w:lang w:eastAsia="en-GB"/>
        </w:rPr>
        <w:t>S</w:t>
      </w:r>
      <w:r w:rsidR="00E36B86">
        <w:rPr>
          <w:rFonts w:eastAsia="+mn-ea" w:cs="+mn-cs"/>
          <w:bCs/>
          <w:color w:val="000000"/>
          <w:kern w:val="24"/>
          <w:sz w:val="24"/>
          <w:szCs w:val="24"/>
          <w:lang w:eastAsia="en-GB"/>
        </w:rPr>
        <w:t xml:space="preserve">chools </w:t>
      </w:r>
      <w:r>
        <w:rPr>
          <w:rFonts w:eastAsia="+mn-ea" w:cs="+mn-cs"/>
          <w:bCs/>
          <w:color w:val="000000"/>
          <w:kern w:val="24"/>
          <w:sz w:val="24"/>
          <w:szCs w:val="24"/>
          <w:lang w:eastAsia="en-GB"/>
        </w:rPr>
        <w:t xml:space="preserve">must </w:t>
      </w:r>
      <w:r w:rsidR="001F029A">
        <w:rPr>
          <w:rFonts w:eastAsia="+mn-ea" w:cs="+mn-cs"/>
          <w:bCs/>
          <w:color w:val="000000"/>
          <w:kern w:val="24"/>
          <w:sz w:val="24"/>
          <w:szCs w:val="24"/>
          <w:lang w:eastAsia="en-GB"/>
        </w:rPr>
        <w:t>put more emphasis on</w:t>
      </w:r>
      <w:r w:rsidR="00E36B86">
        <w:rPr>
          <w:rFonts w:eastAsia="+mn-ea" w:cs="+mn-cs"/>
          <w:bCs/>
          <w:color w:val="000000"/>
          <w:kern w:val="24"/>
          <w:sz w:val="24"/>
          <w:szCs w:val="24"/>
          <w:lang w:eastAsia="en-GB"/>
        </w:rPr>
        <w:t xml:space="preserve"> teaching </w:t>
      </w:r>
      <w:r w:rsidR="00A06071">
        <w:rPr>
          <w:rFonts w:eastAsia="+mn-ea" w:cs="+mn-cs"/>
          <w:bCs/>
          <w:color w:val="000000"/>
          <w:kern w:val="24"/>
          <w:sz w:val="24"/>
          <w:szCs w:val="24"/>
          <w:lang w:eastAsia="en-GB"/>
        </w:rPr>
        <w:t>students about</w:t>
      </w:r>
      <w:r w:rsidR="00E36B86">
        <w:rPr>
          <w:rFonts w:eastAsia="+mn-ea" w:cs="+mn-cs"/>
          <w:bCs/>
          <w:color w:val="000000"/>
          <w:kern w:val="24"/>
          <w:sz w:val="24"/>
          <w:szCs w:val="24"/>
          <w:lang w:eastAsia="en-GB"/>
        </w:rPr>
        <w:t xml:space="preserve"> the </w:t>
      </w:r>
      <w:r w:rsidR="00995D62" w:rsidRPr="00D97ACF">
        <w:rPr>
          <w:rFonts w:eastAsia="+mn-ea" w:cs="+mn-cs"/>
          <w:bCs/>
          <w:color w:val="000000"/>
          <w:kern w:val="24"/>
          <w:sz w:val="24"/>
          <w:szCs w:val="24"/>
          <w:lang w:eastAsia="en-GB"/>
        </w:rPr>
        <w:t xml:space="preserve">achievements of Black people before Maafa (the Atlantic </w:t>
      </w:r>
      <w:r w:rsidR="00D2041F">
        <w:rPr>
          <w:rFonts w:eastAsia="+mn-ea" w:cs="+mn-cs"/>
          <w:bCs/>
          <w:color w:val="000000"/>
          <w:kern w:val="24"/>
          <w:sz w:val="24"/>
          <w:szCs w:val="24"/>
          <w:lang w:eastAsia="en-GB"/>
        </w:rPr>
        <w:t>s</w:t>
      </w:r>
      <w:r w:rsidR="00995D62" w:rsidRPr="00D97ACF">
        <w:rPr>
          <w:rFonts w:eastAsia="+mn-ea" w:cs="+mn-cs"/>
          <w:bCs/>
          <w:color w:val="000000"/>
          <w:kern w:val="24"/>
          <w:sz w:val="24"/>
          <w:szCs w:val="24"/>
          <w:lang w:eastAsia="en-GB"/>
        </w:rPr>
        <w:t>lave trade)</w:t>
      </w:r>
      <w:r w:rsidR="007B2978">
        <w:rPr>
          <w:rFonts w:eastAsia="+mn-ea" w:cs="+mn-cs"/>
          <w:bCs/>
          <w:color w:val="000000"/>
          <w:kern w:val="24"/>
          <w:sz w:val="24"/>
          <w:szCs w:val="24"/>
          <w:lang w:eastAsia="en-GB"/>
        </w:rPr>
        <w:t xml:space="preserve"> so that this becomes an integral part of the school curriculum</w:t>
      </w:r>
      <w:r w:rsidR="001F029A">
        <w:rPr>
          <w:rFonts w:eastAsia="+mn-ea" w:cs="+mn-cs"/>
          <w:bCs/>
          <w:color w:val="000000"/>
          <w:kern w:val="24"/>
          <w:sz w:val="24"/>
          <w:szCs w:val="24"/>
          <w:lang w:eastAsia="en-GB"/>
        </w:rPr>
        <w:t xml:space="preserve">. </w:t>
      </w:r>
      <w:r w:rsidR="007B2978">
        <w:rPr>
          <w:rFonts w:eastAsia="+mn-ea" w:cs="+mn-cs"/>
          <w:bCs/>
          <w:color w:val="000000"/>
          <w:kern w:val="24"/>
          <w:sz w:val="24"/>
          <w:szCs w:val="24"/>
          <w:lang w:eastAsia="en-GB"/>
        </w:rPr>
        <w:t xml:space="preserve">The goal </w:t>
      </w:r>
      <w:r w:rsidR="0032015B">
        <w:rPr>
          <w:rFonts w:eastAsia="+mn-ea" w:cs="+mn-cs"/>
          <w:bCs/>
          <w:color w:val="000000"/>
          <w:kern w:val="24"/>
          <w:sz w:val="24"/>
          <w:szCs w:val="24"/>
          <w:lang w:eastAsia="en-GB"/>
        </w:rPr>
        <w:t>should be</w:t>
      </w:r>
      <w:r>
        <w:rPr>
          <w:rFonts w:eastAsia="+mn-ea" w:cs="+mn-cs"/>
          <w:bCs/>
          <w:color w:val="000000"/>
          <w:kern w:val="24"/>
          <w:sz w:val="24"/>
          <w:szCs w:val="24"/>
          <w:lang w:eastAsia="en-GB"/>
        </w:rPr>
        <w:t xml:space="preserve"> </w:t>
      </w:r>
      <w:r w:rsidR="007B2978">
        <w:rPr>
          <w:rFonts w:eastAsia="+mn-ea" w:cs="+mn-cs"/>
          <w:bCs/>
          <w:color w:val="000000"/>
          <w:kern w:val="24"/>
          <w:sz w:val="24"/>
          <w:szCs w:val="24"/>
          <w:lang w:eastAsia="en-GB"/>
        </w:rPr>
        <w:t xml:space="preserve">to </w:t>
      </w:r>
      <w:r w:rsidR="00995D62" w:rsidRPr="00D97ACF">
        <w:rPr>
          <w:rFonts w:eastAsia="+mn-ea" w:cs="+mn-cs"/>
          <w:bCs/>
          <w:color w:val="000000"/>
          <w:kern w:val="24"/>
          <w:sz w:val="24"/>
          <w:szCs w:val="24"/>
          <w:lang w:eastAsia="en-GB"/>
        </w:rPr>
        <w:t xml:space="preserve">promote a more positive self-image among young Black people </w:t>
      </w:r>
      <w:r w:rsidR="00661F65">
        <w:rPr>
          <w:rFonts w:eastAsia="+mn-ea" w:cs="+mn-cs"/>
          <w:bCs/>
          <w:color w:val="000000"/>
          <w:kern w:val="24"/>
          <w:sz w:val="24"/>
          <w:szCs w:val="24"/>
          <w:lang w:eastAsia="en-GB"/>
        </w:rPr>
        <w:t>and challenge racist attitudes a</w:t>
      </w:r>
      <w:r w:rsidR="001F029A">
        <w:rPr>
          <w:rFonts w:eastAsia="+mn-ea" w:cs="+mn-cs"/>
          <w:bCs/>
          <w:color w:val="000000"/>
          <w:kern w:val="24"/>
          <w:sz w:val="24"/>
          <w:szCs w:val="24"/>
          <w:lang w:eastAsia="en-GB"/>
        </w:rPr>
        <w:t>cross</w:t>
      </w:r>
      <w:r w:rsidR="00661F65">
        <w:rPr>
          <w:rFonts w:eastAsia="+mn-ea" w:cs="+mn-cs"/>
          <w:bCs/>
          <w:color w:val="000000"/>
          <w:kern w:val="24"/>
          <w:sz w:val="24"/>
          <w:szCs w:val="24"/>
          <w:lang w:eastAsia="en-GB"/>
        </w:rPr>
        <w:t xml:space="preserve"> all communities</w:t>
      </w:r>
      <w:r w:rsidR="00D215BA">
        <w:rPr>
          <w:rFonts w:eastAsia="+mn-ea" w:cs="+mn-cs"/>
          <w:bCs/>
          <w:color w:val="000000"/>
          <w:kern w:val="24"/>
          <w:sz w:val="24"/>
          <w:szCs w:val="24"/>
          <w:lang w:eastAsia="en-GB"/>
        </w:rPr>
        <w:t>.</w:t>
      </w:r>
    </w:p>
    <w:p w14:paraId="003C7899" w14:textId="3421A589" w:rsidR="00661F65" w:rsidRDefault="00961F8D" w:rsidP="00661F65">
      <w:pPr>
        <w:numPr>
          <w:ilvl w:val="0"/>
          <w:numId w:val="19"/>
        </w:numPr>
        <w:spacing w:before="100" w:beforeAutospacing="1" w:after="120"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001F029A">
        <w:rPr>
          <w:rFonts w:eastAsia="+mn-ea" w:cs="+mn-cs"/>
          <w:bCs/>
          <w:color w:val="000000"/>
          <w:kern w:val="24"/>
          <w:sz w:val="24"/>
          <w:szCs w:val="24"/>
          <w:lang w:eastAsia="en-GB"/>
        </w:rPr>
        <w:t xml:space="preserve">he </w:t>
      </w:r>
      <w:r w:rsidR="008B027D">
        <w:rPr>
          <w:rFonts w:eastAsia="+mn-ea" w:cs="+mn-cs"/>
          <w:bCs/>
          <w:color w:val="000000"/>
          <w:kern w:val="24"/>
          <w:sz w:val="24"/>
          <w:szCs w:val="24"/>
          <w:lang w:eastAsia="en-GB"/>
        </w:rPr>
        <w:t>g</w:t>
      </w:r>
      <w:r w:rsidR="00661F65" w:rsidRPr="00661F65">
        <w:rPr>
          <w:rFonts w:eastAsia="+mn-ea" w:cs="+mn-cs"/>
          <w:bCs/>
          <w:color w:val="000000"/>
          <w:kern w:val="24"/>
          <w:sz w:val="24"/>
          <w:szCs w:val="24"/>
          <w:lang w:eastAsia="en-GB"/>
        </w:rPr>
        <w:t>overnment</w:t>
      </w:r>
      <w:r>
        <w:rPr>
          <w:rFonts w:eastAsia="+mn-ea" w:cs="+mn-cs"/>
          <w:bCs/>
          <w:color w:val="000000"/>
          <w:kern w:val="24"/>
          <w:sz w:val="24"/>
          <w:szCs w:val="24"/>
          <w:lang w:eastAsia="en-GB"/>
        </w:rPr>
        <w:t xml:space="preserve"> should</w:t>
      </w:r>
      <w:r w:rsidR="001F029A">
        <w:rPr>
          <w:rFonts w:eastAsia="+mn-ea" w:cs="+mn-cs"/>
          <w:bCs/>
          <w:color w:val="000000"/>
          <w:kern w:val="24"/>
          <w:sz w:val="24"/>
          <w:szCs w:val="24"/>
          <w:lang w:eastAsia="en-GB"/>
        </w:rPr>
        <w:t xml:space="preserve"> </w:t>
      </w:r>
      <w:r w:rsidR="00661F65" w:rsidRPr="00661F65">
        <w:rPr>
          <w:rFonts w:eastAsia="+mn-ea" w:cs="+mn-cs"/>
          <w:bCs/>
          <w:color w:val="000000"/>
          <w:kern w:val="24"/>
          <w:sz w:val="24"/>
          <w:szCs w:val="24"/>
          <w:lang w:eastAsia="en-GB"/>
        </w:rPr>
        <w:t xml:space="preserve">increase funding </w:t>
      </w:r>
      <w:r w:rsidR="001F029A">
        <w:rPr>
          <w:rFonts w:eastAsia="+mn-ea" w:cs="+mn-cs"/>
          <w:bCs/>
          <w:color w:val="000000"/>
          <w:kern w:val="24"/>
          <w:sz w:val="24"/>
          <w:szCs w:val="24"/>
          <w:lang w:eastAsia="en-GB"/>
        </w:rPr>
        <w:t>for</w:t>
      </w:r>
      <w:r w:rsidR="00661F65" w:rsidRPr="00661F65">
        <w:rPr>
          <w:rFonts w:eastAsia="+mn-ea" w:cs="+mn-cs"/>
          <w:bCs/>
          <w:color w:val="000000"/>
          <w:kern w:val="24"/>
          <w:sz w:val="24"/>
          <w:szCs w:val="24"/>
          <w:lang w:eastAsia="en-GB"/>
        </w:rPr>
        <w:t xml:space="preserve"> Child and Adolescent Mental Health Services so they can </w:t>
      </w:r>
      <w:r w:rsidR="001F029A">
        <w:rPr>
          <w:rFonts w:eastAsia="+mn-ea" w:cs="+mn-cs"/>
          <w:bCs/>
          <w:color w:val="000000"/>
          <w:kern w:val="24"/>
          <w:sz w:val="24"/>
          <w:szCs w:val="24"/>
          <w:lang w:eastAsia="en-GB"/>
        </w:rPr>
        <w:t>broaden their</w:t>
      </w:r>
      <w:r w:rsidR="00661F65" w:rsidRPr="00661F65">
        <w:rPr>
          <w:rFonts w:eastAsia="+mn-ea" w:cs="+mn-cs"/>
          <w:bCs/>
          <w:color w:val="000000"/>
          <w:kern w:val="24"/>
          <w:sz w:val="24"/>
          <w:szCs w:val="24"/>
          <w:lang w:eastAsia="en-GB"/>
        </w:rPr>
        <w:t xml:space="preserve"> eligibility criteria and offer</w:t>
      </w:r>
      <w:r w:rsidR="001F029A">
        <w:rPr>
          <w:rFonts w:eastAsia="+mn-ea" w:cs="+mn-cs"/>
          <w:bCs/>
          <w:color w:val="000000"/>
          <w:kern w:val="24"/>
          <w:sz w:val="24"/>
          <w:szCs w:val="24"/>
          <w:lang w:eastAsia="en-GB"/>
        </w:rPr>
        <w:t xml:space="preserve"> </w:t>
      </w:r>
      <w:r w:rsidR="000E27F6">
        <w:rPr>
          <w:rFonts w:eastAsia="+mn-ea" w:cs="+mn-cs"/>
          <w:bCs/>
          <w:color w:val="000000"/>
          <w:kern w:val="24"/>
          <w:sz w:val="24"/>
          <w:szCs w:val="24"/>
          <w:lang w:eastAsia="en-GB"/>
        </w:rPr>
        <w:t xml:space="preserve">support </w:t>
      </w:r>
      <w:r w:rsidR="00661F65" w:rsidRPr="00661F65">
        <w:rPr>
          <w:rFonts w:eastAsia="+mn-ea" w:cs="+mn-cs"/>
          <w:bCs/>
          <w:color w:val="000000"/>
          <w:kern w:val="24"/>
          <w:sz w:val="24"/>
          <w:szCs w:val="24"/>
          <w:lang w:eastAsia="en-GB"/>
        </w:rPr>
        <w:t xml:space="preserve">to vulnerable young people who are currently not getting any support. </w:t>
      </w:r>
      <w:r w:rsidR="001F029A">
        <w:rPr>
          <w:rFonts w:eastAsia="+mn-ea" w:cs="+mn-cs"/>
          <w:bCs/>
          <w:color w:val="000000"/>
          <w:kern w:val="24"/>
          <w:sz w:val="24"/>
          <w:szCs w:val="24"/>
          <w:lang w:eastAsia="en-GB"/>
        </w:rPr>
        <w:t xml:space="preserve">This </w:t>
      </w:r>
      <w:r w:rsidR="001F029A" w:rsidRPr="00D14105">
        <w:rPr>
          <w:rFonts w:eastAsia="+mn-ea" w:cs="+mn-cs"/>
          <w:b/>
          <w:bCs/>
          <w:i/>
          <w:color w:val="000000"/>
          <w:kern w:val="24"/>
          <w:sz w:val="24"/>
          <w:szCs w:val="24"/>
          <w:lang w:eastAsia="en-GB"/>
        </w:rPr>
        <w:t>must</w:t>
      </w:r>
      <w:r w:rsidR="001F029A">
        <w:rPr>
          <w:rFonts w:eastAsia="+mn-ea" w:cs="+mn-cs"/>
          <w:bCs/>
          <w:color w:val="000000"/>
          <w:kern w:val="24"/>
          <w:sz w:val="24"/>
          <w:szCs w:val="24"/>
          <w:lang w:eastAsia="en-GB"/>
        </w:rPr>
        <w:t xml:space="preserve">, however, </w:t>
      </w:r>
      <w:r w:rsidR="002C0849">
        <w:rPr>
          <w:rFonts w:eastAsia="+mn-ea" w:cs="+mn-cs"/>
          <w:bCs/>
          <w:color w:val="000000"/>
          <w:kern w:val="24"/>
          <w:sz w:val="24"/>
          <w:szCs w:val="24"/>
          <w:lang w:eastAsia="en-GB"/>
        </w:rPr>
        <w:t xml:space="preserve">occur in tandem with work to make </w:t>
      </w:r>
      <w:r w:rsidR="00661F65" w:rsidRPr="00661F65">
        <w:rPr>
          <w:rFonts w:eastAsia="+mn-ea" w:cs="+mn-cs"/>
          <w:bCs/>
          <w:color w:val="000000"/>
          <w:kern w:val="24"/>
          <w:sz w:val="24"/>
          <w:szCs w:val="24"/>
          <w:lang w:eastAsia="en-GB"/>
        </w:rPr>
        <w:t>the</w:t>
      </w:r>
      <w:r w:rsidR="002C0849">
        <w:rPr>
          <w:rFonts w:eastAsia="+mn-ea" w:cs="+mn-cs"/>
          <w:bCs/>
          <w:color w:val="000000"/>
          <w:kern w:val="24"/>
          <w:sz w:val="24"/>
          <w:szCs w:val="24"/>
          <w:lang w:eastAsia="en-GB"/>
        </w:rPr>
        <w:t>se services</w:t>
      </w:r>
      <w:r w:rsidR="00661F65" w:rsidRPr="00661F65">
        <w:rPr>
          <w:rFonts w:eastAsia="+mn-ea" w:cs="+mn-cs"/>
          <w:bCs/>
          <w:color w:val="000000"/>
          <w:kern w:val="24"/>
          <w:sz w:val="24"/>
          <w:szCs w:val="24"/>
          <w:lang w:eastAsia="en-GB"/>
        </w:rPr>
        <w:t xml:space="preserve"> fit </w:t>
      </w:r>
      <w:r w:rsidR="00D2041F">
        <w:rPr>
          <w:rFonts w:eastAsia="+mn-ea" w:cs="+mn-cs"/>
          <w:bCs/>
          <w:color w:val="000000"/>
          <w:kern w:val="24"/>
          <w:sz w:val="24"/>
          <w:szCs w:val="24"/>
          <w:lang w:eastAsia="en-GB"/>
        </w:rPr>
        <w:t xml:space="preserve">to </w:t>
      </w:r>
      <w:r w:rsidR="00661F65" w:rsidRPr="00661F65">
        <w:rPr>
          <w:rFonts w:eastAsia="+mn-ea" w:cs="+mn-cs"/>
          <w:bCs/>
          <w:color w:val="000000"/>
          <w:kern w:val="24"/>
          <w:sz w:val="24"/>
          <w:szCs w:val="24"/>
          <w:lang w:eastAsia="en-GB"/>
        </w:rPr>
        <w:t>meet the needs of young BME people</w:t>
      </w:r>
      <w:r w:rsidR="00D215BA">
        <w:rPr>
          <w:rFonts w:eastAsia="+mn-ea" w:cs="+mn-cs"/>
          <w:bCs/>
          <w:color w:val="000000"/>
          <w:kern w:val="24"/>
          <w:sz w:val="24"/>
          <w:szCs w:val="24"/>
          <w:lang w:eastAsia="en-GB"/>
        </w:rPr>
        <w:t>.</w:t>
      </w:r>
    </w:p>
    <w:p w14:paraId="1C0D10BB" w14:textId="77777777" w:rsidR="00995D62" w:rsidRDefault="00995D62"/>
    <w:p w14:paraId="3C479001" w14:textId="7EE180F8" w:rsidR="00995D62" w:rsidRPr="00914A7E" w:rsidRDefault="00995D62" w:rsidP="00D47B3E">
      <w:pPr>
        <w:pStyle w:val="Heading1"/>
        <w:rPr>
          <w:rFonts w:eastAsia="+mn-ea"/>
        </w:rPr>
      </w:pPr>
      <w:bookmarkStart w:id="23" w:name="_Toc500255857"/>
      <w:r w:rsidRPr="00914A7E">
        <w:rPr>
          <w:rFonts w:eastAsia="+mn-ea"/>
        </w:rPr>
        <w:t>10. Improv</w:t>
      </w:r>
      <w:r w:rsidR="00F30396">
        <w:rPr>
          <w:rFonts w:eastAsia="+mn-ea"/>
        </w:rPr>
        <w:t>ing</w:t>
      </w:r>
      <w:r w:rsidRPr="00914A7E">
        <w:rPr>
          <w:rFonts w:eastAsia="+mn-ea"/>
        </w:rPr>
        <w:t xml:space="preserve"> support for parents and</w:t>
      </w:r>
      <w:r w:rsidR="00AA4140">
        <w:rPr>
          <w:rFonts w:eastAsia="+mn-ea"/>
        </w:rPr>
        <w:t xml:space="preserve"> other</w:t>
      </w:r>
      <w:r w:rsidRPr="00914A7E">
        <w:rPr>
          <w:rFonts w:eastAsia="+mn-ea"/>
        </w:rPr>
        <w:t xml:space="preserve"> adults</w:t>
      </w:r>
      <w:bookmarkEnd w:id="23"/>
    </w:p>
    <w:p w14:paraId="206C4770" w14:textId="4AFCFB4F" w:rsidR="00995D62" w:rsidRDefault="00995D62" w:rsidP="004C438A">
      <w:pPr>
        <w:pStyle w:val="NormalWeb"/>
        <w:spacing w:after="120" w:afterAutospacing="0"/>
        <w:rPr>
          <w:rFonts w:asciiTheme="minorHAnsi" w:eastAsia="+mn-ea" w:hAnsiTheme="minorHAnsi" w:cs="+mn-cs"/>
          <w:bCs/>
          <w:color w:val="000000"/>
          <w:kern w:val="24"/>
        </w:rPr>
      </w:pPr>
      <w:r w:rsidRPr="00914A7E">
        <w:rPr>
          <w:rFonts w:asciiTheme="minorHAnsi" w:eastAsia="+mn-ea" w:hAnsiTheme="minorHAnsi" w:cs="+mn-cs"/>
          <w:bCs/>
          <w:color w:val="000000"/>
          <w:kern w:val="24"/>
        </w:rPr>
        <w:t>As adults we also need access to educational opportunities</w:t>
      </w:r>
      <w:r w:rsidR="002C0849">
        <w:rPr>
          <w:rFonts w:asciiTheme="minorHAnsi" w:eastAsia="+mn-ea" w:hAnsiTheme="minorHAnsi" w:cs="+mn-cs"/>
          <w:bCs/>
          <w:color w:val="000000"/>
          <w:kern w:val="24"/>
        </w:rPr>
        <w:t xml:space="preserve">, including </w:t>
      </w:r>
      <w:r w:rsidR="00D35317">
        <w:rPr>
          <w:rFonts w:asciiTheme="minorHAnsi" w:eastAsia="+mn-ea" w:hAnsiTheme="minorHAnsi" w:cs="+mn-cs"/>
          <w:bCs/>
          <w:color w:val="000000"/>
          <w:kern w:val="24"/>
        </w:rPr>
        <w:t xml:space="preserve">technology, </w:t>
      </w:r>
      <w:r w:rsidRPr="00914A7E">
        <w:rPr>
          <w:rFonts w:asciiTheme="minorHAnsi" w:eastAsia="+mn-ea" w:hAnsiTheme="minorHAnsi" w:cs="+mn-cs"/>
          <w:bCs/>
          <w:color w:val="000000"/>
          <w:kern w:val="24"/>
        </w:rPr>
        <w:t xml:space="preserve">numeracy and literacy </w:t>
      </w:r>
      <w:r w:rsidR="00D35317">
        <w:rPr>
          <w:rFonts w:asciiTheme="minorHAnsi" w:eastAsia="+mn-ea" w:hAnsiTheme="minorHAnsi" w:cs="+mn-cs"/>
          <w:bCs/>
          <w:color w:val="000000"/>
          <w:kern w:val="24"/>
        </w:rPr>
        <w:t xml:space="preserve">training </w:t>
      </w:r>
      <w:r w:rsidRPr="00914A7E">
        <w:rPr>
          <w:rFonts w:asciiTheme="minorHAnsi" w:eastAsia="+mn-ea" w:hAnsiTheme="minorHAnsi" w:cs="+mn-cs"/>
          <w:bCs/>
          <w:color w:val="000000"/>
          <w:kern w:val="24"/>
        </w:rPr>
        <w:t xml:space="preserve">and </w:t>
      </w:r>
      <w:r w:rsidR="002C0849">
        <w:rPr>
          <w:rFonts w:asciiTheme="minorHAnsi" w:eastAsia="+mn-ea" w:hAnsiTheme="minorHAnsi" w:cs="+mn-cs"/>
          <w:bCs/>
          <w:color w:val="000000"/>
          <w:kern w:val="24"/>
        </w:rPr>
        <w:t xml:space="preserve">courses </w:t>
      </w:r>
      <w:r w:rsidRPr="00914A7E">
        <w:rPr>
          <w:rFonts w:asciiTheme="minorHAnsi" w:eastAsia="+mn-ea" w:hAnsiTheme="minorHAnsi" w:cs="+mn-cs"/>
          <w:bCs/>
          <w:color w:val="000000"/>
          <w:kern w:val="24"/>
        </w:rPr>
        <w:t xml:space="preserve">to improve self-confidence. </w:t>
      </w:r>
      <w:r w:rsidR="002C0849">
        <w:rPr>
          <w:rFonts w:asciiTheme="minorHAnsi" w:eastAsia="+mn-ea" w:hAnsiTheme="minorHAnsi" w:cs="+mn-cs"/>
          <w:bCs/>
          <w:color w:val="000000"/>
          <w:kern w:val="24"/>
        </w:rPr>
        <w:t>T</w:t>
      </w:r>
      <w:r w:rsidRPr="00914A7E">
        <w:rPr>
          <w:rFonts w:asciiTheme="minorHAnsi" w:eastAsia="+mn-ea" w:hAnsiTheme="minorHAnsi" w:cs="+mn-cs"/>
          <w:bCs/>
          <w:color w:val="000000"/>
          <w:kern w:val="24"/>
        </w:rPr>
        <w:t xml:space="preserve">hese opportunities </w:t>
      </w:r>
      <w:r w:rsidR="002C0849">
        <w:rPr>
          <w:rFonts w:asciiTheme="minorHAnsi" w:eastAsia="+mn-ea" w:hAnsiTheme="minorHAnsi" w:cs="+mn-cs"/>
          <w:bCs/>
          <w:color w:val="000000"/>
          <w:kern w:val="24"/>
        </w:rPr>
        <w:t xml:space="preserve">must not, however, </w:t>
      </w:r>
      <w:r w:rsidRPr="00914A7E">
        <w:rPr>
          <w:rFonts w:asciiTheme="minorHAnsi" w:eastAsia="+mn-ea" w:hAnsiTheme="minorHAnsi" w:cs="+mn-cs"/>
          <w:bCs/>
          <w:color w:val="000000"/>
          <w:kern w:val="24"/>
        </w:rPr>
        <w:t>be offered in environment</w:t>
      </w:r>
      <w:r w:rsidR="00A12C0D">
        <w:rPr>
          <w:rFonts w:asciiTheme="minorHAnsi" w:eastAsia="+mn-ea" w:hAnsiTheme="minorHAnsi" w:cs="+mn-cs"/>
          <w:bCs/>
          <w:color w:val="000000"/>
          <w:kern w:val="24"/>
        </w:rPr>
        <w:t>s</w:t>
      </w:r>
      <w:r w:rsidRPr="00914A7E">
        <w:rPr>
          <w:rFonts w:asciiTheme="minorHAnsi" w:eastAsia="+mn-ea" w:hAnsiTheme="minorHAnsi" w:cs="+mn-cs"/>
          <w:bCs/>
          <w:color w:val="000000"/>
          <w:kern w:val="24"/>
        </w:rPr>
        <w:t xml:space="preserve"> linked to government</w:t>
      </w:r>
      <w:r w:rsidR="002C0849">
        <w:rPr>
          <w:rFonts w:asciiTheme="minorHAnsi" w:eastAsia="+mn-ea" w:hAnsiTheme="minorHAnsi" w:cs="+mn-cs"/>
          <w:bCs/>
          <w:color w:val="000000"/>
          <w:kern w:val="24"/>
        </w:rPr>
        <w:t>-</w:t>
      </w:r>
      <w:r w:rsidRPr="00914A7E">
        <w:rPr>
          <w:rFonts w:asciiTheme="minorHAnsi" w:eastAsia="+mn-ea" w:hAnsiTheme="minorHAnsi" w:cs="+mn-cs"/>
          <w:bCs/>
          <w:color w:val="000000"/>
          <w:kern w:val="24"/>
        </w:rPr>
        <w:t>imposed employment targets</w:t>
      </w:r>
      <w:r w:rsidR="003F42AF">
        <w:rPr>
          <w:rFonts w:asciiTheme="minorHAnsi" w:eastAsia="+mn-ea" w:hAnsiTheme="minorHAnsi" w:cs="+mn-cs"/>
          <w:bCs/>
          <w:color w:val="000000"/>
          <w:kern w:val="24"/>
        </w:rPr>
        <w:t xml:space="preserve">, which have been shown to </w:t>
      </w:r>
      <w:r w:rsidRPr="00914A7E">
        <w:rPr>
          <w:rFonts w:asciiTheme="minorHAnsi" w:eastAsia="+mn-ea" w:hAnsiTheme="minorHAnsi" w:cs="+mn-cs"/>
          <w:bCs/>
          <w:color w:val="000000"/>
          <w:kern w:val="24"/>
        </w:rPr>
        <w:t xml:space="preserve">make us ill. </w:t>
      </w:r>
    </w:p>
    <w:p w14:paraId="64B921EA" w14:textId="739F4316" w:rsidR="003849F3" w:rsidRPr="003849F3" w:rsidRDefault="003F42AF" w:rsidP="003849F3">
      <w:pPr>
        <w:pStyle w:val="NormalWeb"/>
        <w:rPr>
          <w:rFonts w:asciiTheme="minorHAnsi" w:eastAsia="+mn-ea" w:hAnsiTheme="minorHAnsi" w:cs="+mn-cs"/>
          <w:bCs/>
          <w:color w:val="000000"/>
          <w:kern w:val="24"/>
        </w:rPr>
      </w:pPr>
      <w:r>
        <w:rPr>
          <w:rFonts w:asciiTheme="minorHAnsi" w:eastAsia="+mn-ea" w:hAnsiTheme="minorHAnsi" w:cs="+mn-cs"/>
          <w:bCs/>
          <w:color w:val="000000"/>
          <w:kern w:val="24"/>
        </w:rPr>
        <w:t>P</w:t>
      </w:r>
      <w:r w:rsidR="003849F3">
        <w:rPr>
          <w:rFonts w:asciiTheme="minorHAnsi" w:eastAsia="+mn-ea" w:hAnsiTheme="minorHAnsi" w:cs="+mn-cs"/>
          <w:bCs/>
          <w:color w:val="000000"/>
          <w:kern w:val="24"/>
        </w:rPr>
        <w:t>arents, including single parents,</w:t>
      </w:r>
      <w:r w:rsidR="00A12C0D">
        <w:rPr>
          <w:rFonts w:asciiTheme="minorHAnsi" w:eastAsia="+mn-ea" w:hAnsiTheme="minorHAnsi" w:cs="+mn-cs"/>
          <w:bCs/>
          <w:color w:val="000000"/>
          <w:kern w:val="24"/>
        </w:rPr>
        <w:t xml:space="preserve"> </w:t>
      </w:r>
      <w:r w:rsidR="003849F3">
        <w:rPr>
          <w:rFonts w:asciiTheme="minorHAnsi" w:eastAsia="+mn-ea" w:hAnsiTheme="minorHAnsi" w:cs="+mn-cs"/>
          <w:bCs/>
          <w:color w:val="000000"/>
          <w:kern w:val="24"/>
        </w:rPr>
        <w:t xml:space="preserve">need better </w:t>
      </w:r>
      <w:r w:rsidR="003849F3" w:rsidRPr="003849F3">
        <w:rPr>
          <w:rFonts w:asciiTheme="minorHAnsi" w:eastAsia="+mn-ea" w:hAnsiTheme="minorHAnsi" w:cs="+mn-cs"/>
          <w:bCs/>
          <w:color w:val="000000"/>
          <w:kern w:val="24"/>
        </w:rPr>
        <w:t xml:space="preserve">access to </w:t>
      </w:r>
      <w:r w:rsidR="00A12C0D">
        <w:rPr>
          <w:rFonts w:asciiTheme="minorHAnsi" w:eastAsia="+mn-ea" w:hAnsiTheme="minorHAnsi" w:cs="+mn-cs"/>
          <w:bCs/>
          <w:color w:val="000000"/>
          <w:kern w:val="24"/>
        </w:rPr>
        <w:t xml:space="preserve">parental </w:t>
      </w:r>
      <w:r w:rsidR="003849F3" w:rsidRPr="003849F3">
        <w:rPr>
          <w:rFonts w:asciiTheme="minorHAnsi" w:eastAsia="+mn-ea" w:hAnsiTheme="minorHAnsi" w:cs="+mn-cs"/>
          <w:bCs/>
          <w:color w:val="000000"/>
          <w:kern w:val="24"/>
        </w:rPr>
        <w:t>services as part of a re</w:t>
      </w:r>
      <w:r>
        <w:rPr>
          <w:rFonts w:asciiTheme="minorHAnsi" w:eastAsia="+mn-ea" w:hAnsiTheme="minorHAnsi" w:cs="+mn-cs"/>
          <w:bCs/>
          <w:color w:val="000000"/>
          <w:kern w:val="24"/>
        </w:rPr>
        <w:t>invigorated</w:t>
      </w:r>
      <w:r w:rsidR="003849F3" w:rsidRPr="003849F3">
        <w:rPr>
          <w:rFonts w:asciiTheme="minorHAnsi" w:eastAsia="+mn-ea" w:hAnsiTheme="minorHAnsi" w:cs="+mn-cs"/>
          <w:bCs/>
          <w:color w:val="000000"/>
          <w:kern w:val="24"/>
        </w:rPr>
        <w:t xml:space="preserve"> Sure Start schem</w:t>
      </w:r>
      <w:r w:rsidR="00A07881">
        <w:rPr>
          <w:rFonts w:asciiTheme="minorHAnsi" w:eastAsia="+mn-ea" w:hAnsiTheme="minorHAnsi" w:cs="+mn-cs"/>
          <w:bCs/>
          <w:color w:val="000000"/>
          <w:kern w:val="24"/>
        </w:rPr>
        <w:t>e</w:t>
      </w:r>
      <w:r>
        <w:rPr>
          <w:rFonts w:asciiTheme="minorHAnsi" w:eastAsia="+mn-ea" w:hAnsiTheme="minorHAnsi" w:cs="+mn-cs"/>
          <w:bCs/>
          <w:color w:val="000000"/>
          <w:kern w:val="24"/>
        </w:rPr>
        <w:t xml:space="preserve"> that also tackles the</w:t>
      </w:r>
      <w:r w:rsidR="003849F3" w:rsidRPr="003849F3">
        <w:rPr>
          <w:rFonts w:asciiTheme="minorHAnsi" w:eastAsia="+mn-ea" w:hAnsiTheme="minorHAnsi" w:cs="+mn-cs"/>
          <w:bCs/>
          <w:color w:val="000000"/>
          <w:kern w:val="24"/>
        </w:rPr>
        <w:t xml:space="preserve"> inequalities and socio</w:t>
      </w:r>
      <w:r w:rsidR="002C0849">
        <w:rPr>
          <w:rFonts w:asciiTheme="minorHAnsi" w:eastAsia="+mn-ea" w:hAnsiTheme="minorHAnsi" w:cs="+mn-cs"/>
          <w:bCs/>
          <w:color w:val="000000"/>
          <w:kern w:val="24"/>
        </w:rPr>
        <w:t>-</w:t>
      </w:r>
      <w:r w:rsidR="003849F3" w:rsidRPr="003849F3">
        <w:rPr>
          <w:rFonts w:asciiTheme="minorHAnsi" w:eastAsia="+mn-ea" w:hAnsiTheme="minorHAnsi" w:cs="+mn-cs"/>
          <w:bCs/>
          <w:color w:val="000000"/>
          <w:kern w:val="24"/>
        </w:rPr>
        <w:t>economic deprivation</w:t>
      </w:r>
      <w:r>
        <w:rPr>
          <w:rFonts w:asciiTheme="minorHAnsi" w:eastAsia="+mn-ea" w:hAnsiTheme="minorHAnsi" w:cs="+mn-cs"/>
          <w:bCs/>
          <w:color w:val="000000"/>
          <w:kern w:val="24"/>
        </w:rPr>
        <w:t xml:space="preserve"> affecting BME communities</w:t>
      </w:r>
      <w:r w:rsidR="00A12C0D">
        <w:rPr>
          <w:rFonts w:asciiTheme="minorHAnsi" w:eastAsia="+mn-ea" w:hAnsiTheme="minorHAnsi" w:cs="+mn-cs"/>
          <w:bCs/>
          <w:color w:val="000000"/>
          <w:kern w:val="24"/>
        </w:rPr>
        <w:t>.</w:t>
      </w:r>
    </w:p>
    <w:p w14:paraId="24151327" w14:textId="77777777" w:rsidR="00075C39" w:rsidRPr="00D35317" w:rsidRDefault="00995D62" w:rsidP="00D35317">
      <w:pPr>
        <w:pStyle w:val="NormalWeb"/>
        <w:rPr>
          <w:rFonts w:asciiTheme="minorHAnsi" w:eastAsia="+mn-ea" w:hAnsiTheme="minorHAnsi" w:cs="+mn-cs"/>
          <w:bCs/>
          <w:color w:val="000000"/>
          <w:kern w:val="24"/>
        </w:rPr>
      </w:pPr>
      <w:r w:rsidRPr="00D35317">
        <w:rPr>
          <w:rFonts w:asciiTheme="minorHAnsi" w:eastAsia="+mn-ea" w:hAnsiTheme="minorHAnsi" w:cs="+mn-cs"/>
          <w:bCs/>
          <w:color w:val="000000"/>
          <w:kern w:val="24"/>
        </w:rPr>
        <w:t xml:space="preserve">There </w:t>
      </w:r>
      <w:r w:rsidR="003F42AF" w:rsidRPr="00D35317">
        <w:rPr>
          <w:rFonts w:asciiTheme="minorHAnsi" w:eastAsia="+mn-ea" w:hAnsiTheme="minorHAnsi" w:cs="+mn-cs"/>
          <w:bCs/>
          <w:color w:val="000000"/>
          <w:kern w:val="24"/>
        </w:rPr>
        <w:t xml:space="preserve">must </w:t>
      </w:r>
      <w:r w:rsidRPr="00D35317">
        <w:rPr>
          <w:rFonts w:asciiTheme="minorHAnsi" w:eastAsia="+mn-ea" w:hAnsiTheme="minorHAnsi" w:cs="+mn-cs"/>
          <w:bCs/>
          <w:color w:val="000000"/>
          <w:kern w:val="24"/>
        </w:rPr>
        <w:t xml:space="preserve">be </w:t>
      </w:r>
      <w:r w:rsidR="00E91A38" w:rsidRPr="00D35317">
        <w:rPr>
          <w:rFonts w:asciiTheme="minorHAnsi" w:eastAsia="+mn-ea" w:hAnsiTheme="minorHAnsi" w:cs="+mn-cs"/>
          <w:bCs/>
          <w:color w:val="000000"/>
          <w:kern w:val="24"/>
        </w:rPr>
        <w:t>greater</w:t>
      </w:r>
      <w:r w:rsidRPr="00D35317">
        <w:rPr>
          <w:rFonts w:asciiTheme="minorHAnsi" w:eastAsia="+mn-ea" w:hAnsiTheme="minorHAnsi" w:cs="+mn-cs"/>
          <w:bCs/>
          <w:color w:val="000000"/>
          <w:kern w:val="24"/>
        </w:rPr>
        <w:t xml:space="preserve"> availability of English language courses for </w:t>
      </w:r>
      <w:r w:rsidR="00E91A38" w:rsidRPr="00D35317">
        <w:rPr>
          <w:rFonts w:asciiTheme="minorHAnsi" w:eastAsia="+mn-ea" w:hAnsiTheme="minorHAnsi" w:cs="+mn-cs"/>
          <w:bCs/>
          <w:color w:val="000000"/>
          <w:kern w:val="24"/>
        </w:rPr>
        <w:t>non-native s</w:t>
      </w:r>
      <w:r w:rsidRPr="00D35317">
        <w:rPr>
          <w:rFonts w:asciiTheme="minorHAnsi" w:eastAsia="+mn-ea" w:hAnsiTheme="minorHAnsi" w:cs="+mn-cs"/>
          <w:bCs/>
          <w:color w:val="000000"/>
          <w:kern w:val="24"/>
        </w:rPr>
        <w:t xml:space="preserve">peakers </w:t>
      </w:r>
      <w:r w:rsidR="00E91A38" w:rsidRPr="00D35317">
        <w:rPr>
          <w:rFonts w:asciiTheme="minorHAnsi" w:eastAsia="+mn-ea" w:hAnsiTheme="minorHAnsi" w:cs="+mn-cs"/>
          <w:bCs/>
          <w:color w:val="000000"/>
          <w:kern w:val="24"/>
        </w:rPr>
        <w:t xml:space="preserve">of English as well as better access to </w:t>
      </w:r>
      <w:r w:rsidRPr="00D35317">
        <w:rPr>
          <w:rFonts w:asciiTheme="minorHAnsi" w:eastAsia="+mn-ea" w:hAnsiTheme="minorHAnsi" w:cs="+mn-cs"/>
          <w:bCs/>
          <w:color w:val="000000"/>
          <w:kern w:val="24"/>
        </w:rPr>
        <w:t>interpreters and translators</w:t>
      </w:r>
      <w:r w:rsidR="00A07881" w:rsidRPr="00D35317">
        <w:rPr>
          <w:rFonts w:asciiTheme="minorHAnsi" w:eastAsia="+mn-ea" w:hAnsiTheme="minorHAnsi" w:cs="+mn-cs"/>
          <w:bCs/>
          <w:color w:val="000000"/>
          <w:kern w:val="24"/>
        </w:rPr>
        <w:t>.</w:t>
      </w:r>
      <w:r w:rsidRPr="00D35317">
        <w:rPr>
          <w:rFonts w:asciiTheme="minorHAnsi" w:eastAsia="+mn-ea" w:hAnsiTheme="minorHAnsi" w:cs="+mn-cs"/>
          <w:bCs/>
          <w:color w:val="000000"/>
          <w:kern w:val="24"/>
        </w:rPr>
        <w:t xml:space="preserve"> </w:t>
      </w:r>
      <w:r w:rsidR="00A07881" w:rsidRPr="00D35317">
        <w:rPr>
          <w:rFonts w:asciiTheme="minorHAnsi" w:eastAsia="+mn-ea" w:hAnsiTheme="minorHAnsi" w:cs="+mn-cs"/>
          <w:bCs/>
          <w:color w:val="000000"/>
          <w:kern w:val="24"/>
        </w:rPr>
        <w:t xml:space="preserve">Better services in these areas are essential </w:t>
      </w:r>
      <w:r w:rsidR="00793053" w:rsidRPr="00D35317">
        <w:rPr>
          <w:rFonts w:asciiTheme="minorHAnsi" w:eastAsia="+mn-ea" w:hAnsiTheme="minorHAnsi" w:cs="+mn-cs"/>
          <w:bCs/>
          <w:color w:val="000000"/>
          <w:kern w:val="24"/>
        </w:rPr>
        <w:t>to help</w:t>
      </w:r>
      <w:r w:rsidR="00E91A38" w:rsidRPr="00D35317">
        <w:rPr>
          <w:rFonts w:asciiTheme="minorHAnsi" w:eastAsia="+mn-ea" w:hAnsiTheme="minorHAnsi" w:cs="+mn-cs"/>
          <w:bCs/>
          <w:color w:val="000000"/>
          <w:kern w:val="24"/>
        </w:rPr>
        <w:t xml:space="preserve"> </w:t>
      </w:r>
      <w:r w:rsidR="00A07881" w:rsidRPr="00D35317">
        <w:rPr>
          <w:rFonts w:asciiTheme="minorHAnsi" w:eastAsia="+mn-ea" w:hAnsiTheme="minorHAnsi" w:cs="+mn-cs"/>
          <w:bCs/>
          <w:color w:val="000000"/>
          <w:kern w:val="24"/>
        </w:rPr>
        <w:t>people</w:t>
      </w:r>
      <w:r w:rsidR="003F42AF" w:rsidRPr="00D35317">
        <w:rPr>
          <w:rFonts w:asciiTheme="minorHAnsi" w:eastAsia="+mn-ea" w:hAnsiTheme="minorHAnsi" w:cs="+mn-cs"/>
          <w:bCs/>
          <w:color w:val="000000"/>
          <w:kern w:val="24"/>
        </w:rPr>
        <w:t xml:space="preserve"> feel more integrated in</w:t>
      </w:r>
      <w:r w:rsidRPr="00D35317">
        <w:rPr>
          <w:rFonts w:asciiTheme="minorHAnsi" w:eastAsia="+mn-ea" w:hAnsiTheme="minorHAnsi" w:cs="+mn-cs"/>
          <w:bCs/>
          <w:color w:val="000000"/>
          <w:kern w:val="24"/>
        </w:rPr>
        <w:t xml:space="preserve"> society and </w:t>
      </w:r>
      <w:r w:rsidR="00A07881" w:rsidRPr="00D35317">
        <w:rPr>
          <w:rFonts w:asciiTheme="minorHAnsi" w:eastAsia="+mn-ea" w:hAnsiTheme="minorHAnsi" w:cs="+mn-cs"/>
          <w:bCs/>
          <w:color w:val="000000"/>
          <w:kern w:val="24"/>
        </w:rPr>
        <w:t xml:space="preserve">able </w:t>
      </w:r>
      <w:r w:rsidRPr="00D35317">
        <w:rPr>
          <w:rFonts w:asciiTheme="minorHAnsi" w:eastAsia="+mn-ea" w:hAnsiTheme="minorHAnsi" w:cs="+mn-cs"/>
          <w:bCs/>
          <w:color w:val="000000"/>
          <w:kern w:val="24"/>
        </w:rPr>
        <w:t xml:space="preserve">to negotiate their lives in this country.  </w:t>
      </w:r>
    </w:p>
    <w:p w14:paraId="1FEEC4E5" w14:textId="320413A6" w:rsidR="00995D62" w:rsidRPr="00132BE1" w:rsidRDefault="00995D62" w:rsidP="0028610B">
      <w:pPr>
        <w:rPr>
          <w:b/>
          <w:color w:val="548DD4" w:themeColor="text2" w:themeTint="99"/>
        </w:rPr>
      </w:pPr>
      <w:r w:rsidRPr="00132BE1">
        <w:rPr>
          <w:b/>
          <w:color w:val="548DD4" w:themeColor="text2" w:themeTint="99"/>
        </w:rPr>
        <w:t>R</w:t>
      </w:r>
      <w:r w:rsidR="00075C39">
        <w:rPr>
          <w:b/>
          <w:color w:val="548DD4" w:themeColor="text2" w:themeTint="99"/>
        </w:rPr>
        <w:t>ECOMMENDATIONS</w:t>
      </w:r>
      <w:r w:rsidRPr="00132BE1">
        <w:rPr>
          <w:b/>
          <w:color w:val="548DD4" w:themeColor="text2" w:themeTint="99"/>
        </w:rPr>
        <w:t xml:space="preserve"> </w:t>
      </w:r>
    </w:p>
    <w:p w14:paraId="2FBC7C13" w14:textId="741B226F" w:rsidR="00841144" w:rsidRPr="00841144" w:rsidRDefault="00793053" w:rsidP="00841144">
      <w:pPr>
        <w:pStyle w:val="ListParagraph"/>
        <w:numPr>
          <w:ilvl w:val="0"/>
          <w:numId w:val="19"/>
        </w:numPr>
        <w:rPr>
          <w:rFonts w:eastAsia="+mn-ea" w:cs="+mn-cs"/>
          <w:bCs/>
          <w:color w:val="000000"/>
          <w:kern w:val="24"/>
          <w:sz w:val="24"/>
          <w:szCs w:val="24"/>
          <w:lang w:eastAsia="en-GB"/>
        </w:rPr>
      </w:pPr>
      <w:r>
        <w:rPr>
          <w:rFonts w:eastAsia="+mn-ea" w:cs="+mn-cs"/>
          <w:bCs/>
          <w:color w:val="000000"/>
          <w:kern w:val="24"/>
          <w:sz w:val="24"/>
          <w:szCs w:val="24"/>
          <w:lang w:eastAsia="en-GB"/>
        </w:rPr>
        <w:t>T</w:t>
      </w:r>
      <w:r w:rsidR="003F42AF">
        <w:rPr>
          <w:rFonts w:eastAsia="+mn-ea" w:cs="+mn-cs"/>
          <w:bCs/>
          <w:color w:val="000000"/>
          <w:kern w:val="24"/>
          <w:sz w:val="24"/>
          <w:szCs w:val="24"/>
          <w:lang w:eastAsia="en-GB"/>
        </w:rPr>
        <w:t>he</w:t>
      </w:r>
      <w:r w:rsidR="00A07881">
        <w:rPr>
          <w:rFonts w:eastAsia="+mn-ea" w:cs="+mn-cs"/>
          <w:bCs/>
          <w:color w:val="000000"/>
          <w:kern w:val="24"/>
          <w:sz w:val="24"/>
          <w:szCs w:val="24"/>
          <w:lang w:eastAsia="en-GB"/>
        </w:rPr>
        <w:t xml:space="preserve"> </w:t>
      </w:r>
      <w:r w:rsidR="00F42C14">
        <w:rPr>
          <w:rFonts w:eastAsia="+mn-ea" w:cs="+mn-cs"/>
          <w:bCs/>
          <w:color w:val="000000"/>
          <w:kern w:val="24"/>
          <w:sz w:val="24"/>
          <w:szCs w:val="24"/>
          <w:lang w:eastAsia="en-GB"/>
        </w:rPr>
        <w:t>g</w:t>
      </w:r>
      <w:r w:rsidR="00841144" w:rsidRPr="00841144">
        <w:rPr>
          <w:rFonts w:eastAsia="+mn-ea" w:cs="+mn-cs"/>
          <w:bCs/>
          <w:color w:val="000000"/>
          <w:kern w:val="24"/>
          <w:sz w:val="24"/>
          <w:szCs w:val="24"/>
          <w:lang w:eastAsia="en-GB"/>
        </w:rPr>
        <w:t xml:space="preserve">overnment </w:t>
      </w:r>
      <w:r>
        <w:rPr>
          <w:rFonts w:eastAsia="+mn-ea" w:cs="+mn-cs"/>
          <w:bCs/>
          <w:color w:val="000000"/>
          <w:kern w:val="24"/>
          <w:sz w:val="24"/>
          <w:szCs w:val="24"/>
          <w:lang w:eastAsia="en-GB"/>
        </w:rPr>
        <w:t>must</w:t>
      </w:r>
      <w:r w:rsidR="00451BBD">
        <w:rPr>
          <w:rFonts w:eastAsia="+mn-ea" w:cs="+mn-cs"/>
          <w:bCs/>
          <w:color w:val="000000"/>
          <w:kern w:val="24"/>
          <w:sz w:val="24"/>
          <w:szCs w:val="24"/>
          <w:lang w:eastAsia="en-GB"/>
        </w:rPr>
        <w:t xml:space="preserve"> provide </w:t>
      </w:r>
      <w:r w:rsidR="00E91A38">
        <w:rPr>
          <w:rFonts w:eastAsia="+mn-ea" w:cs="+mn-cs"/>
          <w:bCs/>
          <w:color w:val="000000"/>
          <w:kern w:val="24"/>
          <w:sz w:val="24"/>
          <w:szCs w:val="24"/>
          <w:lang w:eastAsia="en-GB"/>
        </w:rPr>
        <w:t xml:space="preserve">BME parents </w:t>
      </w:r>
      <w:r w:rsidR="00451BBD">
        <w:rPr>
          <w:rFonts w:eastAsia="+mn-ea" w:cs="+mn-cs"/>
          <w:bCs/>
          <w:color w:val="000000"/>
          <w:kern w:val="24"/>
          <w:sz w:val="24"/>
          <w:szCs w:val="24"/>
          <w:lang w:eastAsia="en-GB"/>
        </w:rPr>
        <w:t xml:space="preserve">with </w:t>
      </w:r>
      <w:r w:rsidR="00841144" w:rsidRPr="00841144">
        <w:rPr>
          <w:rFonts w:eastAsia="+mn-ea" w:cs="+mn-cs"/>
          <w:bCs/>
          <w:color w:val="000000"/>
          <w:kern w:val="24"/>
          <w:sz w:val="24"/>
          <w:szCs w:val="24"/>
          <w:lang w:eastAsia="en-GB"/>
        </w:rPr>
        <w:t>better access to maternal services</w:t>
      </w:r>
      <w:r w:rsidR="00E91A38">
        <w:rPr>
          <w:rFonts w:eastAsia="+mn-ea" w:cs="+mn-cs"/>
          <w:bCs/>
          <w:color w:val="000000"/>
          <w:kern w:val="24"/>
          <w:sz w:val="24"/>
          <w:szCs w:val="24"/>
          <w:lang w:eastAsia="en-GB"/>
        </w:rPr>
        <w:t xml:space="preserve"> </w:t>
      </w:r>
      <w:r>
        <w:rPr>
          <w:rFonts w:eastAsia="+mn-ea" w:cs="+mn-cs"/>
          <w:bCs/>
          <w:color w:val="000000"/>
          <w:kern w:val="24"/>
          <w:sz w:val="24"/>
          <w:szCs w:val="24"/>
          <w:lang w:eastAsia="en-GB"/>
        </w:rPr>
        <w:t>along with information and advice about</w:t>
      </w:r>
      <w:r w:rsidR="00891CE1">
        <w:rPr>
          <w:rFonts w:eastAsia="+mn-ea" w:cs="+mn-cs"/>
          <w:bCs/>
          <w:color w:val="000000"/>
          <w:kern w:val="24"/>
          <w:sz w:val="24"/>
          <w:szCs w:val="24"/>
          <w:lang w:eastAsia="en-GB"/>
        </w:rPr>
        <w:t xml:space="preserve"> parenting and life transition</w:t>
      </w:r>
      <w:r>
        <w:rPr>
          <w:rFonts w:eastAsia="+mn-ea" w:cs="+mn-cs"/>
          <w:bCs/>
          <w:color w:val="000000"/>
          <w:kern w:val="24"/>
          <w:sz w:val="24"/>
          <w:szCs w:val="24"/>
          <w:lang w:eastAsia="en-GB"/>
        </w:rPr>
        <w:t xml:space="preserve"> </w:t>
      </w:r>
      <w:r w:rsidR="00E91A38">
        <w:rPr>
          <w:rFonts w:eastAsia="+mn-ea" w:cs="+mn-cs"/>
          <w:bCs/>
          <w:color w:val="000000"/>
          <w:kern w:val="24"/>
          <w:sz w:val="24"/>
          <w:szCs w:val="24"/>
          <w:lang w:eastAsia="en-GB"/>
        </w:rPr>
        <w:t>strategies</w:t>
      </w:r>
      <w:r w:rsidR="003F42AF">
        <w:rPr>
          <w:rFonts w:eastAsia="+mn-ea" w:cs="+mn-cs"/>
          <w:bCs/>
          <w:color w:val="000000"/>
          <w:kern w:val="24"/>
          <w:sz w:val="24"/>
          <w:szCs w:val="24"/>
          <w:lang w:eastAsia="en-GB"/>
        </w:rPr>
        <w:t xml:space="preserve">. This should </w:t>
      </w:r>
      <w:r>
        <w:rPr>
          <w:rFonts w:eastAsia="+mn-ea" w:cs="+mn-cs"/>
          <w:bCs/>
          <w:color w:val="000000"/>
          <w:kern w:val="24"/>
          <w:sz w:val="24"/>
          <w:szCs w:val="24"/>
          <w:lang w:eastAsia="en-GB"/>
        </w:rPr>
        <w:t xml:space="preserve">all </w:t>
      </w:r>
      <w:r w:rsidR="00891CE1">
        <w:rPr>
          <w:rFonts w:eastAsia="+mn-ea" w:cs="+mn-cs"/>
          <w:bCs/>
          <w:color w:val="000000"/>
          <w:kern w:val="24"/>
          <w:sz w:val="24"/>
          <w:szCs w:val="24"/>
          <w:lang w:eastAsia="en-GB"/>
        </w:rPr>
        <w:t xml:space="preserve">be delivered </w:t>
      </w:r>
      <w:r w:rsidR="00D35317">
        <w:rPr>
          <w:rFonts w:eastAsia="+mn-ea" w:cs="+mn-cs"/>
          <w:bCs/>
          <w:color w:val="000000"/>
          <w:kern w:val="24"/>
          <w:sz w:val="24"/>
          <w:szCs w:val="24"/>
          <w:lang w:eastAsia="en-GB"/>
        </w:rPr>
        <w:t xml:space="preserve">as part of </w:t>
      </w:r>
      <w:r w:rsidR="003F42AF">
        <w:rPr>
          <w:rFonts w:eastAsia="+mn-ea" w:cs="+mn-cs"/>
          <w:bCs/>
          <w:color w:val="000000"/>
          <w:kern w:val="24"/>
          <w:sz w:val="24"/>
          <w:szCs w:val="24"/>
          <w:lang w:eastAsia="en-GB"/>
        </w:rPr>
        <w:t>a reboot</w:t>
      </w:r>
      <w:r w:rsidR="00E91A38">
        <w:rPr>
          <w:rFonts w:eastAsia="+mn-ea" w:cs="+mn-cs"/>
          <w:bCs/>
          <w:color w:val="000000"/>
          <w:kern w:val="24"/>
          <w:sz w:val="24"/>
          <w:szCs w:val="24"/>
          <w:lang w:eastAsia="en-GB"/>
        </w:rPr>
        <w:t>ed</w:t>
      </w:r>
      <w:r w:rsidR="00841144" w:rsidRPr="00841144">
        <w:rPr>
          <w:rFonts w:eastAsia="+mn-ea" w:cs="+mn-cs"/>
          <w:bCs/>
          <w:color w:val="000000"/>
          <w:kern w:val="24"/>
          <w:sz w:val="24"/>
          <w:szCs w:val="24"/>
          <w:lang w:eastAsia="en-GB"/>
        </w:rPr>
        <w:t xml:space="preserve"> Sure Start scheme</w:t>
      </w:r>
      <w:r w:rsidR="00E91A38">
        <w:rPr>
          <w:rFonts w:eastAsia="+mn-ea" w:cs="+mn-cs"/>
          <w:bCs/>
          <w:color w:val="000000"/>
          <w:kern w:val="24"/>
          <w:sz w:val="24"/>
          <w:szCs w:val="24"/>
          <w:lang w:eastAsia="en-GB"/>
        </w:rPr>
        <w:t>,</w:t>
      </w:r>
      <w:r w:rsidR="00841144" w:rsidRPr="00841144">
        <w:rPr>
          <w:rFonts w:eastAsia="+mn-ea" w:cs="+mn-cs"/>
          <w:bCs/>
          <w:color w:val="000000"/>
          <w:kern w:val="24"/>
          <w:sz w:val="24"/>
          <w:szCs w:val="24"/>
          <w:lang w:eastAsia="en-GB"/>
        </w:rPr>
        <w:t xml:space="preserve"> which also </w:t>
      </w:r>
      <w:r w:rsidR="00891CE1">
        <w:rPr>
          <w:rFonts w:eastAsia="+mn-ea" w:cs="+mn-cs"/>
          <w:bCs/>
          <w:color w:val="000000"/>
          <w:kern w:val="24"/>
          <w:sz w:val="24"/>
          <w:szCs w:val="24"/>
          <w:lang w:eastAsia="en-GB"/>
        </w:rPr>
        <w:t>tackles</w:t>
      </w:r>
      <w:r w:rsidR="00451BBD">
        <w:rPr>
          <w:rFonts w:eastAsia="+mn-ea" w:cs="+mn-cs"/>
          <w:bCs/>
          <w:color w:val="000000"/>
          <w:kern w:val="24"/>
          <w:sz w:val="24"/>
          <w:szCs w:val="24"/>
          <w:lang w:eastAsia="en-GB"/>
        </w:rPr>
        <w:t xml:space="preserve"> the</w:t>
      </w:r>
      <w:r w:rsidR="00841144" w:rsidRPr="00841144">
        <w:rPr>
          <w:rFonts w:eastAsia="+mn-ea" w:cs="+mn-cs"/>
          <w:bCs/>
          <w:color w:val="000000"/>
          <w:kern w:val="24"/>
          <w:sz w:val="24"/>
          <w:szCs w:val="24"/>
          <w:lang w:eastAsia="en-GB"/>
        </w:rPr>
        <w:t xml:space="preserve"> inequalities and socio</w:t>
      </w:r>
      <w:r w:rsidR="00A07881">
        <w:rPr>
          <w:rFonts w:eastAsia="+mn-ea" w:cs="+mn-cs"/>
          <w:bCs/>
          <w:color w:val="000000"/>
          <w:kern w:val="24"/>
          <w:sz w:val="24"/>
          <w:szCs w:val="24"/>
          <w:lang w:eastAsia="en-GB"/>
        </w:rPr>
        <w:t>-</w:t>
      </w:r>
      <w:r w:rsidR="00841144" w:rsidRPr="00841144">
        <w:rPr>
          <w:rFonts w:eastAsia="+mn-ea" w:cs="+mn-cs"/>
          <w:bCs/>
          <w:color w:val="000000"/>
          <w:kern w:val="24"/>
          <w:sz w:val="24"/>
          <w:szCs w:val="24"/>
          <w:lang w:eastAsia="en-GB"/>
        </w:rPr>
        <w:t>economic deprivation</w:t>
      </w:r>
      <w:r w:rsidR="00451BBD">
        <w:rPr>
          <w:rFonts w:eastAsia="+mn-ea" w:cs="+mn-cs"/>
          <w:bCs/>
          <w:color w:val="000000"/>
          <w:kern w:val="24"/>
          <w:sz w:val="24"/>
          <w:szCs w:val="24"/>
          <w:lang w:eastAsia="en-GB"/>
        </w:rPr>
        <w:t xml:space="preserve"> affecting BME communities</w:t>
      </w:r>
      <w:r w:rsidR="00E91A38">
        <w:rPr>
          <w:rFonts w:eastAsia="+mn-ea" w:cs="+mn-cs"/>
          <w:bCs/>
          <w:color w:val="000000"/>
          <w:kern w:val="24"/>
          <w:sz w:val="24"/>
          <w:szCs w:val="24"/>
          <w:lang w:eastAsia="en-GB"/>
        </w:rPr>
        <w:t>. There should be</w:t>
      </w:r>
      <w:r w:rsidR="00841144">
        <w:rPr>
          <w:rFonts w:eastAsia="+mn-ea" w:cs="+mn-cs"/>
          <w:bCs/>
          <w:color w:val="000000"/>
          <w:kern w:val="24"/>
          <w:sz w:val="24"/>
          <w:szCs w:val="24"/>
          <w:lang w:eastAsia="en-GB"/>
        </w:rPr>
        <w:t xml:space="preserve"> a particular focus on BME </w:t>
      </w:r>
      <w:r w:rsidR="00451BBD">
        <w:rPr>
          <w:rFonts w:eastAsia="+mn-ea" w:cs="+mn-cs"/>
          <w:bCs/>
          <w:color w:val="000000"/>
          <w:kern w:val="24"/>
          <w:sz w:val="24"/>
          <w:szCs w:val="24"/>
          <w:lang w:eastAsia="en-GB"/>
        </w:rPr>
        <w:t xml:space="preserve">single </w:t>
      </w:r>
      <w:r w:rsidR="00841144">
        <w:rPr>
          <w:rFonts w:eastAsia="+mn-ea" w:cs="+mn-cs"/>
          <w:bCs/>
          <w:color w:val="000000"/>
          <w:kern w:val="24"/>
          <w:sz w:val="24"/>
          <w:szCs w:val="24"/>
          <w:lang w:eastAsia="en-GB"/>
        </w:rPr>
        <w:t>parents</w:t>
      </w:r>
      <w:r w:rsidR="00451BBD">
        <w:rPr>
          <w:rFonts w:eastAsia="+mn-ea" w:cs="+mn-cs"/>
          <w:bCs/>
          <w:color w:val="000000"/>
          <w:kern w:val="24"/>
          <w:sz w:val="24"/>
          <w:szCs w:val="24"/>
          <w:lang w:eastAsia="en-GB"/>
        </w:rPr>
        <w:t>.</w:t>
      </w:r>
    </w:p>
    <w:p w14:paraId="260446FB" w14:textId="59668F08" w:rsidR="00995D62" w:rsidRDefault="00754285" w:rsidP="004C438A">
      <w:pPr>
        <w:pStyle w:val="NormalWeb"/>
        <w:numPr>
          <w:ilvl w:val="0"/>
          <w:numId w:val="19"/>
        </w:numPr>
        <w:rPr>
          <w:rFonts w:asciiTheme="minorHAnsi" w:eastAsia="+mn-ea" w:hAnsiTheme="minorHAnsi" w:cs="+mn-cs"/>
          <w:bCs/>
          <w:color w:val="000000"/>
          <w:kern w:val="24"/>
        </w:rPr>
      </w:pPr>
      <w:r>
        <w:rPr>
          <w:rFonts w:asciiTheme="minorHAnsi" w:eastAsia="+mn-ea" w:hAnsiTheme="minorHAnsi" w:cs="+mn-cs"/>
          <w:bCs/>
          <w:color w:val="000000"/>
          <w:kern w:val="24"/>
        </w:rPr>
        <w:t>Local recovery colleges should undergo i</w:t>
      </w:r>
      <w:r w:rsidR="00451BBD">
        <w:rPr>
          <w:rFonts w:asciiTheme="minorHAnsi" w:eastAsia="+mn-ea" w:hAnsiTheme="minorHAnsi" w:cs="+mn-cs"/>
          <w:bCs/>
          <w:color w:val="000000"/>
          <w:kern w:val="24"/>
        </w:rPr>
        <w:t xml:space="preserve">ndependent </w:t>
      </w:r>
      <w:r w:rsidR="00B02F13">
        <w:rPr>
          <w:rFonts w:asciiTheme="minorHAnsi" w:eastAsia="+mn-ea" w:hAnsiTheme="minorHAnsi" w:cs="+mn-cs"/>
          <w:bCs/>
          <w:color w:val="000000"/>
          <w:kern w:val="24"/>
        </w:rPr>
        <w:t>BME service user</w:t>
      </w:r>
      <w:r>
        <w:rPr>
          <w:rFonts w:asciiTheme="minorHAnsi" w:eastAsia="+mn-ea" w:hAnsiTheme="minorHAnsi" w:cs="+mn-cs"/>
          <w:bCs/>
          <w:color w:val="000000"/>
          <w:kern w:val="24"/>
        </w:rPr>
        <w:t>-l</w:t>
      </w:r>
      <w:r w:rsidR="00B02F13">
        <w:rPr>
          <w:rFonts w:asciiTheme="minorHAnsi" w:eastAsia="+mn-ea" w:hAnsiTheme="minorHAnsi" w:cs="+mn-cs"/>
          <w:bCs/>
          <w:color w:val="000000"/>
          <w:kern w:val="24"/>
        </w:rPr>
        <w:t xml:space="preserve">ed </w:t>
      </w:r>
      <w:r w:rsidR="00451BBD">
        <w:rPr>
          <w:rFonts w:asciiTheme="minorHAnsi" w:eastAsia="+mn-ea" w:hAnsiTheme="minorHAnsi" w:cs="+mn-cs"/>
          <w:bCs/>
          <w:color w:val="000000"/>
          <w:kern w:val="24"/>
        </w:rPr>
        <w:t>a</w:t>
      </w:r>
      <w:r w:rsidR="00E91A38">
        <w:rPr>
          <w:rFonts w:asciiTheme="minorHAnsi" w:eastAsia="+mn-ea" w:hAnsiTheme="minorHAnsi" w:cs="+mn-cs"/>
          <w:bCs/>
          <w:color w:val="000000"/>
          <w:kern w:val="24"/>
        </w:rPr>
        <w:t xml:space="preserve">ssessments </w:t>
      </w:r>
      <w:r w:rsidR="00995D62" w:rsidRPr="00914A7E">
        <w:rPr>
          <w:rFonts w:asciiTheme="minorHAnsi" w:eastAsia="+mn-ea" w:hAnsiTheme="minorHAnsi" w:cs="+mn-cs"/>
          <w:bCs/>
          <w:color w:val="000000"/>
          <w:kern w:val="24"/>
        </w:rPr>
        <w:t xml:space="preserve">to </w:t>
      </w:r>
      <w:r w:rsidR="00E91A38">
        <w:rPr>
          <w:rFonts w:asciiTheme="minorHAnsi" w:eastAsia="+mn-ea" w:hAnsiTheme="minorHAnsi" w:cs="+mn-cs"/>
          <w:bCs/>
          <w:color w:val="000000"/>
          <w:kern w:val="24"/>
        </w:rPr>
        <w:t xml:space="preserve">determine </w:t>
      </w:r>
      <w:r w:rsidR="004712CE">
        <w:rPr>
          <w:rFonts w:asciiTheme="minorHAnsi" w:eastAsia="+mn-ea" w:hAnsiTheme="minorHAnsi" w:cs="+mn-cs"/>
          <w:bCs/>
          <w:color w:val="000000"/>
          <w:kern w:val="24"/>
        </w:rPr>
        <w:t xml:space="preserve">how </w:t>
      </w:r>
      <w:r w:rsidR="00E91A38">
        <w:rPr>
          <w:rFonts w:asciiTheme="minorHAnsi" w:eastAsia="+mn-ea" w:hAnsiTheme="minorHAnsi" w:cs="+mn-cs"/>
          <w:bCs/>
          <w:color w:val="000000"/>
          <w:kern w:val="24"/>
        </w:rPr>
        <w:t xml:space="preserve">well </w:t>
      </w:r>
      <w:r w:rsidR="00451BBD">
        <w:rPr>
          <w:rFonts w:asciiTheme="minorHAnsi" w:eastAsia="+mn-ea" w:hAnsiTheme="minorHAnsi" w:cs="+mn-cs"/>
          <w:bCs/>
          <w:color w:val="000000"/>
          <w:kern w:val="24"/>
        </w:rPr>
        <w:t xml:space="preserve">they </w:t>
      </w:r>
      <w:r w:rsidR="00995D62" w:rsidRPr="00914A7E">
        <w:rPr>
          <w:rFonts w:asciiTheme="minorHAnsi" w:eastAsia="+mn-ea" w:hAnsiTheme="minorHAnsi" w:cs="+mn-cs"/>
          <w:bCs/>
          <w:color w:val="000000"/>
          <w:kern w:val="24"/>
        </w:rPr>
        <w:t>reflect the ethnic mix of the local area in which they are based</w:t>
      </w:r>
      <w:r w:rsidR="00E91A38">
        <w:rPr>
          <w:rFonts w:asciiTheme="minorHAnsi" w:eastAsia="+mn-ea" w:hAnsiTheme="minorHAnsi" w:cs="+mn-cs"/>
          <w:bCs/>
          <w:color w:val="000000"/>
          <w:kern w:val="24"/>
        </w:rPr>
        <w:t>. These colleges must</w:t>
      </w:r>
      <w:r w:rsidR="00995D62" w:rsidRPr="00914A7E">
        <w:rPr>
          <w:rFonts w:asciiTheme="minorHAnsi" w:eastAsia="+mn-ea" w:hAnsiTheme="minorHAnsi" w:cs="+mn-cs"/>
          <w:bCs/>
          <w:color w:val="000000"/>
          <w:kern w:val="24"/>
        </w:rPr>
        <w:t xml:space="preserve"> offer courses whose content</w:t>
      </w:r>
      <w:r w:rsidR="00E91A38">
        <w:rPr>
          <w:rFonts w:asciiTheme="minorHAnsi" w:eastAsia="+mn-ea" w:hAnsiTheme="minorHAnsi" w:cs="+mn-cs"/>
          <w:bCs/>
          <w:color w:val="000000"/>
          <w:kern w:val="24"/>
        </w:rPr>
        <w:t xml:space="preserve"> better</w:t>
      </w:r>
      <w:r w:rsidR="00995D62" w:rsidRPr="00914A7E">
        <w:rPr>
          <w:rFonts w:asciiTheme="minorHAnsi" w:eastAsia="+mn-ea" w:hAnsiTheme="minorHAnsi" w:cs="+mn-cs"/>
          <w:bCs/>
          <w:color w:val="000000"/>
          <w:kern w:val="24"/>
        </w:rPr>
        <w:t xml:space="preserve"> </w:t>
      </w:r>
      <w:r w:rsidR="00451BBD" w:rsidRPr="00914A7E">
        <w:rPr>
          <w:rFonts w:asciiTheme="minorHAnsi" w:eastAsia="+mn-ea" w:hAnsiTheme="minorHAnsi" w:cs="+mn-cs"/>
          <w:bCs/>
          <w:color w:val="000000"/>
          <w:kern w:val="24"/>
        </w:rPr>
        <w:t>re</w:t>
      </w:r>
      <w:r w:rsidR="00451BBD">
        <w:rPr>
          <w:rFonts w:asciiTheme="minorHAnsi" w:eastAsia="+mn-ea" w:hAnsiTheme="minorHAnsi" w:cs="+mn-cs"/>
          <w:bCs/>
          <w:color w:val="000000"/>
          <w:kern w:val="24"/>
        </w:rPr>
        <w:t>fle</w:t>
      </w:r>
      <w:r w:rsidR="00451BBD" w:rsidRPr="00914A7E">
        <w:rPr>
          <w:rFonts w:asciiTheme="minorHAnsi" w:eastAsia="+mn-ea" w:hAnsiTheme="minorHAnsi" w:cs="+mn-cs"/>
          <w:bCs/>
          <w:color w:val="000000"/>
          <w:kern w:val="24"/>
        </w:rPr>
        <w:t xml:space="preserve">cts </w:t>
      </w:r>
      <w:r w:rsidR="00995D62" w:rsidRPr="00914A7E">
        <w:rPr>
          <w:rFonts w:asciiTheme="minorHAnsi" w:eastAsia="+mn-ea" w:hAnsiTheme="minorHAnsi" w:cs="+mn-cs"/>
          <w:bCs/>
          <w:color w:val="000000"/>
          <w:kern w:val="24"/>
        </w:rPr>
        <w:t>the interests of BME service users</w:t>
      </w:r>
      <w:r w:rsidR="00451BBD">
        <w:rPr>
          <w:rFonts w:asciiTheme="minorHAnsi" w:eastAsia="+mn-ea" w:hAnsiTheme="minorHAnsi" w:cs="+mn-cs"/>
          <w:bCs/>
          <w:color w:val="000000"/>
          <w:kern w:val="24"/>
        </w:rPr>
        <w:t>.</w:t>
      </w:r>
      <w:r w:rsidR="00995D62" w:rsidRPr="00914A7E">
        <w:rPr>
          <w:rFonts w:asciiTheme="minorHAnsi" w:eastAsia="+mn-ea" w:hAnsiTheme="minorHAnsi" w:cs="+mn-cs"/>
          <w:bCs/>
          <w:color w:val="000000"/>
          <w:kern w:val="24"/>
        </w:rPr>
        <w:t xml:space="preserve"> </w:t>
      </w:r>
    </w:p>
    <w:p w14:paraId="0D23D118" w14:textId="4E8A0B6F" w:rsidR="00995D62" w:rsidRPr="00914A7E" w:rsidRDefault="00891CE1" w:rsidP="004C438A">
      <w:pPr>
        <w:pStyle w:val="NormalWeb"/>
        <w:numPr>
          <w:ilvl w:val="0"/>
          <w:numId w:val="19"/>
        </w:numPr>
        <w:rPr>
          <w:rFonts w:asciiTheme="minorHAnsi" w:eastAsia="+mn-ea" w:hAnsiTheme="minorHAnsi" w:cs="+mn-cs"/>
          <w:bCs/>
          <w:color w:val="000000"/>
          <w:kern w:val="24"/>
        </w:rPr>
      </w:pPr>
      <w:r>
        <w:rPr>
          <w:rFonts w:asciiTheme="minorHAnsi" w:eastAsia="+mn-ea" w:hAnsiTheme="minorHAnsi" w:cs="+mn-cs"/>
          <w:bCs/>
          <w:color w:val="000000"/>
          <w:kern w:val="24"/>
        </w:rPr>
        <w:t>T</w:t>
      </w:r>
      <w:r w:rsidR="00451BBD">
        <w:rPr>
          <w:rFonts w:asciiTheme="minorHAnsi" w:eastAsia="+mn-ea" w:hAnsiTheme="minorHAnsi" w:cs="+mn-cs"/>
          <w:bCs/>
          <w:color w:val="000000"/>
          <w:kern w:val="24"/>
        </w:rPr>
        <w:t>he g</w:t>
      </w:r>
      <w:r w:rsidR="00995D62" w:rsidRPr="00914A7E">
        <w:rPr>
          <w:rFonts w:asciiTheme="minorHAnsi" w:eastAsia="+mn-ea" w:hAnsiTheme="minorHAnsi" w:cs="+mn-cs"/>
          <w:bCs/>
          <w:color w:val="000000"/>
          <w:kern w:val="24"/>
        </w:rPr>
        <w:t xml:space="preserve">overnment </w:t>
      </w:r>
      <w:r>
        <w:rPr>
          <w:rFonts w:asciiTheme="minorHAnsi" w:eastAsia="+mn-ea" w:hAnsiTheme="minorHAnsi" w:cs="+mn-cs"/>
          <w:bCs/>
          <w:color w:val="000000"/>
          <w:kern w:val="24"/>
        </w:rPr>
        <w:t xml:space="preserve">must </w:t>
      </w:r>
      <w:r w:rsidR="006054F9">
        <w:rPr>
          <w:rFonts w:asciiTheme="minorHAnsi" w:eastAsia="+mn-ea" w:hAnsiTheme="minorHAnsi" w:cs="+mn-cs"/>
          <w:bCs/>
          <w:color w:val="000000"/>
          <w:kern w:val="24"/>
        </w:rPr>
        <w:t xml:space="preserve">dedicate more funds </w:t>
      </w:r>
      <w:r>
        <w:rPr>
          <w:rFonts w:asciiTheme="minorHAnsi" w:eastAsia="+mn-ea" w:hAnsiTheme="minorHAnsi" w:cs="+mn-cs"/>
          <w:bCs/>
          <w:color w:val="000000"/>
          <w:kern w:val="24"/>
        </w:rPr>
        <w:t xml:space="preserve">at national level </w:t>
      </w:r>
      <w:r w:rsidR="006054F9">
        <w:rPr>
          <w:rFonts w:asciiTheme="minorHAnsi" w:eastAsia="+mn-ea" w:hAnsiTheme="minorHAnsi" w:cs="+mn-cs"/>
          <w:bCs/>
          <w:color w:val="000000"/>
          <w:kern w:val="24"/>
        </w:rPr>
        <w:t>to improving the access of</w:t>
      </w:r>
      <w:r w:rsidR="0059241D">
        <w:rPr>
          <w:rFonts w:asciiTheme="minorHAnsi" w:eastAsia="+mn-ea" w:hAnsiTheme="minorHAnsi" w:cs="+mn-cs"/>
          <w:bCs/>
          <w:color w:val="000000"/>
          <w:kern w:val="24"/>
        </w:rPr>
        <w:t xml:space="preserve"> non-native</w:t>
      </w:r>
      <w:r w:rsidR="00E91A38">
        <w:rPr>
          <w:rFonts w:asciiTheme="minorHAnsi" w:eastAsia="+mn-ea" w:hAnsiTheme="minorHAnsi" w:cs="+mn-cs"/>
          <w:bCs/>
          <w:color w:val="000000"/>
          <w:kern w:val="24"/>
        </w:rPr>
        <w:t xml:space="preserve"> </w:t>
      </w:r>
      <w:r w:rsidR="00995D62" w:rsidRPr="00914A7E">
        <w:rPr>
          <w:rFonts w:asciiTheme="minorHAnsi" w:eastAsia="+mn-ea" w:hAnsiTheme="minorHAnsi" w:cs="+mn-cs"/>
          <w:bCs/>
          <w:color w:val="000000"/>
          <w:kern w:val="24"/>
        </w:rPr>
        <w:t>speakers</w:t>
      </w:r>
      <w:r w:rsidR="0059241D">
        <w:rPr>
          <w:rFonts w:asciiTheme="minorHAnsi" w:eastAsia="+mn-ea" w:hAnsiTheme="minorHAnsi" w:cs="+mn-cs"/>
          <w:bCs/>
          <w:color w:val="000000"/>
          <w:kern w:val="24"/>
        </w:rPr>
        <w:t xml:space="preserve"> to English language lessons</w:t>
      </w:r>
      <w:r w:rsidR="00995D62" w:rsidRPr="00914A7E">
        <w:rPr>
          <w:rFonts w:asciiTheme="minorHAnsi" w:eastAsia="+mn-ea" w:hAnsiTheme="minorHAnsi" w:cs="+mn-cs"/>
          <w:bCs/>
          <w:color w:val="000000"/>
          <w:kern w:val="24"/>
        </w:rPr>
        <w:t xml:space="preserve">. </w:t>
      </w:r>
      <w:r w:rsidR="00451BBD">
        <w:rPr>
          <w:rFonts w:asciiTheme="minorHAnsi" w:eastAsia="+mn-ea" w:hAnsiTheme="minorHAnsi" w:cs="+mn-cs"/>
          <w:bCs/>
          <w:color w:val="000000"/>
          <w:kern w:val="24"/>
        </w:rPr>
        <w:t>Learning</w:t>
      </w:r>
      <w:r w:rsidR="006054F9">
        <w:rPr>
          <w:rFonts w:asciiTheme="minorHAnsi" w:eastAsia="+mn-ea" w:hAnsiTheme="minorHAnsi" w:cs="+mn-cs"/>
          <w:bCs/>
          <w:color w:val="000000"/>
          <w:kern w:val="24"/>
        </w:rPr>
        <w:t xml:space="preserve"> </w:t>
      </w:r>
      <w:r>
        <w:rPr>
          <w:rFonts w:asciiTheme="minorHAnsi" w:eastAsia="+mn-ea" w:hAnsiTheme="minorHAnsi" w:cs="+mn-cs"/>
          <w:bCs/>
          <w:color w:val="000000"/>
          <w:kern w:val="24"/>
        </w:rPr>
        <w:t>English should</w:t>
      </w:r>
      <w:r w:rsidR="00451BBD">
        <w:rPr>
          <w:rFonts w:asciiTheme="minorHAnsi" w:eastAsia="+mn-ea" w:hAnsiTheme="minorHAnsi" w:cs="+mn-cs"/>
          <w:bCs/>
          <w:color w:val="000000"/>
          <w:kern w:val="24"/>
        </w:rPr>
        <w:t xml:space="preserve"> not be made </w:t>
      </w:r>
      <w:r w:rsidR="00995D62" w:rsidRPr="00914A7E">
        <w:rPr>
          <w:rFonts w:asciiTheme="minorHAnsi" w:eastAsia="+mn-ea" w:hAnsiTheme="minorHAnsi" w:cs="+mn-cs"/>
          <w:bCs/>
          <w:color w:val="000000"/>
          <w:kern w:val="24"/>
        </w:rPr>
        <w:t>mandatory</w:t>
      </w:r>
      <w:r w:rsidR="00451BBD">
        <w:rPr>
          <w:rFonts w:asciiTheme="minorHAnsi" w:eastAsia="+mn-ea" w:hAnsiTheme="minorHAnsi" w:cs="+mn-cs"/>
          <w:bCs/>
          <w:color w:val="000000"/>
          <w:kern w:val="24"/>
        </w:rPr>
        <w:t>, however,</w:t>
      </w:r>
      <w:r w:rsidR="00995D62" w:rsidRPr="00914A7E">
        <w:rPr>
          <w:rFonts w:asciiTheme="minorHAnsi" w:eastAsia="+mn-ea" w:hAnsiTheme="minorHAnsi" w:cs="+mn-cs"/>
          <w:bCs/>
          <w:color w:val="000000"/>
          <w:kern w:val="24"/>
        </w:rPr>
        <w:t xml:space="preserve"> as this </w:t>
      </w:r>
      <w:r w:rsidR="0059241D">
        <w:rPr>
          <w:rFonts w:asciiTheme="minorHAnsi" w:eastAsia="+mn-ea" w:hAnsiTheme="minorHAnsi" w:cs="+mn-cs"/>
          <w:bCs/>
          <w:color w:val="000000"/>
          <w:kern w:val="24"/>
        </w:rPr>
        <w:t>would</w:t>
      </w:r>
      <w:r w:rsidR="00995D62" w:rsidRPr="00914A7E">
        <w:rPr>
          <w:rFonts w:asciiTheme="minorHAnsi" w:eastAsia="+mn-ea" w:hAnsiTheme="minorHAnsi" w:cs="+mn-cs"/>
          <w:bCs/>
          <w:color w:val="000000"/>
          <w:kern w:val="24"/>
        </w:rPr>
        <w:t xml:space="preserve"> be stigmatising and discriminatory</w:t>
      </w:r>
      <w:r w:rsidR="00451BBD">
        <w:rPr>
          <w:rFonts w:asciiTheme="minorHAnsi" w:eastAsia="+mn-ea" w:hAnsiTheme="minorHAnsi" w:cs="+mn-cs"/>
          <w:bCs/>
          <w:color w:val="000000"/>
          <w:kern w:val="24"/>
        </w:rPr>
        <w:t>.</w:t>
      </w:r>
    </w:p>
    <w:p w14:paraId="14348B42" w14:textId="77777777" w:rsidR="00581D45" w:rsidRPr="00581D45" w:rsidRDefault="00581D45" w:rsidP="00D47B3E">
      <w:pPr>
        <w:pStyle w:val="Heading1"/>
        <w:rPr>
          <w:rFonts w:eastAsia="+mn-ea"/>
          <w:sz w:val="16"/>
          <w:szCs w:val="16"/>
          <w:lang w:eastAsia="en-GB"/>
        </w:rPr>
      </w:pPr>
      <w:bookmarkStart w:id="24" w:name="_Toc500255858"/>
    </w:p>
    <w:p w14:paraId="0F68C5AC" w14:textId="4FABA9E0" w:rsidR="00995D62" w:rsidRPr="00B02F13" w:rsidRDefault="00995D62" w:rsidP="00D47B3E">
      <w:pPr>
        <w:pStyle w:val="Heading1"/>
        <w:rPr>
          <w:rFonts w:eastAsia="+mn-ea"/>
          <w:b/>
          <w:lang w:eastAsia="en-GB"/>
        </w:rPr>
      </w:pPr>
      <w:r w:rsidRPr="00F501D6">
        <w:rPr>
          <w:rFonts w:eastAsia="+mn-ea"/>
          <w:lang w:eastAsia="en-GB"/>
        </w:rPr>
        <w:t xml:space="preserve">11. Creating a fairer criminal justice system </w:t>
      </w:r>
      <w:r w:rsidR="00F30396">
        <w:rPr>
          <w:rFonts w:eastAsia="+mn-ea"/>
          <w:lang w:eastAsia="en-GB"/>
        </w:rPr>
        <w:t xml:space="preserve">that </w:t>
      </w:r>
      <w:r w:rsidRPr="00F501D6">
        <w:rPr>
          <w:rFonts w:eastAsia="+mn-ea"/>
          <w:lang w:eastAsia="en-GB"/>
        </w:rPr>
        <w:t>we can all trust</w:t>
      </w:r>
      <w:bookmarkEnd w:id="24"/>
      <w:r w:rsidR="00D35317">
        <w:rPr>
          <w:rFonts w:eastAsia="+mn-ea"/>
          <w:lang w:eastAsia="en-GB"/>
        </w:rPr>
        <w:t xml:space="preserve"> in</w:t>
      </w:r>
    </w:p>
    <w:p w14:paraId="41740EC8" w14:textId="1F67E3C9" w:rsidR="00995D62" w:rsidRPr="00AA4140" w:rsidRDefault="00AA4140" w:rsidP="00841144">
      <w:pPr>
        <w:spacing w:before="100" w:beforeAutospacing="1" w:after="100" w:afterAutospacing="1" w:line="240" w:lineRule="auto"/>
        <w:rPr>
          <w:rFonts w:eastAsia="+mn-ea" w:cs="+mn-cs"/>
          <w:b/>
          <w:bCs/>
          <w:i/>
          <w:color w:val="000000"/>
          <w:kern w:val="24"/>
          <w:sz w:val="24"/>
          <w:szCs w:val="24"/>
          <w:lang w:eastAsia="en-GB"/>
        </w:rPr>
      </w:pPr>
      <w:r>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Stop</w:t>
      </w:r>
      <w:r w:rsidR="005620A1">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and</w:t>
      </w:r>
      <w:r w:rsidR="005620A1">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search is used against us in a way that alienates us</w:t>
      </w:r>
      <w:r w:rsidR="00F30396" w:rsidRPr="00AA4140">
        <w:rPr>
          <w:rFonts w:eastAsia="+mn-ea" w:cs="+mn-cs"/>
          <w:b/>
          <w:bCs/>
          <w:i/>
          <w:color w:val="000000"/>
          <w:kern w:val="24"/>
          <w:sz w:val="24"/>
          <w:szCs w:val="24"/>
          <w:lang w:eastAsia="en-GB"/>
        </w:rPr>
        <w:t>.</w:t>
      </w:r>
      <w:r>
        <w:rPr>
          <w:rFonts w:eastAsia="+mn-ea" w:cs="+mn-cs"/>
          <w:b/>
          <w:bCs/>
          <w:i/>
          <w:color w:val="000000"/>
          <w:kern w:val="24"/>
          <w:sz w:val="24"/>
          <w:szCs w:val="24"/>
          <w:lang w:eastAsia="en-GB"/>
        </w:rPr>
        <w:t>”</w:t>
      </w:r>
    </w:p>
    <w:p w14:paraId="1C67EA72" w14:textId="16A2F84F" w:rsidR="00995D62" w:rsidRPr="00AA4140" w:rsidRDefault="00AA4140" w:rsidP="004C438A">
      <w:pPr>
        <w:spacing w:before="100" w:beforeAutospacing="1" w:after="100" w:afterAutospacing="1" w:line="240" w:lineRule="auto"/>
        <w:rPr>
          <w:rFonts w:eastAsia="+mn-ea" w:cs="+mn-cs"/>
          <w:b/>
          <w:bCs/>
          <w:i/>
          <w:color w:val="000000"/>
          <w:kern w:val="24"/>
          <w:sz w:val="24"/>
          <w:szCs w:val="24"/>
          <w:lang w:eastAsia="en-GB"/>
        </w:rPr>
      </w:pPr>
      <w:r>
        <w:rPr>
          <w:rFonts w:eastAsia="+mn-ea" w:cs="+mn-cs"/>
          <w:b/>
          <w:bCs/>
          <w:i/>
          <w:color w:val="000000"/>
          <w:kern w:val="24"/>
          <w:sz w:val="24"/>
          <w:szCs w:val="24"/>
          <w:lang w:eastAsia="en-GB"/>
        </w:rPr>
        <w:t>“</w:t>
      </w:r>
      <w:r w:rsidR="00995D62" w:rsidRPr="00AA4140">
        <w:rPr>
          <w:rFonts w:eastAsia="+mn-ea" w:cs="+mn-cs"/>
          <w:b/>
          <w:bCs/>
          <w:i/>
          <w:color w:val="000000"/>
          <w:kern w:val="24"/>
          <w:sz w:val="24"/>
          <w:szCs w:val="24"/>
          <w:lang w:eastAsia="en-GB"/>
        </w:rPr>
        <w:t xml:space="preserve">I would not seek help from the </w:t>
      </w:r>
      <w:r w:rsidR="00E91A38" w:rsidRPr="00B02F13">
        <w:rPr>
          <w:rFonts w:eastAsia="+mn-ea" w:cs="+mn-cs"/>
          <w:b/>
          <w:bCs/>
          <w:i/>
          <w:color w:val="000000"/>
          <w:kern w:val="24"/>
          <w:sz w:val="24"/>
          <w:szCs w:val="24"/>
          <w:lang w:eastAsia="en-GB"/>
        </w:rPr>
        <w:t>p</w:t>
      </w:r>
      <w:r w:rsidR="00995D62" w:rsidRPr="00AA4140">
        <w:rPr>
          <w:rFonts w:eastAsia="+mn-ea" w:cs="+mn-cs"/>
          <w:b/>
          <w:bCs/>
          <w:i/>
          <w:color w:val="000000"/>
          <w:kern w:val="24"/>
          <w:sz w:val="24"/>
          <w:szCs w:val="24"/>
          <w:lang w:eastAsia="en-GB"/>
        </w:rPr>
        <w:t>olice even if I were desperate</w:t>
      </w:r>
      <w:r w:rsidR="00F30396" w:rsidRPr="00AA4140">
        <w:rPr>
          <w:rFonts w:eastAsia="+mn-ea" w:cs="+mn-cs"/>
          <w:b/>
          <w:bCs/>
          <w:i/>
          <w:color w:val="000000"/>
          <w:kern w:val="24"/>
          <w:sz w:val="24"/>
          <w:szCs w:val="24"/>
          <w:lang w:eastAsia="en-GB"/>
        </w:rPr>
        <w:t>.</w:t>
      </w:r>
      <w:r>
        <w:rPr>
          <w:rFonts w:eastAsia="+mn-ea" w:cs="+mn-cs"/>
          <w:b/>
          <w:bCs/>
          <w:i/>
          <w:color w:val="000000"/>
          <w:kern w:val="24"/>
          <w:sz w:val="24"/>
          <w:szCs w:val="24"/>
          <w:lang w:eastAsia="en-GB"/>
        </w:rPr>
        <w:t>”</w:t>
      </w:r>
    </w:p>
    <w:p w14:paraId="5999DE72" w14:textId="3A630053" w:rsidR="00995D62" w:rsidRPr="00F501D6" w:rsidRDefault="00995D62" w:rsidP="004C438A">
      <w:pPr>
        <w:spacing w:before="100" w:beforeAutospacing="1" w:after="100" w:afterAutospacing="1" w:line="240" w:lineRule="auto"/>
        <w:rPr>
          <w:rFonts w:eastAsia="+mn-ea" w:cs="+mn-cs"/>
          <w:bCs/>
          <w:color w:val="000000"/>
          <w:kern w:val="24"/>
          <w:sz w:val="24"/>
          <w:szCs w:val="24"/>
          <w:lang w:eastAsia="en-GB"/>
        </w:rPr>
      </w:pPr>
      <w:r w:rsidRPr="00F501D6">
        <w:rPr>
          <w:rFonts w:eastAsia="+mn-ea" w:cs="+mn-cs"/>
          <w:bCs/>
          <w:color w:val="000000"/>
          <w:kern w:val="24"/>
          <w:sz w:val="24"/>
          <w:szCs w:val="24"/>
          <w:lang w:eastAsia="en-GB"/>
        </w:rPr>
        <w:t xml:space="preserve">We should be able to trust that the </w:t>
      </w:r>
      <w:r w:rsidR="0059241D">
        <w:rPr>
          <w:rFonts w:eastAsia="+mn-ea" w:cs="+mn-cs"/>
          <w:bCs/>
          <w:color w:val="000000"/>
          <w:kern w:val="24"/>
          <w:sz w:val="24"/>
          <w:szCs w:val="24"/>
          <w:lang w:eastAsia="en-GB"/>
        </w:rPr>
        <w:t>p</w:t>
      </w:r>
      <w:r w:rsidRPr="00F501D6">
        <w:rPr>
          <w:rFonts w:eastAsia="+mn-ea" w:cs="+mn-cs"/>
          <w:bCs/>
          <w:color w:val="000000"/>
          <w:kern w:val="24"/>
          <w:sz w:val="24"/>
          <w:szCs w:val="24"/>
          <w:lang w:eastAsia="en-GB"/>
        </w:rPr>
        <w:t>olice and the wider criminal justice system will protect us when we are the victims of crime</w:t>
      </w:r>
      <w:r w:rsidR="008567B3">
        <w:rPr>
          <w:rFonts w:eastAsia="+mn-ea" w:cs="+mn-cs"/>
          <w:bCs/>
          <w:color w:val="000000"/>
          <w:kern w:val="24"/>
          <w:sz w:val="24"/>
          <w:szCs w:val="24"/>
          <w:lang w:eastAsia="en-GB"/>
        </w:rPr>
        <w:t>,</w:t>
      </w:r>
      <w:r w:rsidR="00626E3E">
        <w:rPr>
          <w:rFonts w:eastAsia="+mn-ea" w:cs="+mn-cs"/>
          <w:bCs/>
          <w:color w:val="000000"/>
          <w:kern w:val="24"/>
          <w:sz w:val="24"/>
          <w:szCs w:val="24"/>
          <w:lang w:eastAsia="en-GB"/>
        </w:rPr>
        <w:t xml:space="preserve"> and that</w:t>
      </w:r>
      <w:r w:rsidR="00825369">
        <w:rPr>
          <w:rFonts w:eastAsia="+mn-ea" w:cs="+mn-cs"/>
          <w:bCs/>
          <w:color w:val="000000"/>
          <w:kern w:val="24"/>
          <w:sz w:val="24"/>
          <w:szCs w:val="24"/>
          <w:lang w:eastAsia="en-GB"/>
        </w:rPr>
        <w:t xml:space="preserve"> </w:t>
      </w:r>
      <w:r w:rsidR="006862DA">
        <w:rPr>
          <w:rFonts w:eastAsia="+mn-ea" w:cs="+mn-cs"/>
          <w:bCs/>
          <w:color w:val="000000"/>
          <w:kern w:val="24"/>
          <w:sz w:val="24"/>
          <w:szCs w:val="24"/>
          <w:lang w:eastAsia="en-GB"/>
        </w:rPr>
        <w:t xml:space="preserve">any time we come into contact with the law, </w:t>
      </w:r>
      <w:r w:rsidR="00C625E0">
        <w:rPr>
          <w:rFonts w:eastAsia="+mn-ea" w:cs="+mn-cs"/>
          <w:bCs/>
          <w:color w:val="000000"/>
          <w:kern w:val="24"/>
          <w:sz w:val="24"/>
          <w:szCs w:val="24"/>
          <w:lang w:eastAsia="en-GB"/>
        </w:rPr>
        <w:t xml:space="preserve">we </w:t>
      </w:r>
      <w:r w:rsidRPr="00F501D6">
        <w:rPr>
          <w:rFonts w:eastAsia="+mn-ea" w:cs="+mn-cs"/>
          <w:bCs/>
          <w:color w:val="000000"/>
          <w:kern w:val="24"/>
          <w:sz w:val="24"/>
          <w:szCs w:val="24"/>
          <w:lang w:eastAsia="en-GB"/>
        </w:rPr>
        <w:t>will</w:t>
      </w:r>
      <w:r w:rsidR="0059241D">
        <w:rPr>
          <w:rFonts w:eastAsia="+mn-ea" w:cs="+mn-cs"/>
          <w:bCs/>
          <w:color w:val="000000"/>
          <w:kern w:val="24"/>
          <w:sz w:val="24"/>
          <w:szCs w:val="24"/>
          <w:lang w:eastAsia="en-GB"/>
        </w:rPr>
        <w:t xml:space="preserve"> </w:t>
      </w:r>
      <w:r w:rsidRPr="00F501D6">
        <w:rPr>
          <w:rFonts w:eastAsia="+mn-ea" w:cs="+mn-cs"/>
          <w:bCs/>
          <w:color w:val="000000"/>
          <w:kern w:val="24"/>
          <w:sz w:val="24"/>
          <w:szCs w:val="24"/>
          <w:lang w:eastAsia="en-GB"/>
        </w:rPr>
        <w:t>be treated transparently, fairly and impartially</w:t>
      </w:r>
      <w:r w:rsidR="006862DA">
        <w:rPr>
          <w:rFonts w:eastAsia="+mn-ea" w:cs="+mn-cs"/>
          <w:bCs/>
          <w:color w:val="000000"/>
          <w:kern w:val="24"/>
          <w:sz w:val="24"/>
          <w:szCs w:val="24"/>
          <w:lang w:eastAsia="en-GB"/>
        </w:rPr>
        <w:t xml:space="preserve">. </w:t>
      </w:r>
      <w:r w:rsidR="0059241D">
        <w:rPr>
          <w:rFonts w:eastAsia="+mn-ea" w:cs="+mn-cs"/>
          <w:bCs/>
          <w:color w:val="000000"/>
          <w:kern w:val="24"/>
          <w:sz w:val="24"/>
          <w:szCs w:val="24"/>
          <w:lang w:eastAsia="en-GB"/>
        </w:rPr>
        <w:t>These</w:t>
      </w:r>
      <w:r w:rsidR="006862DA">
        <w:rPr>
          <w:rFonts w:eastAsia="+mn-ea" w:cs="+mn-cs"/>
          <w:bCs/>
          <w:color w:val="000000"/>
          <w:kern w:val="24"/>
          <w:sz w:val="24"/>
          <w:szCs w:val="24"/>
          <w:lang w:eastAsia="en-GB"/>
        </w:rPr>
        <w:t xml:space="preserve"> </w:t>
      </w:r>
      <w:r w:rsidR="00825369">
        <w:rPr>
          <w:rFonts w:eastAsia="+mn-ea" w:cs="+mn-cs"/>
          <w:bCs/>
          <w:color w:val="000000"/>
          <w:kern w:val="24"/>
          <w:sz w:val="24"/>
          <w:szCs w:val="24"/>
          <w:lang w:eastAsia="en-GB"/>
        </w:rPr>
        <w:t xml:space="preserve">things are basic tenets </w:t>
      </w:r>
      <w:r w:rsidR="002669E5">
        <w:rPr>
          <w:rFonts w:eastAsia="+mn-ea" w:cs="+mn-cs"/>
          <w:bCs/>
          <w:color w:val="000000"/>
          <w:kern w:val="24"/>
          <w:sz w:val="24"/>
          <w:szCs w:val="24"/>
          <w:lang w:eastAsia="en-GB"/>
        </w:rPr>
        <w:t xml:space="preserve">of </w:t>
      </w:r>
      <w:r w:rsidRPr="00F501D6">
        <w:rPr>
          <w:rFonts w:eastAsia="+mn-ea" w:cs="+mn-cs"/>
          <w:bCs/>
          <w:color w:val="000000"/>
          <w:kern w:val="24"/>
          <w:sz w:val="24"/>
          <w:szCs w:val="24"/>
          <w:lang w:eastAsia="en-GB"/>
        </w:rPr>
        <w:t xml:space="preserve">the social contract between </w:t>
      </w:r>
      <w:r w:rsidR="003F42AF">
        <w:rPr>
          <w:rFonts w:eastAsia="+mn-ea" w:cs="+mn-cs"/>
          <w:bCs/>
          <w:color w:val="000000"/>
          <w:kern w:val="24"/>
          <w:sz w:val="24"/>
          <w:szCs w:val="24"/>
          <w:lang w:eastAsia="en-GB"/>
        </w:rPr>
        <w:t xml:space="preserve">a </w:t>
      </w:r>
      <w:r w:rsidRPr="00F501D6">
        <w:rPr>
          <w:rFonts w:eastAsia="+mn-ea" w:cs="+mn-cs"/>
          <w:bCs/>
          <w:color w:val="000000"/>
          <w:kern w:val="24"/>
          <w:sz w:val="24"/>
          <w:szCs w:val="24"/>
          <w:lang w:eastAsia="en-GB"/>
        </w:rPr>
        <w:t xml:space="preserve">state and </w:t>
      </w:r>
      <w:r w:rsidR="0059241D">
        <w:rPr>
          <w:rFonts w:eastAsia="+mn-ea" w:cs="+mn-cs"/>
          <w:bCs/>
          <w:color w:val="000000"/>
          <w:kern w:val="24"/>
          <w:sz w:val="24"/>
          <w:szCs w:val="24"/>
          <w:lang w:eastAsia="en-GB"/>
        </w:rPr>
        <w:t xml:space="preserve">its </w:t>
      </w:r>
      <w:r w:rsidRPr="00F501D6">
        <w:rPr>
          <w:rFonts w:eastAsia="+mn-ea" w:cs="+mn-cs"/>
          <w:bCs/>
          <w:color w:val="000000"/>
          <w:kern w:val="24"/>
          <w:sz w:val="24"/>
          <w:szCs w:val="24"/>
          <w:lang w:eastAsia="en-GB"/>
        </w:rPr>
        <w:t>citizen</w:t>
      </w:r>
      <w:r w:rsidR="0059241D">
        <w:rPr>
          <w:rFonts w:eastAsia="+mn-ea" w:cs="+mn-cs"/>
          <w:bCs/>
          <w:color w:val="000000"/>
          <w:kern w:val="24"/>
          <w:sz w:val="24"/>
          <w:szCs w:val="24"/>
          <w:lang w:eastAsia="en-GB"/>
        </w:rPr>
        <w:t>s</w:t>
      </w:r>
      <w:r w:rsidRPr="00F501D6">
        <w:rPr>
          <w:rFonts w:eastAsia="+mn-ea" w:cs="+mn-cs"/>
          <w:bCs/>
          <w:color w:val="000000"/>
          <w:kern w:val="24"/>
          <w:sz w:val="24"/>
          <w:szCs w:val="24"/>
          <w:lang w:eastAsia="en-GB"/>
        </w:rPr>
        <w:t>.</w:t>
      </w:r>
    </w:p>
    <w:p w14:paraId="7EF79CBE" w14:textId="75E18E54" w:rsidR="00995D62" w:rsidRPr="00F501D6" w:rsidRDefault="00995D62" w:rsidP="004C438A">
      <w:pPr>
        <w:spacing w:before="100" w:beforeAutospacing="1" w:after="100" w:afterAutospacing="1" w:line="240" w:lineRule="auto"/>
        <w:rPr>
          <w:rFonts w:eastAsia="+mn-ea" w:cs="+mn-cs"/>
          <w:bCs/>
          <w:color w:val="000000"/>
          <w:kern w:val="24"/>
          <w:sz w:val="24"/>
          <w:szCs w:val="24"/>
          <w:lang w:eastAsia="en-GB"/>
        </w:rPr>
      </w:pPr>
      <w:r w:rsidRPr="00F501D6">
        <w:rPr>
          <w:rFonts w:eastAsia="+mn-ea" w:cs="+mn-cs"/>
          <w:bCs/>
          <w:color w:val="000000"/>
          <w:kern w:val="24"/>
          <w:sz w:val="24"/>
          <w:szCs w:val="24"/>
          <w:lang w:eastAsia="en-GB"/>
        </w:rPr>
        <w:t xml:space="preserve">And yet, </w:t>
      </w:r>
      <w:r w:rsidR="003F42AF">
        <w:rPr>
          <w:rFonts w:eastAsia="+mn-ea" w:cs="+mn-cs"/>
          <w:bCs/>
          <w:color w:val="000000"/>
          <w:kern w:val="24"/>
          <w:sz w:val="24"/>
          <w:szCs w:val="24"/>
          <w:lang w:eastAsia="en-GB"/>
        </w:rPr>
        <w:t>22</w:t>
      </w:r>
      <w:r w:rsidRPr="00F501D6">
        <w:rPr>
          <w:rFonts w:eastAsia="+mn-ea" w:cs="+mn-cs"/>
          <w:bCs/>
          <w:color w:val="000000"/>
          <w:kern w:val="24"/>
          <w:sz w:val="24"/>
          <w:szCs w:val="24"/>
          <w:lang w:eastAsia="en-GB"/>
        </w:rPr>
        <w:t xml:space="preserve"> years after the raci</w:t>
      </w:r>
      <w:r w:rsidR="003F42AF">
        <w:rPr>
          <w:rFonts w:eastAsia="+mn-ea" w:cs="+mn-cs"/>
          <w:bCs/>
          <w:color w:val="000000"/>
          <w:kern w:val="24"/>
          <w:sz w:val="24"/>
          <w:szCs w:val="24"/>
          <w:lang w:eastAsia="en-GB"/>
        </w:rPr>
        <w:t>ally motivated</w:t>
      </w:r>
      <w:r w:rsidRPr="00F501D6">
        <w:rPr>
          <w:rFonts w:eastAsia="+mn-ea" w:cs="+mn-cs"/>
          <w:bCs/>
          <w:color w:val="000000"/>
          <w:kern w:val="24"/>
          <w:sz w:val="24"/>
          <w:szCs w:val="24"/>
          <w:lang w:eastAsia="en-GB"/>
        </w:rPr>
        <w:t xml:space="preserve"> murder of Stephen Lawrence</w:t>
      </w:r>
      <w:r w:rsidR="002669E5">
        <w:rPr>
          <w:rFonts w:eastAsia="+mn-ea" w:cs="+mn-cs"/>
          <w:bCs/>
          <w:color w:val="000000"/>
          <w:kern w:val="24"/>
          <w:sz w:val="24"/>
          <w:szCs w:val="24"/>
          <w:lang w:eastAsia="en-GB"/>
        </w:rPr>
        <w:t xml:space="preserve"> and</w:t>
      </w:r>
      <w:r w:rsidRPr="00F501D6">
        <w:rPr>
          <w:rFonts w:eastAsia="+mn-ea" w:cs="+mn-cs"/>
          <w:bCs/>
          <w:color w:val="000000"/>
          <w:kern w:val="24"/>
          <w:sz w:val="24"/>
          <w:szCs w:val="24"/>
          <w:lang w:eastAsia="en-GB"/>
        </w:rPr>
        <w:t xml:space="preserve"> the botched investigation </w:t>
      </w:r>
      <w:r w:rsidR="003F42AF">
        <w:rPr>
          <w:rFonts w:eastAsia="+mn-ea" w:cs="+mn-cs"/>
          <w:bCs/>
          <w:color w:val="000000"/>
          <w:kern w:val="24"/>
          <w:sz w:val="24"/>
          <w:szCs w:val="24"/>
          <w:lang w:eastAsia="en-GB"/>
        </w:rPr>
        <w:t xml:space="preserve">of this crime </w:t>
      </w:r>
      <w:r w:rsidRPr="00F501D6">
        <w:rPr>
          <w:rFonts w:eastAsia="+mn-ea" w:cs="+mn-cs"/>
          <w:bCs/>
          <w:color w:val="000000"/>
          <w:kern w:val="24"/>
          <w:sz w:val="24"/>
          <w:szCs w:val="24"/>
          <w:lang w:eastAsia="en-GB"/>
        </w:rPr>
        <w:t>and disgraceful monitoring of his family, too many BME people – particularly Black people</w:t>
      </w:r>
      <w:r w:rsidR="002669E5">
        <w:rPr>
          <w:rFonts w:eastAsia="+mn-ea" w:cs="+mn-cs"/>
          <w:bCs/>
          <w:color w:val="000000"/>
          <w:kern w:val="24"/>
          <w:sz w:val="24"/>
          <w:szCs w:val="24"/>
          <w:lang w:eastAsia="en-GB"/>
        </w:rPr>
        <w:t xml:space="preserve"> – have little </w:t>
      </w:r>
      <w:r w:rsidRPr="00F501D6">
        <w:rPr>
          <w:rFonts w:eastAsia="+mn-ea" w:cs="+mn-cs"/>
          <w:bCs/>
          <w:color w:val="000000"/>
          <w:kern w:val="24"/>
          <w:sz w:val="24"/>
          <w:szCs w:val="24"/>
          <w:lang w:eastAsia="en-GB"/>
        </w:rPr>
        <w:t xml:space="preserve">confidence in the </w:t>
      </w:r>
      <w:r w:rsidR="00C625E0">
        <w:rPr>
          <w:rFonts w:eastAsia="+mn-ea" w:cs="+mn-cs"/>
          <w:bCs/>
          <w:color w:val="000000"/>
          <w:kern w:val="24"/>
          <w:sz w:val="24"/>
          <w:szCs w:val="24"/>
          <w:lang w:eastAsia="en-GB"/>
        </w:rPr>
        <w:t>p</w:t>
      </w:r>
      <w:r w:rsidRPr="00F501D6">
        <w:rPr>
          <w:rFonts w:eastAsia="+mn-ea" w:cs="+mn-cs"/>
          <w:bCs/>
          <w:color w:val="000000"/>
          <w:kern w:val="24"/>
          <w:sz w:val="24"/>
          <w:szCs w:val="24"/>
          <w:lang w:eastAsia="en-GB"/>
        </w:rPr>
        <w:t xml:space="preserve">olice. The continuing disproportionate use of </w:t>
      </w:r>
      <w:r w:rsidR="006862DA">
        <w:rPr>
          <w:rFonts w:eastAsia="+mn-ea" w:cs="+mn-cs"/>
          <w:bCs/>
          <w:color w:val="000000"/>
          <w:kern w:val="24"/>
          <w:sz w:val="24"/>
          <w:szCs w:val="24"/>
          <w:lang w:eastAsia="en-GB"/>
        </w:rPr>
        <w:t>s</w:t>
      </w:r>
      <w:r w:rsidRPr="00F501D6">
        <w:rPr>
          <w:rFonts w:eastAsia="+mn-ea" w:cs="+mn-cs"/>
          <w:bCs/>
          <w:color w:val="000000"/>
          <w:kern w:val="24"/>
          <w:sz w:val="24"/>
          <w:szCs w:val="24"/>
          <w:lang w:eastAsia="en-GB"/>
        </w:rPr>
        <w:t>top</w:t>
      </w:r>
      <w:r w:rsidR="006862DA">
        <w:rPr>
          <w:rFonts w:eastAsia="+mn-ea" w:cs="+mn-cs"/>
          <w:bCs/>
          <w:color w:val="000000"/>
          <w:kern w:val="24"/>
          <w:sz w:val="24"/>
          <w:szCs w:val="24"/>
          <w:lang w:eastAsia="en-GB"/>
        </w:rPr>
        <w:t>-</w:t>
      </w:r>
      <w:r w:rsidRPr="00F501D6">
        <w:rPr>
          <w:rFonts w:eastAsia="+mn-ea" w:cs="+mn-cs"/>
          <w:bCs/>
          <w:color w:val="000000"/>
          <w:kern w:val="24"/>
          <w:sz w:val="24"/>
          <w:szCs w:val="24"/>
          <w:lang w:eastAsia="en-GB"/>
        </w:rPr>
        <w:t>and</w:t>
      </w:r>
      <w:r w:rsidR="006862DA">
        <w:rPr>
          <w:rFonts w:eastAsia="+mn-ea" w:cs="+mn-cs"/>
          <w:bCs/>
          <w:color w:val="000000"/>
          <w:kern w:val="24"/>
          <w:sz w:val="24"/>
          <w:szCs w:val="24"/>
          <w:lang w:eastAsia="en-GB"/>
        </w:rPr>
        <w:t>-s</w:t>
      </w:r>
      <w:r w:rsidRPr="00F501D6">
        <w:rPr>
          <w:rFonts w:eastAsia="+mn-ea" w:cs="+mn-cs"/>
          <w:bCs/>
          <w:color w:val="000000"/>
          <w:kern w:val="24"/>
          <w:sz w:val="24"/>
          <w:szCs w:val="24"/>
          <w:lang w:eastAsia="en-GB"/>
        </w:rPr>
        <w:t>earch powers on Black people</w:t>
      </w:r>
      <w:r w:rsidR="000E27F6">
        <w:rPr>
          <w:rFonts w:eastAsia="+mn-ea" w:cs="+mn-cs"/>
          <w:bCs/>
          <w:color w:val="000000"/>
          <w:kern w:val="24"/>
          <w:sz w:val="24"/>
          <w:szCs w:val="24"/>
          <w:lang w:eastAsia="en-GB"/>
        </w:rPr>
        <w:t xml:space="preserve"> together with </w:t>
      </w:r>
      <w:r w:rsidR="00B16BE9">
        <w:rPr>
          <w:rFonts w:eastAsia="+mn-ea" w:cs="+mn-cs"/>
          <w:bCs/>
          <w:color w:val="000000"/>
          <w:kern w:val="24"/>
          <w:sz w:val="24"/>
          <w:szCs w:val="24"/>
          <w:lang w:eastAsia="en-GB"/>
        </w:rPr>
        <w:t xml:space="preserve">the deaths of </w:t>
      </w:r>
      <w:r w:rsidR="00435967">
        <w:rPr>
          <w:rFonts w:eastAsia="+mn-ea" w:cs="+mn-cs"/>
          <w:bCs/>
          <w:color w:val="000000"/>
          <w:kern w:val="24"/>
          <w:sz w:val="24"/>
          <w:szCs w:val="24"/>
          <w:lang w:eastAsia="en-GB"/>
        </w:rPr>
        <w:t xml:space="preserve">a number of </w:t>
      </w:r>
      <w:r w:rsidR="00B16BE9">
        <w:rPr>
          <w:rFonts w:eastAsia="+mn-ea" w:cs="+mn-cs"/>
          <w:bCs/>
          <w:color w:val="000000"/>
          <w:kern w:val="24"/>
          <w:sz w:val="24"/>
          <w:szCs w:val="24"/>
          <w:lang w:eastAsia="en-GB"/>
        </w:rPr>
        <w:t xml:space="preserve">BME community members </w:t>
      </w:r>
      <w:r w:rsidR="007B1D7A">
        <w:rPr>
          <w:rFonts w:eastAsia="+mn-ea" w:cs="+mn-cs"/>
          <w:bCs/>
          <w:color w:val="000000"/>
          <w:kern w:val="24"/>
          <w:sz w:val="24"/>
          <w:szCs w:val="24"/>
          <w:lang w:eastAsia="en-GB"/>
        </w:rPr>
        <w:t xml:space="preserve">– including Black people experiencing mental distress – </w:t>
      </w:r>
      <w:r w:rsidR="006862DA">
        <w:rPr>
          <w:rFonts w:eastAsia="+mn-ea" w:cs="+mn-cs"/>
          <w:bCs/>
          <w:color w:val="000000"/>
          <w:kern w:val="24"/>
          <w:sz w:val="24"/>
          <w:szCs w:val="24"/>
          <w:lang w:eastAsia="en-GB"/>
        </w:rPr>
        <w:t>at the hands of p</w:t>
      </w:r>
      <w:r w:rsidR="007B1D7A">
        <w:rPr>
          <w:rFonts w:eastAsia="+mn-ea" w:cs="+mn-cs"/>
          <w:bCs/>
          <w:color w:val="000000"/>
          <w:kern w:val="24"/>
          <w:sz w:val="24"/>
          <w:szCs w:val="24"/>
          <w:lang w:eastAsia="en-GB"/>
        </w:rPr>
        <w:t>olice</w:t>
      </w:r>
      <w:r w:rsidRPr="00F501D6">
        <w:rPr>
          <w:rFonts w:eastAsia="+mn-ea" w:cs="+mn-cs"/>
          <w:bCs/>
          <w:color w:val="000000"/>
          <w:kern w:val="24"/>
          <w:sz w:val="24"/>
          <w:szCs w:val="24"/>
          <w:lang w:eastAsia="en-GB"/>
        </w:rPr>
        <w:t xml:space="preserve"> have undermined </w:t>
      </w:r>
      <w:r w:rsidR="006862DA">
        <w:rPr>
          <w:rFonts w:eastAsia="+mn-ea" w:cs="+mn-cs"/>
          <w:bCs/>
          <w:color w:val="000000"/>
          <w:kern w:val="24"/>
          <w:sz w:val="24"/>
          <w:szCs w:val="24"/>
          <w:lang w:eastAsia="en-GB"/>
        </w:rPr>
        <w:t xml:space="preserve">our </w:t>
      </w:r>
      <w:r w:rsidRPr="00F501D6">
        <w:rPr>
          <w:rFonts w:eastAsia="+mn-ea" w:cs="+mn-cs"/>
          <w:bCs/>
          <w:color w:val="000000"/>
          <w:kern w:val="24"/>
          <w:sz w:val="24"/>
          <w:szCs w:val="24"/>
          <w:lang w:eastAsia="en-GB"/>
        </w:rPr>
        <w:t xml:space="preserve">trust in the vital work </w:t>
      </w:r>
      <w:r w:rsidR="000E27F6">
        <w:rPr>
          <w:rFonts w:eastAsia="+mn-ea" w:cs="+mn-cs"/>
          <w:bCs/>
          <w:color w:val="000000"/>
          <w:kern w:val="24"/>
          <w:sz w:val="24"/>
          <w:szCs w:val="24"/>
          <w:lang w:eastAsia="en-GB"/>
        </w:rPr>
        <w:t>that</w:t>
      </w:r>
      <w:r w:rsidRPr="00F501D6">
        <w:rPr>
          <w:rFonts w:eastAsia="+mn-ea" w:cs="+mn-cs"/>
          <w:bCs/>
          <w:color w:val="000000"/>
          <w:kern w:val="24"/>
          <w:sz w:val="24"/>
          <w:szCs w:val="24"/>
          <w:lang w:eastAsia="en-GB"/>
        </w:rPr>
        <w:t xml:space="preserve"> </w:t>
      </w:r>
      <w:r w:rsidR="00C625E0">
        <w:rPr>
          <w:rFonts w:eastAsia="+mn-ea" w:cs="+mn-cs"/>
          <w:bCs/>
          <w:color w:val="000000"/>
          <w:kern w:val="24"/>
          <w:sz w:val="24"/>
          <w:szCs w:val="24"/>
          <w:lang w:eastAsia="en-GB"/>
        </w:rPr>
        <w:t>p</w:t>
      </w:r>
      <w:r w:rsidRPr="00F501D6">
        <w:rPr>
          <w:rFonts w:eastAsia="+mn-ea" w:cs="+mn-cs"/>
          <w:bCs/>
          <w:color w:val="000000"/>
          <w:kern w:val="24"/>
          <w:sz w:val="24"/>
          <w:szCs w:val="24"/>
          <w:lang w:eastAsia="en-GB"/>
        </w:rPr>
        <w:t xml:space="preserve">olice do. Many of us feel that </w:t>
      </w:r>
      <w:r w:rsidR="006862DA">
        <w:rPr>
          <w:rFonts w:eastAsia="+mn-ea" w:cs="+mn-cs"/>
          <w:bCs/>
          <w:color w:val="000000"/>
          <w:kern w:val="24"/>
          <w:sz w:val="24"/>
          <w:szCs w:val="24"/>
          <w:lang w:eastAsia="en-GB"/>
        </w:rPr>
        <w:t xml:space="preserve">police </w:t>
      </w:r>
      <w:r w:rsidRPr="00F501D6">
        <w:rPr>
          <w:rFonts w:eastAsia="+mn-ea" w:cs="+mn-cs"/>
          <w:bCs/>
          <w:color w:val="000000"/>
          <w:kern w:val="24"/>
          <w:sz w:val="24"/>
          <w:szCs w:val="24"/>
          <w:lang w:eastAsia="en-GB"/>
        </w:rPr>
        <w:t xml:space="preserve">powers are not </w:t>
      </w:r>
      <w:r w:rsidR="001B4353">
        <w:rPr>
          <w:rFonts w:eastAsia="+mn-ea" w:cs="+mn-cs"/>
          <w:bCs/>
          <w:color w:val="000000"/>
          <w:kern w:val="24"/>
          <w:sz w:val="24"/>
          <w:szCs w:val="24"/>
          <w:lang w:eastAsia="en-GB"/>
        </w:rPr>
        <w:t xml:space="preserve">being </w:t>
      </w:r>
      <w:r w:rsidRPr="00F501D6">
        <w:rPr>
          <w:rFonts w:eastAsia="+mn-ea" w:cs="+mn-cs"/>
          <w:bCs/>
          <w:color w:val="000000"/>
          <w:kern w:val="24"/>
          <w:sz w:val="24"/>
          <w:szCs w:val="24"/>
          <w:lang w:eastAsia="en-GB"/>
        </w:rPr>
        <w:t xml:space="preserve">used in a way that is </w:t>
      </w:r>
      <w:r w:rsidR="000E27F6">
        <w:rPr>
          <w:rFonts w:eastAsia="+mn-ea" w:cs="+mn-cs"/>
          <w:bCs/>
          <w:color w:val="000000"/>
          <w:kern w:val="24"/>
          <w:sz w:val="24"/>
          <w:szCs w:val="24"/>
          <w:lang w:eastAsia="en-GB"/>
        </w:rPr>
        <w:t>“</w:t>
      </w:r>
      <w:r w:rsidRPr="00F501D6">
        <w:rPr>
          <w:rFonts w:eastAsia="+mn-ea" w:cs="+mn-cs"/>
          <w:bCs/>
          <w:color w:val="000000"/>
          <w:kern w:val="24"/>
          <w:sz w:val="24"/>
          <w:szCs w:val="24"/>
          <w:lang w:eastAsia="en-GB"/>
        </w:rPr>
        <w:t>intelligence</w:t>
      </w:r>
      <w:r w:rsidR="006862DA">
        <w:rPr>
          <w:rFonts w:eastAsia="+mn-ea" w:cs="+mn-cs"/>
          <w:bCs/>
          <w:color w:val="000000"/>
          <w:kern w:val="24"/>
          <w:sz w:val="24"/>
          <w:szCs w:val="24"/>
          <w:lang w:eastAsia="en-GB"/>
        </w:rPr>
        <w:t>-</w:t>
      </w:r>
      <w:r w:rsidRPr="00F501D6">
        <w:rPr>
          <w:rFonts w:eastAsia="+mn-ea" w:cs="+mn-cs"/>
          <w:bCs/>
          <w:color w:val="000000"/>
          <w:kern w:val="24"/>
          <w:sz w:val="24"/>
          <w:szCs w:val="24"/>
          <w:lang w:eastAsia="en-GB"/>
        </w:rPr>
        <w:t>led</w:t>
      </w:r>
      <w:r w:rsidR="000E27F6">
        <w:rPr>
          <w:rFonts w:eastAsia="+mn-ea" w:cs="+mn-cs"/>
          <w:bCs/>
          <w:color w:val="000000"/>
          <w:kern w:val="24"/>
          <w:sz w:val="24"/>
          <w:szCs w:val="24"/>
          <w:lang w:eastAsia="en-GB"/>
        </w:rPr>
        <w:t>”,</w:t>
      </w:r>
      <w:r w:rsidR="006862DA">
        <w:rPr>
          <w:rFonts w:eastAsia="+mn-ea" w:cs="+mn-cs"/>
          <w:bCs/>
          <w:color w:val="000000"/>
          <w:kern w:val="24"/>
          <w:sz w:val="24"/>
          <w:szCs w:val="24"/>
          <w:lang w:eastAsia="en-GB"/>
        </w:rPr>
        <w:t xml:space="preserve"> </w:t>
      </w:r>
      <w:r w:rsidRPr="00F501D6">
        <w:rPr>
          <w:rFonts w:eastAsia="+mn-ea" w:cs="+mn-cs"/>
          <w:bCs/>
          <w:color w:val="000000"/>
          <w:kern w:val="24"/>
          <w:sz w:val="24"/>
          <w:szCs w:val="24"/>
          <w:lang w:eastAsia="en-GB"/>
        </w:rPr>
        <w:t>the ex</w:t>
      </w:r>
      <w:r w:rsidR="00B16BE9">
        <w:rPr>
          <w:rFonts w:eastAsia="+mn-ea" w:cs="+mn-cs"/>
          <w:bCs/>
          <w:color w:val="000000"/>
          <w:kern w:val="24"/>
          <w:sz w:val="24"/>
          <w:szCs w:val="24"/>
          <w:lang w:eastAsia="en-GB"/>
        </w:rPr>
        <w:t>planation</w:t>
      </w:r>
      <w:r w:rsidR="006862DA">
        <w:rPr>
          <w:rFonts w:eastAsia="+mn-ea" w:cs="+mn-cs"/>
          <w:bCs/>
          <w:color w:val="000000"/>
          <w:kern w:val="24"/>
          <w:sz w:val="24"/>
          <w:szCs w:val="24"/>
          <w:lang w:eastAsia="en-GB"/>
        </w:rPr>
        <w:t xml:space="preserve"> often</w:t>
      </w:r>
      <w:r w:rsidRPr="00F501D6">
        <w:rPr>
          <w:rFonts w:eastAsia="+mn-ea" w:cs="+mn-cs"/>
          <w:bCs/>
          <w:color w:val="000000"/>
          <w:kern w:val="24"/>
          <w:sz w:val="24"/>
          <w:szCs w:val="24"/>
          <w:lang w:eastAsia="en-GB"/>
        </w:rPr>
        <w:t xml:space="preserve"> given for shocking racial disparities </w:t>
      </w:r>
      <w:r w:rsidR="006862DA">
        <w:rPr>
          <w:rFonts w:eastAsia="+mn-ea" w:cs="+mn-cs"/>
          <w:bCs/>
          <w:color w:val="000000"/>
          <w:kern w:val="24"/>
          <w:sz w:val="24"/>
          <w:szCs w:val="24"/>
          <w:lang w:eastAsia="en-GB"/>
        </w:rPr>
        <w:t>in the use of</w:t>
      </w:r>
      <w:r w:rsidRPr="00F501D6">
        <w:rPr>
          <w:rFonts w:eastAsia="+mn-ea" w:cs="+mn-cs"/>
          <w:bCs/>
          <w:color w:val="000000"/>
          <w:kern w:val="24"/>
          <w:sz w:val="24"/>
          <w:szCs w:val="24"/>
          <w:lang w:eastAsia="en-GB"/>
        </w:rPr>
        <w:t xml:space="preserve"> stop</w:t>
      </w:r>
      <w:r w:rsidR="00B16BE9">
        <w:rPr>
          <w:rFonts w:eastAsia="+mn-ea" w:cs="+mn-cs"/>
          <w:bCs/>
          <w:color w:val="000000"/>
          <w:kern w:val="24"/>
          <w:sz w:val="24"/>
          <w:szCs w:val="24"/>
          <w:lang w:eastAsia="en-GB"/>
        </w:rPr>
        <w:t>-</w:t>
      </w:r>
      <w:r w:rsidRPr="00F501D6">
        <w:rPr>
          <w:rFonts w:eastAsia="+mn-ea" w:cs="+mn-cs"/>
          <w:bCs/>
          <w:color w:val="000000"/>
          <w:kern w:val="24"/>
          <w:sz w:val="24"/>
          <w:szCs w:val="24"/>
          <w:lang w:eastAsia="en-GB"/>
        </w:rPr>
        <w:t>and</w:t>
      </w:r>
      <w:r w:rsidR="00B16BE9">
        <w:rPr>
          <w:rFonts w:eastAsia="+mn-ea" w:cs="+mn-cs"/>
          <w:bCs/>
          <w:color w:val="000000"/>
          <w:kern w:val="24"/>
          <w:sz w:val="24"/>
          <w:szCs w:val="24"/>
          <w:lang w:eastAsia="en-GB"/>
        </w:rPr>
        <w:t>-</w:t>
      </w:r>
      <w:r w:rsidRPr="00F501D6">
        <w:rPr>
          <w:rFonts w:eastAsia="+mn-ea" w:cs="+mn-cs"/>
          <w:bCs/>
          <w:color w:val="000000"/>
          <w:kern w:val="24"/>
          <w:sz w:val="24"/>
          <w:szCs w:val="24"/>
          <w:lang w:eastAsia="en-GB"/>
        </w:rPr>
        <w:t>search and through</w:t>
      </w:r>
      <w:r w:rsidR="00825369">
        <w:rPr>
          <w:rFonts w:eastAsia="+mn-ea" w:cs="+mn-cs"/>
          <w:bCs/>
          <w:color w:val="000000"/>
          <w:kern w:val="24"/>
          <w:sz w:val="24"/>
          <w:szCs w:val="24"/>
          <w:lang w:eastAsia="en-GB"/>
        </w:rPr>
        <w:t>out</w:t>
      </w:r>
      <w:r w:rsidRPr="00F501D6">
        <w:rPr>
          <w:rFonts w:eastAsia="+mn-ea" w:cs="+mn-cs"/>
          <w:bCs/>
          <w:color w:val="000000"/>
          <w:kern w:val="24"/>
          <w:sz w:val="24"/>
          <w:szCs w:val="24"/>
          <w:lang w:eastAsia="en-GB"/>
        </w:rPr>
        <w:t xml:space="preserve"> the whole criminal justice process. Many of us believe these powers are being used in a way that is prejudice-led.  </w:t>
      </w:r>
    </w:p>
    <w:p w14:paraId="7C452359" w14:textId="691E2C6B" w:rsidR="00995D62" w:rsidRPr="00F501D6" w:rsidRDefault="00825369"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After</w:t>
      </w:r>
      <w:r w:rsidR="00995D62" w:rsidRPr="00F501D6">
        <w:rPr>
          <w:rFonts w:eastAsia="+mn-ea" w:cs="+mn-cs"/>
          <w:bCs/>
          <w:color w:val="000000"/>
          <w:kern w:val="24"/>
          <w:sz w:val="24"/>
          <w:szCs w:val="24"/>
          <w:lang w:eastAsia="en-GB"/>
        </w:rPr>
        <w:t xml:space="preserve"> the publication of </w:t>
      </w:r>
      <w:r w:rsidR="00C4522F">
        <w:rPr>
          <w:rFonts w:eastAsia="+mn-ea" w:cs="+mn-cs"/>
          <w:bCs/>
          <w:color w:val="000000"/>
          <w:kern w:val="24"/>
          <w:sz w:val="24"/>
          <w:szCs w:val="24"/>
          <w:lang w:eastAsia="en-GB"/>
        </w:rPr>
        <w:t xml:space="preserve">another round of </w:t>
      </w:r>
      <w:r w:rsidR="00995D62" w:rsidRPr="00F501D6">
        <w:rPr>
          <w:rFonts w:eastAsia="+mn-ea" w:cs="+mn-cs"/>
          <w:bCs/>
          <w:color w:val="000000"/>
          <w:kern w:val="24"/>
          <w:sz w:val="24"/>
          <w:szCs w:val="24"/>
          <w:lang w:eastAsia="en-GB"/>
        </w:rPr>
        <w:t xml:space="preserve">Home Office statistics in 2016, </w:t>
      </w:r>
      <w:r w:rsidR="00776F02">
        <w:rPr>
          <w:rFonts w:eastAsia="+mn-ea" w:cs="+mn-cs"/>
          <w:bCs/>
          <w:color w:val="000000"/>
          <w:kern w:val="24"/>
          <w:sz w:val="24"/>
          <w:szCs w:val="24"/>
          <w:lang w:eastAsia="en-GB"/>
        </w:rPr>
        <w:t>H</w:t>
      </w:r>
      <w:r w:rsidR="00995D62" w:rsidRPr="00F501D6">
        <w:rPr>
          <w:rFonts w:eastAsia="+mn-ea" w:cs="+mn-cs"/>
          <w:bCs/>
          <w:color w:val="000000"/>
          <w:kern w:val="24"/>
          <w:sz w:val="24"/>
          <w:szCs w:val="24"/>
          <w:lang w:eastAsia="en-GB"/>
        </w:rPr>
        <w:t xml:space="preserve">ome </w:t>
      </w:r>
      <w:r w:rsidR="00776F02">
        <w:rPr>
          <w:rFonts w:eastAsia="+mn-ea" w:cs="+mn-cs"/>
          <w:bCs/>
          <w:color w:val="000000"/>
          <w:kern w:val="24"/>
          <w:sz w:val="24"/>
          <w:szCs w:val="24"/>
          <w:lang w:eastAsia="en-GB"/>
        </w:rPr>
        <w:t>S</w:t>
      </w:r>
      <w:r w:rsidR="00995D62" w:rsidRPr="00F501D6">
        <w:rPr>
          <w:rFonts w:eastAsia="+mn-ea" w:cs="+mn-cs"/>
          <w:bCs/>
          <w:color w:val="000000"/>
          <w:kern w:val="24"/>
          <w:sz w:val="24"/>
          <w:szCs w:val="24"/>
          <w:lang w:eastAsia="en-GB"/>
        </w:rPr>
        <w:t>ecretary Amber Rudd highlighted the urgent need to tackle this issue</w:t>
      </w:r>
      <w:r w:rsidR="00435967">
        <w:rPr>
          <w:rFonts w:eastAsia="+mn-ea" w:cs="+mn-cs"/>
          <w:bCs/>
          <w:color w:val="000000"/>
          <w:kern w:val="24"/>
          <w:sz w:val="24"/>
          <w:szCs w:val="24"/>
          <w:lang w:eastAsia="en-GB"/>
        </w:rPr>
        <w:t>, adding</w:t>
      </w:r>
      <w:r w:rsidR="00995D62" w:rsidRPr="00F501D6">
        <w:rPr>
          <w:rFonts w:eastAsia="+mn-ea" w:cs="+mn-cs"/>
          <w:bCs/>
          <w:color w:val="000000"/>
          <w:kern w:val="24"/>
          <w:sz w:val="24"/>
          <w:szCs w:val="24"/>
          <w:lang w:eastAsia="en-GB"/>
        </w:rPr>
        <w:t xml:space="preserve">: </w:t>
      </w:r>
      <w:r w:rsidR="00C64FBD">
        <w:rPr>
          <w:rFonts w:eastAsia="+mn-ea" w:cs="+mn-cs"/>
          <w:bCs/>
          <w:color w:val="000000"/>
          <w:kern w:val="24"/>
          <w:sz w:val="24"/>
          <w:szCs w:val="24"/>
          <w:lang w:eastAsia="en-GB"/>
        </w:rPr>
        <w:t>“</w:t>
      </w:r>
      <w:r w:rsidR="00995D62" w:rsidRPr="00F501D6">
        <w:rPr>
          <w:rFonts w:eastAsia="+mn-ea" w:cs="+mn-cs"/>
          <w:bCs/>
          <w:color w:val="000000"/>
          <w:kern w:val="24"/>
          <w:sz w:val="24"/>
          <w:szCs w:val="24"/>
          <w:lang w:eastAsia="en-GB"/>
        </w:rPr>
        <w:t>While today’s statistics show that our stop and search reforms are working, with a continuing fall in the overall number of stops and the highest ever recorded arrest rate, it is completely unacceptable that you are six times more likely to be stopped and searched if you are black than if you are white</w:t>
      </w:r>
      <w:r w:rsidR="001B4353">
        <w:rPr>
          <w:rFonts w:eastAsia="+mn-ea" w:cs="+mn-cs"/>
          <w:bCs/>
          <w:color w:val="000000"/>
          <w:kern w:val="24"/>
          <w:sz w:val="24"/>
          <w:szCs w:val="24"/>
          <w:lang w:eastAsia="en-GB"/>
        </w:rPr>
        <w:t xml:space="preserve"> </w:t>
      </w:r>
      <w:r w:rsidR="00995D62" w:rsidRPr="00F501D6">
        <w:rPr>
          <w:rFonts w:eastAsia="+mn-ea" w:cs="+mn-cs"/>
          <w:bCs/>
          <w:color w:val="000000"/>
          <w:kern w:val="24"/>
          <w:sz w:val="24"/>
          <w:szCs w:val="24"/>
          <w:lang w:eastAsia="en-GB"/>
        </w:rPr>
        <w:t>… I am clear that, in a Britain that works for everyone, no one should be stopped on the basis of their race or ethnicity</w:t>
      </w:r>
      <w:r w:rsidR="00C64FBD">
        <w:rPr>
          <w:rFonts w:eastAsia="+mn-ea" w:cs="+mn-cs"/>
          <w:bCs/>
          <w:color w:val="000000"/>
          <w:kern w:val="24"/>
          <w:sz w:val="24"/>
          <w:szCs w:val="24"/>
          <w:lang w:eastAsia="en-GB"/>
        </w:rPr>
        <w:t>” (quoted in Dodd and Gayle, 2016).</w:t>
      </w:r>
    </w:p>
    <w:p w14:paraId="036A1721" w14:textId="3AC4B2C2" w:rsidR="00995D62" w:rsidRPr="00F501D6" w:rsidRDefault="00995D62" w:rsidP="004C438A">
      <w:pPr>
        <w:spacing w:before="100" w:beforeAutospacing="1" w:after="100" w:afterAutospacing="1" w:line="240" w:lineRule="auto"/>
        <w:rPr>
          <w:rFonts w:eastAsia="+mn-ea" w:cs="+mn-cs"/>
          <w:bCs/>
          <w:color w:val="000000"/>
          <w:kern w:val="24"/>
          <w:sz w:val="24"/>
          <w:szCs w:val="24"/>
          <w:lang w:eastAsia="en-GB"/>
        </w:rPr>
      </w:pPr>
      <w:r w:rsidRPr="00F501D6">
        <w:rPr>
          <w:rFonts w:eastAsia="+mn-ea" w:cs="+mn-cs"/>
          <w:bCs/>
          <w:color w:val="000000"/>
          <w:kern w:val="24"/>
          <w:sz w:val="24"/>
          <w:szCs w:val="24"/>
          <w:lang w:eastAsia="en-GB"/>
        </w:rPr>
        <w:t>Ethnic minorities are over-represented in prisons</w:t>
      </w:r>
      <w:r w:rsidR="00825369">
        <w:rPr>
          <w:rFonts w:eastAsia="+mn-ea" w:cs="+mn-cs"/>
          <w:bCs/>
          <w:color w:val="000000"/>
          <w:kern w:val="24"/>
          <w:sz w:val="24"/>
          <w:szCs w:val="24"/>
          <w:lang w:eastAsia="en-GB"/>
        </w:rPr>
        <w:t xml:space="preserve">, </w:t>
      </w:r>
      <w:r w:rsidR="001B4353">
        <w:rPr>
          <w:rFonts w:eastAsia="+mn-ea" w:cs="+mn-cs"/>
          <w:bCs/>
          <w:color w:val="000000"/>
          <w:kern w:val="24"/>
          <w:sz w:val="24"/>
          <w:szCs w:val="24"/>
          <w:lang w:eastAsia="en-GB"/>
        </w:rPr>
        <w:t xml:space="preserve">a fact that we believe speaks to </w:t>
      </w:r>
      <w:r w:rsidR="00776F02">
        <w:rPr>
          <w:rFonts w:eastAsia="+mn-ea" w:cs="+mn-cs"/>
          <w:bCs/>
          <w:color w:val="000000"/>
          <w:kern w:val="24"/>
          <w:sz w:val="24"/>
          <w:szCs w:val="24"/>
          <w:lang w:eastAsia="en-GB"/>
        </w:rPr>
        <w:t>s</w:t>
      </w:r>
      <w:r w:rsidRPr="00F501D6">
        <w:rPr>
          <w:rFonts w:eastAsia="+mn-ea" w:cs="+mn-cs"/>
          <w:bCs/>
          <w:color w:val="000000"/>
          <w:kern w:val="24"/>
          <w:sz w:val="24"/>
          <w:szCs w:val="24"/>
          <w:lang w:eastAsia="en-GB"/>
        </w:rPr>
        <w:t>top</w:t>
      </w:r>
      <w:r w:rsidR="00B16BE9">
        <w:rPr>
          <w:rFonts w:eastAsia="+mn-ea" w:cs="+mn-cs"/>
          <w:bCs/>
          <w:color w:val="000000"/>
          <w:kern w:val="24"/>
          <w:sz w:val="24"/>
          <w:szCs w:val="24"/>
          <w:lang w:eastAsia="en-GB"/>
        </w:rPr>
        <w:t>-</w:t>
      </w:r>
      <w:r w:rsidRPr="00F501D6">
        <w:rPr>
          <w:rFonts w:eastAsia="+mn-ea" w:cs="+mn-cs"/>
          <w:bCs/>
          <w:color w:val="000000"/>
          <w:kern w:val="24"/>
          <w:sz w:val="24"/>
          <w:szCs w:val="24"/>
          <w:lang w:eastAsia="en-GB"/>
        </w:rPr>
        <w:t>and</w:t>
      </w:r>
      <w:r w:rsidR="00B16BE9">
        <w:rPr>
          <w:rFonts w:eastAsia="+mn-ea" w:cs="+mn-cs"/>
          <w:bCs/>
          <w:color w:val="000000"/>
          <w:kern w:val="24"/>
          <w:sz w:val="24"/>
          <w:szCs w:val="24"/>
          <w:lang w:eastAsia="en-GB"/>
        </w:rPr>
        <w:t>-s</w:t>
      </w:r>
      <w:r w:rsidRPr="00F501D6">
        <w:rPr>
          <w:rFonts w:eastAsia="+mn-ea" w:cs="+mn-cs"/>
          <w:bCs/>
          <w:color w:val="000000"/>
          <w:kern w:val="24"/>
          <w:sz w:val="24"/>
          <w:szCs w:val="24"/>
          <w:lang w:eastAsia="en-GB"/>
        </w:rPr>
        <w:t>earch</w:t>
      </w:r>
      <w:r w:rsidR="007B054F">
        <w:rPr>
          <w:rFonts w:eastAsia="+mn-ea" w:cs="+mn-cs"/>
          <w:bCs/>
          <w:color w:val="000000"/>
          <w:kern w:val="24"/>
          <w:sz w:val="24"/>
          <w:szCs w:val="24"/>
          <w:lang w:eastAsia="en-GB"/>
        </w:rPr>
        <w:t>’s place</w:t>
      </w:r>
      <w:r w:rsidRPr="00F501D6">
        <w:rPr>
          <w:rFonts w:eastAsia="+mn-ea" w:cs="+mn-cs"/>
          <w:bCs/>
          <w:color w:val="000000"/>
          <w:kern w:val="24"/>
          <w:sz w:val="24"/>
          <w:szCs w:val="24"/>
          <w:lang w:eastAsia="en-GB"/>
        </w:rPr>
        <w:t xml:space="preserve"> </w:t>
      </w:r>
      <w:r w:rsidR="007B054F">
        <w:rPr>
          <w:rFonts w:eastAsia="+mn-ea" w:cs="+mn-cs"/>
          <w:bCs/>
          <w:color w:val="000000"/>
          <w:kern w:val="24"/>
          <w:sz w:val="24"/>
          <w:szCs w:val="24"/>
          <w:lang w:eastAsia="en-GB"/>
        </w:rPr>
        <w:t xml:space="preserve">in </w:t>
      </w:r>
      <w:r w:rsidRPr="00F501D6">
        <w:rPr>
          <w:rFonts w:eastAsia="+mn-ea" w:cs="+mn-cs"/>
          <w:bCs/>
          <w:color w:val="000000"/>
          <w:kern w:val="24"/>
          <w:sz w:val="24"/>
          <w:szCs w:val="24"/>
          <w:lang w:eastAsia="en-GB"/>
        </w:rPr>
        <w:t>a wider pattern of more heavy</w:t>
      </w:r>
      <w:r w:rsidR="00776F02">
        <w:rPr>
          <w:rFonts w:eastAsia="+mn-ea" w:cs="+mn-cs"/>
          <w:bCs/>
          <w:color w:val="000000"/>
          <w:kern w:val="24"/>
          <w:sz w:val="24"/>
          <w:szCs w:val="24"/>
          <w:lang w:eastAsia="en-GB"/>
        </w:rPr>
        <w:t>-</w:t>
      </w:r>
      <w:r w:rsidRPr="00F501D6">
        <w:rPr>
          <w:rFonts w:eastAsia="+mn-ea" w:cs="+mn-cs"/>
          <w:bCs/>
          <w:color w:val="000000"/>
          <w:kern w:val="24"/>
          <w:sz w:val="24"/>
          <w:szCs w:val="24"/>
          <w:lang w:eastAsia="en-GB"/>
        </w:rPr>
        <w:t xml:space="preserve">handed policing in </w:t>
      </w:r>
      <w:r w:rsidR="00776F02">
        <w:rPr>
          <w:rFonts w:eastAsia="+mn-ea" w:cs="+mn-cs"/>
          <w:bCs/>
          <w:color w:val="000000"/>
          <w:kern w:val="24"/>
          <w:sz w:val="24"/>
          <w:szCs w:val="24"/>
          <w:lang w:eastAsia="en-GB"/>
        </w:rPr>
        <w:t xml:space="preserve">areas where </w:t>
      </w:r>
      <w:r w:rsidRPr="00F501D6">
        <w:rPr>
          <w:rFonts w:eastAsia="+mn-ea" w:cs="+mn-cs"/>
          <w:bCs/>
          <w:color w:val="000000"/>
          <w:kern w:val="24"/>
          <w:sz w:val="24"/>
          <w:szCs w:val="24"/>
          <w:lang w:eastAsia="en-GB"/>
        </w:rPr>
        <w:t xml:space="preserve">Black </w:t>
      </w:r>
      <w:r w:rsidR="00776F02">
        <w:rPr>
          <w:rFonts w:eastAsia="+mn-ea" w:cs="+mn-cs"/>
          <w:bCs/>
          <w:color w:val="000000"/>
          <w:kern w:val="24"/>
          <w:sz w:val="24"/>
          <w:szCs w:val="24"/>
          <w:lang w:eastAsia="en-GB"/>
        </w:rPr>
        <w:t>people live</w:t>
      </w:r>
      <w:r w:rsidR="003B46BF">
        <w:rPr>
          <w:rFonts w:eastAsia="+mn-ea" w:cs="+mn-cs"/>
          <w:bCs/>
          <w:color w:val="000000"/>
          <w:kern w:val="24"/>
          <w:sz w:val="24"/>
          <w:szCs w:val="24"/>
          <w:lang w:eastAsia="en-GB"/>
        </w:rPr>
        <w:t>. This</w:t>
      </w:r>
      <w:r w:rsidR="00776F02">
        <w:rPr>
          <w:rFonts w:eastAsia="+mn-ea" w:cs="+mn-cs"/>
          <w:bCs/>
          <w:color w:val="000000"/>
          <w:kern w:val="24"/>
          <w:sz w:val="24"/>
          <w:szCs w:val="24"/>
          <w:lang w:eastAsia="en-GB"/>
        </w:rPr>
        <w:t xml:space="preserve"> </w:t>
      </w:r>
      <w:r w:rsidRPr="00F501D6">
        <w:rPr>
          <w:rFonts w:eastAsia="+mn-ea" w:cs="+mn-cs"/>
          <w:bCs/>
          <w:color w:val="000000"/>
          <w:kern w:val="24"/>
          <w:sz w:val="24"/>
          <w:szCs w:val="24"/>
          <w:lang w:eastAsia="en-GB"/>
        </w:rPr>
        <w:t xml:space="preserve">may contribute to </w:t>
      </w:r>
      <w:r w:rsidR="007B054F">
        <w:rPr>
          <w:rFonts w:eastAsia="+mn-ea" w:cs="+mn-cs"/>
          <w:bCs/>
          <w:color w:val="000000"/>
          <w:kern w:val="24"/>
          <w:sz w:val="24"/>
          <w:szCs w:val="24"/>
          <w:lang w:eastAsia="en-GB"/>
        </w:rPr>
        <w:t xml:space="preserve">the </w:t>
      </w:r>
      <w:r w:rsidRPr="00F501D6">
        <w:rPr>
          <w:rFonts w:eastAsia="+mn-ea" w:cs="+mn-cs"/>
          <w:bCs/>
          <w:color w:val="000000"/>
          <w:kern w:val="24"/>
          <w:sz w:val="24"/>
          <w:szCs w:val="24"/>
          <w:lang w:eastAsia="en-GB"/>
        </w:rPr>
        <w:t>high</w:t>
      </w:r>
      <w:r w:rsidR="003B46BF">
        <w:rPr>
          <w:rFonts w:eastAsia="+mn-ea" w:cs="+mn-cs"/>
          <w:bCs/>
          <w:color w:val="000000"/>
          <w:kern w:val="24"/>
          <w:sz w:val="24"/>
          <w:szCs w:val="24"/>
          <w:lang w:eastAsia="en-GB"/>
        </w:rPr>
        <w:t xml:space="preserve"> </w:t>
      </w:r>
      <w:r w:rsidR="00B16BE9">
        <w:rPr>
          <w:rFonts w:eastAsia="+mn-ea" w:cs="+mn-cs"/>
          <w:bCs/>
          <w:color w:val="000000"/>
          <w:kern w:val="24"/>
          <w:sz w:val="24"/>
          <w:szCs w:val="24"/>
          <w:lang w:eastAsia="en-GB"/>
        </w:rPr>
        <w:t xml:space="preserve">imprisonment rate </w:t>
      </w:r>
      <w:r w:rsidR="00435967">
        <w:rPr>
          <w:rFonts w:eastAsia="+mn-ea" w:cs="+mn-cs"/>
          <w:bCs/>
          <w:color w:val="000000"/>
          <w:kern w:val="24"/>
          <w:sz w:val="24"/>
          <w:szCs w:val="24"/>
          <w:lang w:eastAsia="en-GB"/>
        </w:rPr>
        <w:t xml:space="preserve">for </w:t>
      </w:r>
      <w:r w:rsidRPr="00F501D6">
        <w:rPr>
          <w:rFonts w:eastAsia="+mn-ea" w:cs="+mn-cs"/>
          <w:bCs/>
          <w:color w:val="000000"/>
          <w:kern w:val="24"/>
          <w:sz w:val="24"/>
          <w:szCs w:val="24"/>
          <w:lang w:eastAsia="en-GB"/>
        </w:rPr>
        <w:t>young Black people and young Muslims</w:t>
      </w:r>
      <w:r w:rsidR="00776F02">
        <w:rPr>
          <w:rFonts w:eastAsia="+mn-ea" w:cs="+mn-cs"/>
          <w:bCs/>
          <w:color w:val="000000"/>
          <w:kern w:val="24"/>
          <w:sz w:val="24"/>
          <w:szCs w:val="24"/>
          <w:lang w:eastAsia="en-GB"/>
        </w:rPr>
        <w:t>,</w:t>
      </w:r>
      <w:r w:rsidR="007B054F" w:rsidRPr="00F501D6" w:rsidDel="007B054F">
        <w:rPr>
          <w:rFonts w:eastAsia="+mn-ea" w:cs="+mn-cs"/>
          <w:bCs/>
          <w:color w:val="000000"/>
          <w:kern w:val="24"/>
          <w:sz w:val="24"/>
          <w:szCs w:val="24"/>
          <w:vertAlign w:val="superscript"/>
          <w:lang w:eastAsia="en-GB"/>
        </w:rPr>
        <w:t xml:space="preserve"> </w:t>
      </w:r>
      <w:r w:rsidRPr="00F501D6">
        <w:rPr>
          <w:rFonts w:eastAsia="+mn-ea" w:cs="+mn-cs"/>
          <w:bCs/>
          <w:color w:val="000000"/>
          <w:kern w:val="24"/>
          <w:sz w:val="24"/>
          <w:szCs w:val="24"/>
          <w:lang w:eastAsia="en-GB"/>
        </w:rPr>
        <w:t xml:space="preserve">whose </w:t>
      </w:r>
      <w:r w:rsidR="00C64FBD">
        <w:rPr>
          <w:rFonts w:eastAsia="+mn-ea" w:cs="+mn-cs"/>
          <w:bCs/>
          <w:color w:val="000000"/>
          <w:kern w:val="24"/>
          <w:sz w:val="24"/>
          <w:szCs w:val="24"/>
          <w:lang w:eastAsia="en-GB"/>
        </w:rPr>
        <w:t xml:space="preserve">representation </w:t>
      </w:r>
      <w:r w:rsidR="00435967">
        <w:rPr>
          <w:rFonts w:eastAsia="+mn-ea" w:cs="+mn-cs"/>
          <w:bCs/>
          <w:color w:val="000000"/>
          <w:kern w:val="24"/>
          <w:sz w:val="24"/>
          <w:szCs w:val="24"/>
          <w:lang w:eastAsia="en-GB"/>
        </w:rPr>
        <w:t xml:space="preserve">among </w:t>
      </w:r>
      <w:r w:rsidR="00087D88">
        <w:rPr>
          <w:rFonts w:eastAsia="+mn-ea" w:cs="+mn-cs"/>
          <w:bCs/>
          <w:color w:val="000000"/>
          <w:kern w:val="24"/>
          <w:sz w:val="24"/>
          <w:szCs w:val="24"/>
          <w:lang w:eastAsia="en-GB"/>
        </w:rPr>
        <w:t xml:space="preserve">incarcerated </w:t>
      </w:r>
      <w:r w:rsidRPr="00F501D6">
        <w:rPr>
          <w:rFonts w:eastAsia="+mn-ea" w:cs="+mn-cs"/>
          <w:bCs/>
          <w:color w:val="000000"/>
          <w:kern w:val="24"/>
          <w:sz w:val="24"/>
          <w:szCs w:val="24"/>
          <w:lang w:eastAsia="en-GB"/>
        </w:rPr>
        <w:t>youth has risen dramatically</w:t>
      </w:r>
      <w:r w:rsidR="007C1120">
        <w:rPr>
          <w:rFonts w:eastAsia="+mn-ea" w:cs="+mn-cs"/>
          <w:bCs/>
          <w:color w:val="000000"/>
          <w:kern w:val="24"/>
          <w:sz w:val="24"/>
          <w:szCs w:val="24"/>
          <w:lang w:eastAsia="en-GB"/>
        </w:rPr>
        <w:t xml:space="preserve"> in recent years</w:t>
      </w:r>
      <w:r w:rsidR="007B054F">
        <w:rPr>
          <w:rFonts w:eastAsia="+mn-ea" w:cs="+mn-cs"/>
          <w:bCs/>
          <w:color w:val="000000"/>
          <w:kern w:val="24"/>
          <w:sz w:val="24"/>
          <w:szCs w:val="24"/>
          <w:lang w:eastAsia="en-GB"/>
        </w:rPr>
        <w:t xml:space="preserve"> (</w:t>
      </w:r>
      <w:r w:rsidR="007B054F" w:rsidRPr="007B054F">
        <w:rPr>
          <w:rFonts w:eastAsia="+mn-ea" w:cs="+mn-cs"/>
          <w:bCs/>
          <w:color w:val="000000"/>
          <w:kern w:val="24"/>
          <w:sz w:val="24"/>
          <w:szCs w:val="24"/>
          <w:lang w:eastAsia="en-GB"/>
        </w:rPr>
        <w:t xml:space="preserve">Equalities and </w:t>
      </w:r>
      <w:r w:rsidR="007B054F">
        <w:rPr>
          <w:rFonts w:eastAsia="+mn-ea" w:cs="+mn-cs"/>
          <w:bCs/>
          <w:color w:val="000000"/>
          <w:kern w:val="24"/>
          <w:sz w:val="24"/>
          <w:szCs w:val="24"/>
          <w:lang w:eastAsia="en-GB"/>
        </w:rPr>
        <w:t xml:space="preserve">Human Rights Commission, </w:t>
      </w:r>
      <w:r w:rsidR="007B054F" w:rsidRPr="007B054F">
        <w:rPr>
          <w:rFonts w:eastAsia="+mn-ea" w:cs="+mn-cs"/>
          <w:bCs/>
          <w:color w:val="000000"/>
          <w:kern w:val="24"/>
          <w:sz w:val="24"/>
          <w:szCs w:val="24"/>
          <w:lang w:eastAsia="en-GB"/>
        </w:rPr>
        <w:t>2016)</w:t>
      </w:r>
      <w:r w:rsidR="00776F02">
        <w:rPr>
          <w:rFonts w:eastAsia="+mn-ea" w:cs="+mn-cs"/>
          <w:bCs/>
          <w:color w:val="000000"/>
          <w:kern w:val="24"/>
          <w:sz w:val="24"/>
          <w:szCs w:val="24"/>
          <w:lang w:eastAsia="en-GB"/>
        </w:rPr>
        <w:t>.</w:t>
      </w:r>
      <w:r w:rsidRPr="00F501D6">
        <w:rPr>
          <w:rFonts w:eastAsia="+mn-ea" w:cs="+mn-cs"/>
          <w:bCs/>
          <w:color w:val="000000"/>
          <w:kern w:val="24"/>
          <w:sz w:val="24"/>
          <w:szCs w:val="24"/>
          <w:vertAlign w:val="superscript"/>
          <w:lang w:eastAsia="en-GB"/>
        </w:rPr>
        <w:endnoteReference w:id="16"/>
      </w:r>
      <w:r w:rsidRPr="00F501D6">
        <w:rPr>
          <w:rFonts w:eastAsia="+mn-ea" w:cs="+mn-cs"/>
          <w:bCs/>
          <w:color w:val="000000"/>
          <w:kern w:val="24"/>
          <w:sz w:val="24"/>
          <w:szCs w:val="24"/>
          <w:lang w:eastAsia="en-GB"/>
        </w:rPr>
        <w:t xml:space="preserve">   </w:t>
      </w:r>
    </w:p>
    <w:p w14:paraId="180601F7" w14:textId="59B74FCF" w:rsidR="00995D62" w:rsidRPr="00F501D6" w:rsidRDefault="00995D62" w:rsidP="004C438A">
      <w:pPr>
        <w:spacing w:before="100" w:beforeAutospacing="1" w:after="100" w:afterAutospacing="1" w:line="240" w:lineRule="auto"/>
        <w:rPr>
          <w:rFonts w:eastAsia="+mn-ea" w:cs="+mn-cs"/>
          <w:bCs/>
          <w:color w:val="000000"/>
          <w:kern w:val="24"/>
          <w:sz w:val="24"/>
          <w:szCs w:val="24"/>
          <w:lang w:eastAsia="en-GB"/>
        </w:rPr>
      </w:pPr>
      <w:r w:rsidRPr="00F501D6">
        <w:rPr>
          <w:rFonts w:eastAsia="+mn-ea" w:cs="+mn-cs"/>
          <w:bCs/>
          <w:color w:val="000000"/>
          <w:kern w:val="24"/>
          <w:sz w:val="24"/>
          <w:szCs w:val="24"/>
          <w:lang w:eastAsia="en-GB"/>
        </w:rPr>
        <w:t xml:space="preserve">Black </w:t>
      </w:r>
      <w:r w:rsidR="003B46BF">
        <w:rPr>
          <w:rFonts w:eastAsia="+mn-ea" w:cs="+mn-cs"/>
          <w:bCs/>
          <w:color w:val="000000"/>
          <w:kern w:val="24"/>
          <w:sz w:val="24"/>
          <w:szCs w:val="24"/>
          <w:lang w:eastAsia="en-GB"/>
        </w:rPr>
        <w:t>people</w:t>
      </w:r>
      <w:r w:rsidR="00AA72DF">
        <w:rPr>
          <w:rFonts w:eastAsia="+mn-ea" w:cs="+mn-cs"/>
          <w:bCs/>
          <w:color w:val="000000"/>
          <w:kern w:val="24"/>
          <w:sz w:val="24"/>
          <w:szCs w:val="24"/>
          <w:lang w:eastAsia="en-GB"/>
        </w:rPr>
        <w:t>,</w:t>
      </w:r>
      <w:r w:rsidR="003B46BF">
        <w:rPr>
          <w:rFonts w:eastAsia="+mn-ea" w:cs="+mn-cs"/>
          <w:bCs/>
          <w:color w:val="000000"/>
          <w:kern w:val="24"/>
          <w:sz w:val="24"/>
          <w:szCs w:val="24"/>
          <w:lang w:eastAsia="en-GB"/>
        </w:rPr>
        <w:t xml:space="preserve"> </w:t>
      </w:r>
      <w:r w:rsidR="00692288">
        <w:rPr>
          <w:rFonts w:eastAsia="+mn-ea" w:cs="+mn-cs"/>
          <w:bCs/>
          <w:color w:val="000000"/>
          <w:kern w:val="24"/>
          <w:sz w:val="24"/>
          <w:szCs w:val="24"/>
          <w:lang w:eastAsia="en-GB"/>
        </w:rPr>
        <w:t xml:space="preserve">in </w:t>
      </w:r>
      <w:r w:rsidR="00AA72DF">
        <w:rPr>
          <w:rFonts w:eastAsia="+mn-ea" w:cs="+mn-cs"/>
          <w:bCs/>
          <w:color w:val="000000"/>
          <w:kern w:val="24"/>
          <w:sz w:val="24"/>
          <w:szCs w:val="24"/>
          <w:lang w:eastAsia="en-GB"/>
        </w:rPr>
        <w:t>particular,</w:t>
      </w:r>
      <w:r w:rsidRPr="00F501D6">
        <w:rPr>
          <w:rFonts w:eastAsia="+mn-ea" w:cs="+mn-cs"/>
          <w:bCs/>
          <w:color w:val="000000"/>
          <w:kern w:val="24"/>
          <w:sz w:val="24"/>
          <w:szCs w:val="24"/>
          <w:lang w:eastAsia="en-GB"/>
        </w:rPr>
        <w:t xml:space="preserve"> are treated more harshly at every st</w:t>
      </w:r>
      <w:r w:rsidR="003B46BF">
        <w:rPr>
          <w:rFonts w:eastAsia="+mn-ea" w:cs="+mn-cs"/>
          <w:bCs/>
          <w:color w:val="000000"/>
          <w:kern w:val="24"/>
          <w:sz w:val="24"/>
          <w:szCs w:val="24"/>
          <w:lang w:eastAsia="en-GB"/>
        </w:rPr>
        <w:t>age</w:t>
      </w:r>
      <w:r w:rsidRPr="00F501D6">
        <w:rPr>
          <w:rFonts w:eastAsia="+mn-ea" w:cs="+mn-cs"/>
          <w:bCs/>
          <w:color w:val="000000"/>
          <w:kern w:val="24"/>
          <w:sz w:val="24"/>
          <w:szCs w:val="24"/>
          <w:lang w:eastAsia="en-GB"/>
        </w:rPr>
        <w:t xml:space="preserve"> of the criminal justice process, including </w:t>
      </w:r>
      <w:r w:rsidR="00626E3E">
        <w:rPr>
          <w:rFonts w:eastAsia="+mn-ea" w:cs="+mn-cs"/>
          <w:bCs/>
          <w:color w:val="000000"/>
          <w:kern w:val="24"/>
          <w:sz w:val="24"/>
          <w:szCs w:val="24"/>
          <w:lang w:eastAsia="en-GB"/>
        </w:rPr>
        <w:t xml:space="preserve">around </w:t>
      </w:r>
      <w:r w:rsidRPr="00F501D6">
        <w:rPr>
          <w:rFonts w:eastAsia="+mn-ea" w:cs="+mn-cs"/>
          <w:bCs/>
          <w:color w:val="000000"/>
          <w:kern w:val="24"/>
          <w:sz w:val="24"/>
          <w:szCs w:val="24"/>
          <w:lang w:eastAsia="en-GB"/>
        </w:rPr>
        <w:t>bail conditions, sentencing and parole</w:t>
      </w:r>
      <w:r w:rsidR="00087D88">
        <w:rPr>
          <w:rFonts w:eastAsia="+mn-ea" w:cs="+mn-cs"/>
          <w:bCs/>
          <w:color w:val="000000"/>
          <w:kern w:val="24"/>
          <w:sz w:val="24"/>
          <w:szCs w:val="24"/>
          <w:lang w:eastAsia="en-GB"/>
        </w:rPr>
        <w:t>. T</w:t>
      </w:r>
      <w:r w:rsidR="003B46BF">
        <w:rPr>
          <w:rFonts w:eastAsia="+mn-ea" w:cs="+mn-cs"/>
          <w:bCs/>
          <w:color w:val="000000"/>
          <w:kern w:val="24"/>
          <w:sz w:val="24"/>
          <w:szCs w:val="24"/>
          <w:lang w:eastAsia="en-GB"/>
        </w:rPr>
        <w:t>his is the case even</w:t>
      </w:r>
      <w:r w:rsidRPr="00F501D6">
        <w:rPr>
          <w:rFonts w:eastAsia="+mn-ea" w:cs="+mn-cs"/>
          <w:bCs/>
          <w:color w:val="000000"/>
          <w:kern w:val="24"/>
          <w:sz w:val="24"/>
          <w:szCs w:val="24"/>
          <w:lang w:eastAsia="en-GB"/>
        </w:rPr>
        <w:t xml:space="preserve"> when we have no prior criminal record or </w:t>
      </w:r>
      <w:r w:rsidR="00087D88">
        <w:rPr>
          <w:rFonts w:eastAsia="+mn-ea" w:cs="+mn-cs"/>
          <w:bCs/>
          <w:color w:val="000000"/>
          <w:kern w:val="24"/>
          <w:sz w:val="24"/>
          <w:szCs w:val="24"/>
          <w:lang w:eastAsia="en-GB"/>
        </w:rPr>
        <w:t>our criminal record is</w:t>
      </w:r>
      <w:r w:rsidRPr="00F501D6">
        <w:rPr>
          <w:rFonts w:eastAsia="+mn-ea" w:cs="+mn-cs"/>
          <w:bCs/>
          <w:color w:val="000000"/>
          <w:kern w:val="24"/>
          <w:sz w:val="24"/>
          <w:szCs w:val="24"/>
          <w:lang w:eastAsia="en-GB"/>
        </w:rPr>
        <w:t xml:space="preserve"> comparable to </w:t>
      </w:r>
      <w:r w:rsidR="00087D88">
        <w:rPr>
          <w:rFonts w:eastAsia="+mn-ea" w:cs="+mn-cs"/>
          <w:bCs/>
          <w:color w:val="000000"/>
          <w:kern w:val="24"/>
          <w:sz w:val="24"/>
          <w:szCs w:val="24"/>
          <w:lang w:eastAsia="en-GB"/>
        </w:rPr>
        <w:t xml:space="preserve">that of </w:t>
      </w:r>
      <w:r w:rsidRPr="00F501D6">
        <w:rPr>
          <w:rFonts w:eastAsia="+mn-ea" w:cs="+mn-cs"/>
          <w:bCs/>
          <w:color w:val="000000"/>
          <w:kern w:val="24"/>
          <w:sz w:val="24"/>
          <w:szCs w:val="24"/>
          <w:lang w:eastAsia="en-GB"/>
        </w:rPr>
        <w:t xml:space="preserve">a White person. </w:t>
      </w:r>
    </w:p>
    <w:p w14:paraId="39862451" w14:textId="56DDE68B" w:rsidR="00995D62" w:rsidRPr="00F501D6" w:rsidRDefault="00087D88"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In line with pattern</w:t>
      </w:r>
      <w:r w:rsidR="00692288">
        <w:rPr>
          <w:rFonts w:eastAsia="+mn-ea" w:cs="+mn-cs"/>
          <w:bCs/>
          <w:color w:val="000000"/>
          <w:kern w:val="24"/>
          <w:sz w:val="24"/>
          <w:szCs w:val="24"/>
          <w:lang w:eastAsia="en-GB"/>
        </w:rPr>
        <w:t>s</w:t>
      </w:r>
      <w:r>
        <w:rPr>
          <w:rFonts w:eastAsia="+mn-ea" w:cs="+mn-cs"/>
          <w:bCs/>
          <w:color w:val="000000"/>
          <w:kern w:val="24"/>
          <w:sz w:val="24"/>
          <w:szCs w:val="24"/>
          <w:lang w:eastAsia="en-GB"/>
        </w:rPr>
        <w:t xml:space="preserve"> in </w:t>
      </w:r>
      <w:r w:rsidR="00995D62" w:rsidRPr="00F501D6">
        <w:rPr>
          <w:rFonts w:eastAsia="+mn-ea" w:cs="+mn-cs"/>
          <w:bCs/>
          <w:color w:val="000000"/>
          <w:kern w:val="24"/>
          <w:sz w:val="24"/>
          <w:szCs w:val="24"/>
          <w:lang w:eastAsia="en-GB"/>
        </w:rPr>
        <w:t xml:space="preserve">mental health services, the </w:t>
      </w:r>
      <w:r w:rsidR="003B46BF">
        <w:rPr>
          <w:rFonts w:eastAsia="+mn-ea" w:cs="+mn-cs"/>
          <w:bCs/>
          <w:color w:val="000000"/>
          <w:kern w:val="24"/>
          <w:sz w:val="24"/>
          <w:szCs w:val="24"/>
          <w:lang w:eastAsia="en-GB"/>
        </w:rPr>
        <w:t>p</w:t>
      </w:r>
      <w:r w:rsidR="00995D62" w:rsidRPr="00F501D6">
        <w:rPr>
          <w:rFonts w:eastAsia="+mn-ea" w:cs="+mn-cs"/>
          <w:bCs/>
          <w:color w:val="000000"/>
          <w:kern w:val="24"/>
          <w:sz w:val="24"/>
          <w:szCs w:val="24"/>
          <w:lang w:eastAsia="en-GB"/>
        </w:rPr>
        <w:t>olice</w:t>
      </w:r>
      <w:r w:rsidR="00AA7A64">
        <w:rPr>
          <w:rFonts w:eastAsia="+mn-ea" w:cs="+mn-cs"/>
          <w:bCs/>
          <w:color w:val="000000"/>
          <w:kern w:val="24"/>
          <w:sz w:val="24"/>
          <w:szCs w:val="24"/>
          <w:lang w:eastAsia="en-GB"/>
        </w:rPr>
        <w:t xml:space="preserve"> opt </w:t>
      </w:r>
      <w:r w:rsidR="00995D62" w:rsidRPr="00F501D6">
        <w:rPr>
          <w:rFonts w:eastAsia="+mn-ea" w:cs="+mn-cs"/>
          <w:bCs/>
          <w:color w:val="000000"/>
          <w:kern w:val="24"/>
          <w:sz w:val="24"/>
          <w:szCs w:val="24"/>
          <w:lang w:eastAsia="en-GB"/>
        </w:rPr>
        <w:t xml:space="preserve">far too </w:t>
      </w:r>
      <w:r w:rsidR="00AA7A64">
        <w:rPr>
          <w:rFonts w:eastAsia="+mn-ea" w:cs="+mn-cs"/>
          <w:bCs/>
          <w:color w:val="000000"/>
          <w:kern w:val="24"/>
          <w:sz w:val="24"/>
          <w:szCs w:val="24"/>
          <w:lang w:eastAsia="en-GB"/>
        </w:rPr>
        <w:t xml:space="preserve">often to </w:t>
      </w:r>
      <w:r w:rsidR="00AA72DF">
        <w:rPr>
          <w:rFonts w:eastAsia="+mn-ea" w:cs="+mn-cs"/>
          <w:bCs/>
          <w:color w:val="000000"/>
          <w:kern w:val="24"/>
          <w:sz w:val="24"/>
          <w:szCs w:val="24"/>
          <w:lang w:eastAsia="en-GB"/>
        </w:rPr>
        <w:t xml:space="preserve">use violence on </w:t>
      </w:r>
      <w:r w:rsidR="00995D62" w:rsidRPr="00F501D6">
        <w:rPr>
          <w:rFonts w:eastAsia="+mn-ea" w:cs="+mn-cs"/>
          <w:bCs/>
          <w:color w:val="000000"/>
          <w:kern w:val="24"/>
          <w:sz w:val="24"/>
          <w:szCs w:val="24"/>
          <w:lang w:eastAsia="en-GB"/>
        </w:rPr>
        <w:t xml:space="preserve">mentally distressed Black people when we are at our most vulnerable. </w:t>
      </w:r>
      <w:r w:rsidR="00C4522F">
        <w:rPr>
          <w:rFonts w:eastAsia="+mn-ea" w:cs="+mn-cs"/>
          <w:bCs/>
          <w:color w:val="000000"/>
          <w:kern w:val="24"/>
          <w:sz w:val="24"/>
          <w:szCs w:val="24"/>
          <w:lang w:eastAsia="en-GB"/>
        </w:rPr>
        <w:t>The violence</w:t>
      </w:r>
      <w:r w:rsidR="001B4353">
        <w:rPr>
          <w:rFonts w:eastAsia="+mn-ea" w:cs="+mn-cs"/>
          <w:bCs/>
          <w:color w:val="000000"/>
          <w:kern w:val="24"/>
          <w:sz w:val="24"/>
          <w:szCs w:val="24"/>
          <w:lang w:eastAsia="en-GB"/>
        </w:rPr>
        <w:t xml:space="preserve"> </w:t>
      </w:r>
      <w:r w:rsidR="00995D62" w:rsidRPr="00F501D6">
        <w:rPr>
          <w:rFonts w:eastAsia="+mn-ea" w:cs="+mn-cs"/>
          <w:bCs/>
          <w:color w:val="000000"/>
          <w:kern w:val="24"/>
          <w:sz w:val="24"/>
          <w:szCs w:val="24"/>
          <w:lang w:eastAsia="en-GB"/>
        </w:rPr>
        <w:t xml:space="preserve">is followed </w:t>
      </w:r>
      <w:r w:rsidR="00AA7A64">
        <w:rPr>
          <w:rFonts w:eastAsia="+mn-ea" w:cs="+mn-cs"/>
          <w:bCs/>
          <w:color w:val="000000"/>
          <w:kern w:val="24"/>
          <w:sz w:val="24"/>
          <w:szCs w:val="24"/>
          <w:lang w:eastAsia="en-GB"/>
        </w:rPr>
        <w:t xml:space="preserve">disturbingly often </w:t>
      </w:r>
      <w:r w:rsidR="00995D62" w:rsidRPr="00F501D6">
        <w:rPr>
          <w:rFonts w:eastAsia="+mn-ea" w:cs="+mn-cs"/>
          <w:bCs/>
          <w:color w:val="000000"/>
          <w:kern w:val="24"/>
          <w:sz w:val="24"/>
          <w:szCs w:val="24"/>
          <w:lang w:eastAsia="en-GB"/>
        </w:rPr>
        <w:t xml:space="preserve">by compulsory treatment within mental health services under a Section 136 and </w:t>
      </w:r>
      <w:r w:rsidR="00AA7A64">
        <w:rPr>
          <w:rFonts w:eastAsia="+mn-ea" w:cs="+mn-cs"/>
          <w:bCs/>
          <w:color w:val="000000"/>
          <w:kern w:val="24"/>
          <w:sz w:val="24"/>
          <w:szCs w:val="24"/>
          <w:lang w:eastAsia="en-GB"/>
        </w:rPr>
        <w:t xml:space="preserve">the </w:t>
      </w:r>
      <w:r w:rsidR="00995D62" w:rsidRPr="00F501D6">
        <w:rPr>
          <w:rFonts w:eastAsia="+mn-ea" w:cs="+mn-cs"/>
          <w:bCs/>
          <w:color w:val="000000"/>
          <w:kern w:val="24"/>
          <w:sz w:val="24"/>
          <w:szCs w:val="24"/>
          <w:lang w:eastAsia="en-GB"/>
        </w:rPr>
        <w:t xml:space="preserve">overuse of control and restraint. </w:t>
      </w:r>
      <w:r w:rsidR="006F2923">
        <w:rPr>
          <w:rFonts w:eastAsia="+mn-ea" w:cs="+mn-cs"/>
          <w:bCs/>
          <w:color w:val="000000"/>
          <w:kern w:val="24"/>
          <w:sz w:val="24"/>
          <w:szCs w:val="24"/>
          <w:lang w:eastAsia="en-GB"/>
        </w:rPr>
        <w:t>T</w:t>
      </w:r>
      <w:r w:rsidR="00995D62" w:rsidRPr="00F501D6">
        <w:rPr>
          <w:rFonts w:eastAsia="+mn-ea" w:cs="+mn-cs"/>
          <w:bCs/>
          <w:color w:val="000000"/>
          <w:kern w:val="24"/>
          <w:sz w:val="24"/>
          <w:szCs w:val="24"/>
          <w:lang w:eastAsia="en-GB"/>
        </w:rPr>
        <w:t xml:space="preserve">his has led to a number of deaths of young Black men. </w:t>
      </w:r>
    </w:p>
    <w:p w14:paraId="6A2C0B1E" w14:textId="182E7589" w:rsidR="00995D62" w:rsidRPr="00F501D6" w:rsidRDefault="00995D62" w:rsidP="004C438A">
      <w:pPr>
        <w:spacing w:before="100" w:beforeAutospacing="1" w:after="100" w:afterAutospacing="1" w:line="240" w:lineRule="auto"/>
        <w:rPr>
          <w:rFonts w:eastAsia="+mn-ea" w:cs="+mn-cs"/>
          <w:bCs/>
          <w:color w:val="000000"/>
          <w:kern w:val="24"/>
          <w:sz w:val="24"/>
          <w:szCs w:val="24"/>
          <w:lang w:eastAsia="en-GB"/>
        </w:rPr>
      </w:pPr>
      <w:r w:rsidRPr="00AB4DF7">
        <w:rPr>
          <w:rFonts w:eastAsia="+mn-ea" w:cs="+mn-cs"/>
          <w:bCs/>
          <w:color w:val="000000"/>
          <w:kern w:val="24"/>
          <w:sz w:val="24"/>
          <w:szCs w:val="24"/>
          <w:lang w:eastAsia="en-GB"/>
        </w:rPr>
        <w:lastRenderedPageBreak/>
        <w:t xml:space="preserve">This </w:t>
      </w:r>
      <w:r w:rsidR="00692288">
        <w:rPr>
          <w:rFonts w:eastAsia="+mn-ea" w:cs="+mn-cs"/>
          <w:bCs/>
          <w:color w:val="000000"/>
          <w:kern w:val="24"/>
          <w:sz w:val="24"/>
          <w:szCs w:val="24"/>
          <w:lang w:eastAsia="en-GB"/>
        </w:rPr>
        <w:t xml:space="preserve">situation </w:t>
      </w:r>
      <w:r w:rsidRPr="00AB4DF7">
        <w:rPr>
          <w:rFonts w:eastAsia="+mn-ea" w:cs="+mn-cs"/>
          <w:bCs/>
          <w:color w:val="000000"/>
          <w:kern w:val="24"/>
          <w:sz w:val="24"/>
          <w:szCs w:val="24"/>
          <w:lang w:eastAsia="en-GB"/>
        </w:rPr>
        <w:t xml:space="preserve">contributes to a deep and bitter </w:t>
      </w:r>
      <w:r w:rsidR="00692288">
        <w:rPr>
          <w:rFonts w:eastAsia="+mn-ea" w:cs="+mn-cs"/>
          <w:bCs/>
          <w:color w:val="000000"/>
          <w:kern w:val="24"/>
          <w:sz w:val="24"/>
          <w:szCs w:val="24"/>
          <w:lang w:eastAsia="en-GB"/>
        </w:rPr>
        <w:t xml:space="preserve">sense </w:t>
      </w:r>
      <w:r w:rsidRPr="00AB4DF7">
        <w:rPr>
          <w:rFonts w:eastAsia="+mn-ea" w:cs="+mn-cs"/>
          <w:bCs/>
          <w:color w:val="000000"/>
          <w:kern w:val="24"/>
          <w:sz w:val="24"/>
          <w:szCs w:val="24"/>
          <w:lang w:eastAsia="en-GB"/>
        </w:rPr>
        <w:t>of</w:t>
      </w:r>
      <w:r w:rsidR="006F2923">
        <w:rPr>
          <w:rFonts w:eastAsia="+mn-ea" w:cs="+mn-cs"/>
          <w:bCs/>
          <w:color w:val="000000"/>
          <w:kern w:val="24"/>
          <w:sz w:val="24"/>
          <w:szCs w:val="24"/>
          <w:lang w:eastAsia="en-GB"/>
        </w:rPr>
        <w:t xml:space="preserve"> </w:t>
      </w:r>
      <w:r w:rsidRPr="00AB4DF7">
        <w:rPr>
          <w:rFonts w:eastAsia="+mn-ea" w:cs="+mn-cs"/>
          <w:bCs/>
          <w:color w:val="000000"/>
          <w:kern w:val="24"/>
          <w:sz w:val="24"/>
          <w:szCs w:val="24"/>
          <w:lang w:eastAsia="en-GB"/>
        </w:rPr>
        <w:t>injustice</w:t>
      </w:r>
      <w:r w:rsidR="00692288">
        <w:rPr>
          <w:rFonts w:eastAsia="+mn-ea" w:cs="+mn-cs"/>
          <w:bCs/>
          <w:color w:val="000000"/>
          <w:kern w:val="24"/>
          <w:sz w:val="24"/>
          <w:szCs w:val="24"/>
          <w:lang w:eastAsia="en-GB"/>
        </w:rPr>
        <w:t xml:space="preserve"> </w:t>
      </w:r>
      <w:r w:rsidR="00470F65">
        <w:rPr>
          <w:rFonts w:eastAsia="+mn-ea" w:cs="+mn-cs"/>
          <w:bCs/>
          <w:color w:val="000000"/>
          <w:kern w:val="24"/>
          <w:sz w:val="24"/>
          <w:szCs w:val="24"/>
          <w:lang w:eastAsia="en-GB"/>
        </w:rPr>
        <w:t>and</w:t>
      </w:r>
      <w:r w:rsidR="00626E3E">
        <w:rPr>
          <w:rFonts w:eastAsia="+mn-ea" w:cs="+mn-cs"/>
          <w:bCs/>
          <w:color w:val="000000"/>
          <w:kern w:val="24"/>
          <w:sz w:val="24"/>
          <w:szCs w:val="24"/>
          <w:lang w:eastAsia="en-GB"/>
        </w:rPr>
        <w:t xml:space="preserve"> </w:t>
      </w:r>
      <w:r w:rsidR="00692288">
        <w:rPr>
          <w:rFonts w:eastAsia="+mn-ea" w:cs="+mn-cs"/>
          <w:bCs/>
          <w:color w:val="000000"/>
          <w:kern w:val="24"/>
          <w:sz w:val="24"/>
          <w:szCs w:val="24"/>
          <w:lang w:eastAsia="en-GB"/>
        </w:rPr>
        <w:t>feelings of</w:t>
      </w:r>
      <w:r w:rsidRPr="00AB4DF7">
        <w:rPr>
          <w:rFonts w:eastAsia="+mn-ea" w:cs="+mn-cs"/>
          <w:bCs/>
          <w:color w:val="000000"/>
          <w:kern w:val="24"/>
          <w:sz w:val="24"/>
          <w:szCs w:val="24"/>
          <w:lang w:eastAsia="en-GB"/>
        </w:rPr>
        <w:t xml:space="preserve"> fear</w:t>
      </w:r>
      <w:r w:rsidR="00626E3E">
        <w:rPr>
          <w:rFonts w:eastAsia="+mn-ea" w:cs="+mn-cs"/>
          <w:bCs/>
          <w:color w:val="000000"/>
          <w:kern w:val="24"/>
          <w:sz w:val="24"/>
          <w:szCs w:val="24"/>
          <w:lang w:eastAsia="en-GB"/>
        </w:rPr>
        <w:t>,</w:t>
      </w:r>
      <w:r w:rsidRPr="00AB4DF7">
        <w:rPr>
          <w:rFonts w:eastAsia="+mn-ea" w:cs="+mn-cs"/>
          <w:bCs/>
          <w:color w:val="000000"/>
          <w:kern w:val="24"/>
          <w:sz w:val="24"/>
          <w:szCs w:val="24"/>
          <w:lang w:eastAsia="en-GB"/>
        </w:rPr>
        <w:t xml:space="preserve"> </w:t>
      </w:r>
      <w:r w:rsidR="00AA72DF">
        <w:rPr>
          <w:rFonts w:eastAsia="+mn-ea" w:cs="+mn-cs"/>
          <w:bCs/>
          <w:color w:val="000000"/>
          <w:kern w:val="24"/>
          <w:sz w:val="24"/>
          <w:szCs w:val="24"/>
          <w:lang w:eastAsia="en-GB"/>
        </w:rPr>
        <w:t>d</w:t>
      </w:r>
      <w:r w:rsidRPr="00AB4DF7">
        <w:rPr>
          <w:rFonts w:eastAsia="+mn-ea" w:cs="+mn-cs"/>
          <w:bCs/>
          <w:color w:val="000000"/>
          <w:kern w:val="24"/>
          <w:sz w:val="24"/>
          <w:szCs w:val="24"/>
          <w:lang w:eastAsia="en-GB"/>
        </w:rPr>
        <w:t>istrust</w:t>
      </w:r>
      <w:r w:rsidR="00626E3E">
        <w:rPr>
          <w:rFonts w:eastAsia="+mn-ea" w:cs="+mn-cs"/>
          <w:bCs/>
          <w:color w:val="000000"/>
          <w:kern w:val="24"/>
          <w:sz w:val="24"/>
          <w:szCs w:val="24"/>
          <w:lang w:eastAsia="en-GB"/>
        </w:rPr>
        <w:t xml:space="preserve"> and exclusion</w:t>
      </w:r>
      <w:r w:rsidR="00470F65">
        <w:rPr>
          <w:rFonts w:eastAsia="+mn-ea" w:cs="+mn-cs"/>
          <w:bCs/>
          <w:color w:val="000000"/>
          <w:kern w:val="24"/>
          <w:sz w:val="24"/>
          <w:szCs w:val="24"/>
          <w:lang w:eastAsia="en-GB"/>
        </w:rPr>
        <w:t xml:space="preserve"> in our communities</w:t>
      </w:r>
      <w:r w:rsidR="00692288">
        <w:rPr>
          <w:rFonts w:eastAsia="+mn-ea" w:cs="+mn-cs"/>
          <w:bCs/>
          <w:color w:val="000000"/>
          <w:kern w:val="24"/>
          <w:sz w:val="24"/>
          <w:szCs w:val="24"/>
          <w:lang w:eastAsia="en-GB"/>
        </w:rPr>
        <w:t xml:space="preserve">. </w:t>
      </w:r>
      <w:r w:rsidR="00470F65">
        <w:rPr>
          <w:rFonts w:eastAsia="+mn-ea" w:cs="+mn-cs"/>
          <w:bCs/>
          <w:color w:val="000000"/>
          <w:kern w:val="24"/>
          <w:sz w:val="24"/>
          <w:szCs w:val="24"/>
          <w:lang w:eastAsia="en-GB"/>
        </w:rPr>
        <w:t>All this</w:t>
      </w:r>
      <w:r w:rsidR="00347283">
        <w:rPr>
          <w:rFonts w:eastAsia="+mn-ea" w:cs="+mn-cs"/>
          <w:bCs/>
          <w:color w:val="000000"/>
          <w:kern w:val="24"/>
          <w:sz w:val="24"/>
          <w:szCs w:val="24"/>
          <w:lang w:eastAsia="en-GB"/>
        </w:rPr>
        <w:t xml:space="preserve"> </w:t>
      </w:r>
      <w:r w:rsidR="00435967">
        <w:rPr>
          <w:rFonts w:eastAsia="+mn-ea" w:cs="+mn-cs"/>
          <w:bCs/>
          <w:color w:val="000000"/>
          <w:kern w:val="24"/>
          <w:sz w:val="24"/>
          <w:szCs w:val="24"/>
          <w:lang w:eastAsia="en-GB"/>
        </w:rPr>
        <w:t xml:space="preserve">adds to </w:t>
      </w:r>
      <w:r w:rsidR="00C4522F">
        <w:rPr>
          <w:rFonts w:eastAsia="+mn-ea" w:cs="+mn-cs"/>
          <w:bCs/>
          <w:color w:val="000000"/>
          <w:kern w:val="24"/>
          <w:sz w:val="24"/>
          <w:szCs w:val="24"/>
          <w:lang w:eastAsia="en-GB"/>
        </w:rPr>
        <w:t xml:space="preserve">our </w:t>
      </w:r>
      <w:r w:rsidR="00470F65">
        <w:rPr>
          <w:rFonts w:eastAsia="+mn-ea" w:cs="+mn-cs"/>
          <w:bCs/>
          <w:color w:val="000000"/>
          <w:kern w:val="24"/>
          <w:sz w:val="24"/>
          <w:szCs w:val="24"/>
          <w:lang w:eastAsia="en-GB"/>
        </w:rPr>
        <w:t>mental distress and</w:t>
      </w:r>
      <w:r w:rsidR="006F2923">
        <w:rPr>
          <w:rFonts w:eastAsia="+mn-ea" w:cs="+mn-cs"/>
          <w:bCs/>
          <w:color w:val="000000"/>
          <w:kern w:val="24"/>
          <w:sz w:val="24"/>
          <w:szCs w:val="24"/>
          <w:lang w:eastAsia="en-GB"/>
        </w:rPr>
        <w:t xml:space="preserve"> is </w:t>
      </w:r>
      <w:r w:rsidRPr="00F501D6">
        <w:rPr>
          <w:rFonts w:eastAsia="+mn-ea" w:cs="+mn-cs"/>
          <w:bCs/>
          <w:color w:val="000000"/>
          <w:kern w:val="24"/>
          <w:sz w:val="24"/>
          <w:szCs w:val="24"/>
          <w:lang w:eastAsia="en-GB"/>
        </w:rPr>
        <w:t xml:space="preserve">toxic to good relations in a society that </w:t>
      </w:r>
      <w:r w:rsidR="007C1120">
        <w:rPr>
          <w:rFonts w:eastAsia="+mn-ea" w:cs="+mn-cs"/>
          <w:bCs/>
          <w:color w:val="000000"/>
          <w:kern w:val="24"/>
          <w:sz w:val="24"/>
          <w:szCs w:val="24"/>
          <w:lang w:eastAsia="en-GB"/>
        </w:rPr>
        <w:t>likes to portray itself as open, fair and multicultural</w:t>
      </w:r>
      <w:r w:rsidRPr="00F501D6">
        <w:rPr>
          <w:rFonts w:eastAsia="+mn-ea" w:cs="+mn-cs"/>
          <w:bCs/>
          <w:color w:val="000000"/>
          <w:kern w:val="24"/>
          <w:sz w:val="24"/>
          <w:szCs w:val="24"/>
          <w:lang w:eastAsia="en-GB"/>
        </w:rPr>
        <w:t>.</w:t>
      </w:r>
      <w:r w:rsidRPr="00B02F13">
        <w:rPr>
          <w:rFonts w:eastAsia="+mn-ea" w:cs="+mn-cs"/>
          <w:bCs/>
          <w:color w:val="000000"/>
          <w:kern w:val="24"/>
          <w:sz w:val="24"/>
          <w:szCs w:val="24"/>
          <w:lang w:eastAsia="en-GB"/>
        </w:rPr>
        <w:t xml:space="preserve"> </w:t>
      </w:r>
    </w:p>
    <w:p w14:paraId="36B379FB" w14:textId="495FD0C6" w:rsidR="00995D62" w:rsidRPr="00F501D6" w:rsidRDefault="00995D62" w:rsidP="004C438A">
      <w:pPr>
        <w:spacing w:before="100" w:beforeAutospacing="1" w:after="100" w:afterAutospacing="1" w:line="240" w:lineRule="auto"/>
        <w:rPr>
          <w:rFonts w:eastAsia="+mn-ea" w:cs="+mn-cs"/>
          <w:bCs/>
          <w:color w:val="000000"/>
          <w:kern w:val="24"/>
          <w:sz w:val="24"/>
          <w:szCs w:val="24"/>
          <w:lang w:eastAsia="en-GB"/>
        </w:rPr>
      </w:pPr>
      <w:r w:rsidRPr="00F501D6">
        <w:rPr>
          <w:rFonts w:eastAsia="+mn-ea" w:cs="+mn-cs"/>
          <w:bCs/>
          <w:color w:val="000000"/>
          <w:kern w:val="24"/>
          <w:sz w:val="24"/>
          <w:szCs w:val="24"/>
          <w:lang w:eastAsia="en-GB"/>
        </w:rPr>
        <w:t xml:space="preserve">Public debate </w:t>
      </w:r>
      <w:r w:rsidR="00AB4DF7">
        <w:rPr>
          <w:rFonts w:eastAsia="+mn-ea" w:cs="+mn-cs"/>
          <w:bCs/>
          <w:color w:val="000000"/>
          <w:kern w:val="24"/>
          <w:sz w:val="24"/>
          <w:szCs w:val="24"/>
          <w:lang w:eastAsia="en-GB"/>
        </w:rPr>
        <w:t>about</w:t>
      </w:r>
      <w:r w:rsidRPr="00F501D6">
        <w:rPr>
          <w:rFonts w:eastAsia="+mn-ea" w:cs="+mn-cs"/>
          <w:bCs/>
          <w:color w:val="000000"/>
          <w:kern w:val="24"/>
          <w:sz w:val="24"/>
          <w:szCs w:val="24"/>
          <w:lang w:eastAsia="en-GB"/>
        </w:rPr>
        <w:t xml:space="preserve"> crime and Black communities </w:t>
      </w:r>
      <w:r w:rsidR="0072006D">
        <w:rPr>
          <w:rFonts w:eastAsia="+mn-ea" w:cs="+mn-cs"/>
          <w:bCs/>
          <w:color w:val="000000"/>
          <w:kern w:val="24"/>
          <w:sz w:val="24"/>
          <w:szCs w:val="24"/>
          <w:lang w:eastAsia="en-GB"/>
        </w:rPr>
        <w:t xml:space="preserve">tends to </w:t>
      </w:r>
      <w:r w:rsidRPr="00F501D6">
        <w:rPr>
          <w:rFonts w:eastAsia="+mn-ea" w:cs="+mn-cs"/>
          <w:bCs/>
          <w:color w:val="000000"/>
          <w:kern w:val="24"/>
          <w:sz w:val="24"/>
          <w:szCs w:val="24"/>
          <w:lang w:eastAsia="en-GB"/>
        </w:rPr>
        <w:t>focus on the disproportionate number of crimes committed by Black people</w:t>
      </w:r>
      <w:r w:rsidR="00470F65">
        <w:rPr>
          <w:rFonts w:eastAsia="+mn-ea" w:cs="+mn-cs"/>
          <w:bCs/>
          <w:color w:val="000000"/>
          <w:kern w:val="24"/>
          <w:sz w:val="24"/>
          <w:szCs w:val="24"/>
          <w:lang w:eastAsia="en-GB"/>
        </w:rPr>
        <w:t xml:space="preserve"> and p</w:t>
      </w:r>
      <w:r w:rsidR="00435967">
        <w:rPr>
          <w:rFonts w:eastAsia="+mn-ea" w:cs="+mn-cs"/>
          <w:bCs/>
          <w:color w:val="000000"/>
          <w:kern w:val="24"/>
          <w:sz w:val="24"/>
          <w:szCs w:val="24"/>
          <w:lang w:eastAsia="en-GB"/>
        </w:rPr>
        <w:t>ut</w:t>
      </w:r>
      <w:r w:rsidR="0072006D">
        <w:rPr>
          <w:rFonts w:eastAsia="+mn-ea" w:cs="+mn-cs"/>
          <w:bCs/>
          <w:color w:val="000000"/>
          <w:kern w:val="24"/>
          <w:sz w:val="24"/>
          <w:szCs w:val="24"/>
          <w:lang w:eastAsia="en-GB"/>
        </w:rPr>
        <w:t xml:space="preserve"> the</w:t>
      </w:r>
      <w:r w:rsidRPr="00F501D6">
        <w:rPr>
          <w:rFonts w:eastAsia="+mn-ea" w:cs="+mn-cs"/>
          <w:bCs/>
          <w:color w:val="000000"/>
          <w:kern w:val="24"/>
          <w:sz w:val="24"/>
          <w:szCs w:val="24"/>
          <w:lang w:eastAsia="en-GB"/>
        </w:rPr>
        <w:t xml:space="preserve"> </w:t>
      </w:r>
      <w:r w:rsidR="0072006D">
        <w:rPr>
          <w:rFonts w:eastAsia="+mn-ea" w:cs="+mn-cs"/>
          <w:bCs/>
          <w:color w:val="000000"/>
          <w:kern w:val="24"/>
          <w:sz w:val="24"/>
          <w:szCs w:val="24"/>
          <w:lang w:eastAsia="en-GB"/>
        </w:rPr>
        <w:t>blame</w:t>
      </w:r>
      <w:r w:rsidRPr="00F501D6">
        <w:rPr>
          <w:rFonts w:eastAsia="+mn-ea" w:cs="+mn-cs"/>
          <w:bCs/>
          <w:color w:val="000000"/>
          <w:kern w:val="24"/>
          <w:sz w:val="24"/>
          <w:szCs w:val="24"/>
          <w:lang w:eastAsia="en-GB"/>
        </w:rPr>
        <w:t xml:space="preserve"> on </w:t>
      </w:r>
      <w:r w:rsidR="00FE2A6A">
        <w:rPr>
          <w:rFonts w:eastAsia="+mn-ea" w:cs="+mn-cs"/>
          <w:bCs/>
          <w:color w:val="000000"/>
          <w:kern w:val="24"/>
          <w:sz w:val="24"/>
          <w:szCs w:val="24"/>
          <w:lang w:eastAsia="en-GB"/>
        </w:rPr>
        <w:t xml:space="preserve">some </w:t>
      </w:r>
      <w:r w:rsidR="000D7162">
        <w:rPr>
          <w:rFonts w:eastAsia="+mn-ea" w:cs="+mn-cs"/>
          <w:bCs/>
          <w:color w:val="000000"/>
          <w:kern w:val="24"/>
          <w:sz w:val="24"/>
          <w:szCs w:val="24"/>
          <w:lang w:eastAsia="en-GB"/>
        </w:rPr>
        <w:t xml:space="preserve">supposed </w:t>
      </w:r>
      <w:r w:rsidRPr="00F501D6">
        <w:rPr>
          <w:rFonts w:eastAsia="+mn-ea" w:cs="+mn-cs"/>
          <w:bCs/>
          <w:color w:val="000000"/>
          <w:kern w:val="24"/>
          <w:sz w:val="24"/>
          <w:szCs w:val="24"/>
          <w:lang w:eastAsia="en-GB"/>
        </w:rPr>
        <w:t>Black pathology</w:t>
      </w:r>
      <w:r w:rsidR="009C45E4">
        <w:rPr>
          <w:rFonts w:eastAsia="+mn-ea" w:cs="+mn-cs"/>
          <w:bCs/>
          <w:color w:val="000000"/>
          <w:kern w:val="24"/>
          <w:sz w:val="24"/>
          <w:szCs w:val="24"/>
          <w:lang w:eastAsia="en-GB"/>
        </w:rPr>
        <w:t>,</w:t>
      </w:r>
      <w:r w:rsidRPr="00F501D6">
        <w:rPr>
          <w:rFonts w:eastAsia="+mn-ea" w:cs="+mn-cs"/>
          <w:bCs/>
          <w:color w:val="000000"/>
          <w:kern w:val="24"/>
          <w:sz w:val="24"/>
          <w:szCs w:val="24"/>
          <w:lang w:eastAsia="en-GB"/>
        </w:rPr>
        <w:t xml:space="preserve"> whether th</w:t>
      </w:r>
      <w:r w:rsidR="0072006D">
        <w:rPr>
          <w:rFonts w:eastAsia="+mn-ea" w:cs="+mn-cs"/>
          <w:bCs/>
          <w:color w:val="000000"/>
          <w:kern w:val="24"/>
          <w:sz w:val="24"/>
          <w:szCs w:val="24"/>
          <w:lang w:eastAsia="en-GB"/>
        </w:rPr>
        <w:t>is</w:t>
      </w:r>
      <w:r w:rsidRPr="00F501D6">
        <w:rPr>
          <w:rFonts w:eastAsia="+mn-ea" w:cs="+mn-cs"/>
          <w:bCs/>
          <w:color w:val="000000"/>
          <w:kern w:val="24"/>
          <w:sz w:val="24"/>
          <w:szCs w:val="24"/>
          <w:lang w:eastAsia="en-GB"/>
        </w:rPr>
        <w:t xml:space="preserve"> </w:t>
      </w:r>
      <w:r w:rsidR="0072006D">
        <w:rPr>
          <w:rFonts w:eastAsia="+mn-ea" w:cs="+mn-cs"/>
          <w:bCs/>
          <w:color w:val="000000"/>
          <w:kern w:val="24"/>
          <w:sz w:val="24"/>
          <w:szCs w:val="24"/>
          <w:lang w:eastAsia="en-GB"/>
        </w:rPr>
        <w:t>is</w:t>
      </w:r>
      <w:r w:rsidRPr="00F501D6">
        <w:rPr>
          <w:rFonts w:eastAsia="+mn-ea" w:cs="+mn-cs"/>
          <w:bCs/>
          <w:color w:val="000000"/>
          <w:kern w:val="24"/>
          <w:sz w:val="24"/>
          <w:szCs w:val="24"/>
          <w:lang w:eastAsia="en-GB"/>
        </w:rPr>
        <w:t xml:space="preserve"> Black street culture, </w:t>
      </w:r>
      <w:r w:rsidR="00FE2A6A">
        <w:rPr>
          <w:rFonts w:eastAsia="+mn-ea" w:cs="+mn-cs"/>
          <w:bCs/>
          <w:color w:val="000000"/>
          <w:kern w:val="24"/>
          <w:sz w:val="24"/>
          <w:szCs w:val="24"/>
          <w:lang w:eastAsia="en-GB"/>
        </w:rPr>
        <w:t xml:space="preserve">missing </w:t>
      </w:r>
      <w:r w:rsidRPr="00F501D6">
        <w:rPr>
          <w:rFonts w:eastAsia="+mn-ea" w:cs="+mn-cs"/>
          <w:bCs/>
          <w:color w:val="000000"/>
          <w:kern w:val="24"/>
          <w:sz w:val="24"/>
          <w:szCs w:val="24"/>
          <w:lang w:eastAsia="en-GB"/>
        </w:rPr>
        <w:t>Black father figure</w:t>
      </w:r>
      <w:r w:rsidR="0072006D">
        <w:rPr>
          <w:rFonts w:eastAsia="+mn-ea" w:cs="+mn-cs"/>
          <w:bCs/>
          <w:color w:val="000000"/>
          <w:kern w:val="24"/>
          <w:sz w:val="24"/>
          <w:szCs w:val="24"/>
          <w:lang w:eastAsia="en-GB"/>
        </w:rPr>
        <w:t>s</w:t>
      </w:r>
      <w:r w:rsidRPr="00F501D6">
        <w:rPr>
          <w:rFonts w:eastAsia="+mn-ea" w:cs="+mn-cs"/>
          <w:bCs/>
          <w:color w:val="000000"/>
          <w:kern w:val="24"/>
          <w:sz w:val="24"/>
          <w:szCs w:val="24"/>
          <w:lang w:eastAsia="en-GB"/>
        </w:rPr>
        <w:t xml:space="preserve"> or gang culture. </w:t>
      </w:r>
      <w:r w:rsidR="00AA7A64">
        <w:rPr>
          <w:rFonts w:eastAsia="+mn-ea" w:cs="+mn-cs"/>
          <w:bCs/>
          <w:color w:val="000000"/>
          <w:kern w:val="24"/>
          <w:sz w:val="24"/>
          <w:szCs w:val="24"/>
          <w:lang w:eastAsia="en-GB"/>
        </w:rPr>
        <w:t xml:space="preserve">This </w:t>
      </w:r>
      <w:r w:rsidRPr="00F501D6">
        <w:rPr>
          <w:rFonts w:eastAsia="+mn-ea" w:cs="+mn-cs"/>
          <w:bCs/>
          <w:color w:val="000000"/>
          <w:kern w:val="24"/>
          <w:sz w:val="24"/>
          <w:szCs w:val="24"/>
          <w:lang w:eastAsia="en-GB"/>
        </w:rPr>
        <w:t xml:space="preserve">way of thinking is </w:t>
      </w:r>
      <w:r w:rsidR="007C1120">
        <w:rPr>
          <w:rFonts w:eastAsia="+mn-ea" w:cs="+mn-cs"/>
          <w:bCs/>
          <w:color w:val="000000"/>
          <w:kern w:val="24"/>
          <w:sz w:val="24"/>
          <w:szCs w:val="24"/>
          <w:lang w:eastAsia="en-GB"/>
        </w:rPr>
        <w:t xml:space="preserve">punitive </w:t>
      </w:r>
      <w:r w:rsidRPr="00F501D6">
        <w:rPr>
          <w:rFonts w:eastAsia="+mn-ea" w:cs="+mn-cs"/>
          <w:bCs/>
          <w:color w:val="000000"/>
          <w:kern w:val="24"/>
          <w:sz w:val="24"/>
          <w:szCs w:val="24"/>
          <w:lang w:eastAsia="en-GB"/>
        </w:rPr>
        <w:t>and implies that Black people are born more likely to be criminal</w:t>
      </w:r>
      <w:r w:rsidR="007C1120">
        <w:rPr>
          <w:rFonts w:eastAsia="+mn-ea" w:cs="+mn-cs"/>
          <w:bCs/>
          <w:color w:val="000000"/>
          <w:kern w:val="24"/>
          <w:sz w:val="24"/>
          <w:szCs w:val="24"/>
          <w:lang w:eastAsia="en-GB"/>
        </w:rPr>
        <w:t xml:space="preserve"> or that Black culture is defective</w:t>
      </w:r>
      <w:r w:rsidRPr="00F501D6">
        <w:rPr>
          <w:rFonts w:eastAsia="+mn-ea" w:cs="+mn-cs"/>
          <w:bCs/>
          <w:color w:val="000000"/>
          <w:kern w:val="24"/>
          <w:sz w:val="24"/>
          <w:szCs w:val="24"/>
          <w:lang w:eastAsia="en-GB"/>
        </w:rPr>
        <w:t>, reinforcing the Black and Dangerous</w:t>
      </w:r>
      <w:r w:rsidR="00FE2A6A">
        <w:rPr>
          <w:rFonts w:eastAsia="+mn-ea" w:cs="+mn-cs"/>
          <w:bCs/>
          <w:color w:val="000000"/>
          <w:kern w:val="24"/>
          <w:sz w:val="24"/>
          <w:szCs w:val="24"/>
          <w:lang w:eastAsia="en-GB"/>
        </w:rPr>
        <w:t xml:space="preserve"> stereotype</w:t>
      </w:r>
      <w:r w:rsidRPr="00F501D6">
        <w:rPr>
          <w:rFonts w:eastAsia="+mn-ea" w:cs="+mn-cs"/>
          <w:bCs/>
          <w:color w:val="000000"/>
          <w:kern w:val="24"/>
          <w:sz w:val="24"/>
          <w:szCs w:val="24"/>
          <w:lang w:eastAsia="en-GB"/>
        </w:rPr>
        <w:t xml:space="preserve">. BME service users </w:t>
      </w:r>
      <w:r w:rsidR="000D7162">
        <w:rPr>
          <w:rFonts w:eastAsia="+mn-ea" w:cs="+mn-cs"/>
          <w:bCs/>
          <w:color w:val="000000"/>
          <w:kern w:val="24"/>
          <w:sz w:val="24"/>
          <w:szCs w:val="24"/>
          <w:lang w:eastAsia="en-GB"/>
        </w:rPr>
        <w:t xml:space="preserve">face a particularly noxious version of these beliefs in </w:t>
      </w:r>
      <w:r w:rsidRPr="00F501D6">
        <w:rPr>
          <w:rFonts w:eastAsia="+mn-ea" w:cs="+mn-cs"/>
          <w:bCs/>
          <w:color w:val="000000"/>
          <w:kern w:val="24"/>
          <w:sz w:val="24"/>
          <w:szCs w:val="24"/>
          <w:lang w:eastAsia="en-GB"/>
        </w:rPr>
        <w:t xml:space="preserve">the </w:t>
      </w:r>
      <w:r w:rsidR="000D7162">
        <w:rPr>
          <w:rFonts w:eastAsia="+mn-ea" w:cs="+mn-cs"/>
          <w:bCs/>
          <w:color w:val="000000"/>
          <w:kern w:val="24"/>
          <w:sz w:val="24"/>
          <w:szCs w:val="24"/>
          <w:lang w:eastAsia="en-GB"/>
        </w:rPr>
        <w:t xml:space="preserve">stereotype of </w:t>
      </w:r>
      <w:r w:rsidRPr="00F501D6">
        <w:rPr>
          <w:rFonts w:eastAsia="+mn-ea" w:cs="+mn-cs"/>
          <w:bCs/>
          <w:color w:val="000000"/>
          <w:kern w:val="24"/>
          <w:sz w:val="24"/>
          <w:szCs w:val="24"/>
          <w:lang w:eastAsia="en-GB"/>
        </w:rPr>
        <w:t>Mad, Black and Dangerous</w:t>
      </w:r>
      <w:r w:rsidR="00D073E4">
        <w:rPr>
          <w:rFonts w:eastAsia="+mn-ea" w:cs="+mn-cs"/>
          <w:bCs/>
          <w:color w:val="000000"/>
          <w:kern w:val="24"/>
          <w:sz w:val="24"/>
          <w:szCs w:val="24"/>
          <w:lang w:eastAsia="en-GB"/>
        </w:rPr>
        <w:t xml:space="preserve"> (Prins, 1994)</w:t>
      </w:r>
      <w:r w:rsidR="000D7162">
        <w:rPr>
          <w:rFonts w:eastAsia="+mn-ea" w:cs="+mn-cs"/>
          <w:bCs/>
          <w:color w:val="000000"/>
          <w:kern w:val="24"/>
          <w:sz w:val="24"/>
          <w:szCs w:val="24"/>
          <w:lang w:eastAsia="en-GB"/>
        </w:rPr>
        <w:t>.</w:t>
      </w:r>
      <w:r w:rsidRPr="00F501D6">
        <w:rPr>
          <w:rFonts w:eastAsia="+mn-ea" w:cs="+mn-cs"/>
          <w:bCs/>
          <w:color w:val="000000"/>
          <w:kern w:val="24"/>
          <w:sz w:val="24"/>
          <w:szCs w:val="24"/>
          <w:vertAlign w:val="superscript"/>
          <w:lang w:eastAsia="en-GB"/>
        </w:rPr>
        <w:endnoteReference w:id="17"/>
      </w:r>
    </w:p>
    <w:p w14:paraId="1E5B643C" w14:textId="6CF86A97" w:rsidR="00995D62" w:rsidRPr="00F501D6" w:rsidRDefault="009B7778"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These </w:t>
      </w:r>
      <w:r w:rsidR="003650E7">
        <w:rPr>
          <w:rFonts w:eastAsia="+mn-ea" w:cs="+mn-cs"/>
          <w:bCs/>
          <w:color w:val="000000"/>
          <w:kern w:val="24"/>
          <w:sz w:val="24"/>
          <w:szCs w:val="24"/>
          <w:lang w:eastAsia="en-GB"/>
        </w:rPr>
        <w:t xml:space="preserve">erroneous </w:t>
      </w:r>
      <w:r>
        <w:rPr>
          <w:rFonts w:eastAsia="+mn-ea" w:cs="+mn-cs"/>
          <w:bCs/>
          <w:color w:val="000000"/>
          <w:kern w:val="24"/>
          <w:sz w:val="24"/>
          <w:szCs w:val="24"/>
          <w:lang w:eastAsia="en-GB"/>
        </w:rPr>
        <w:t>interpretations</w:t>
      </w:r>
      <w:r w:rsidR="001F04BD">
        <w:rPr>
          <w:rFonts w:eastAsia="+mn-ea" w:cs="+mn-cs"/>
          <w:bCs/>
          <w:color w:val="000000"/>
          <w:kern w:val="24"/>
          <w:sz w:val="24"/>
          <w:szCs w:val="24"/>
          <w:lang w:eastAsia="en-GB"/>
        </w:rPr>
        <w:t xml:space="preserve"> </w:t>
      </w:r>
      <w:r w:rsidR="00995D62" w:rsidRPr="00F501D6">
        <w:rPr>
          <w:rFonts w:eastAsia="+mn-ea" w:cs="+mn-cs"/>
          <w:bCs/>
          <w:color w:val="000000"/>
          <w:kern w:val="24"/>
          <w:sz w:val="24"/>
          <w:szCs w:val="24"/>
          <w:lang w:eastAsia="en-GB"/>
        </w:rPr>
        <w:t xml:space="preserve">completely ignore the fact that patterns of criminal activity </w:t>
      </w:r>
      <w:r w:rsidR="001F04BD">
        <w:rPr>
          <w:rFonts w:eastAsia="+mn-ea" w:cs="+mn-cs"/>
          <w:bCs/>
          <w:color w:val="000000"/>
          <w:kern w:val="24"/>
          <w:sz w:val="24"/>
          <w:szCs w:val="24"/>
          <w:lang w:eastAsia="en-GB"/>
        </w:rPr>
        <w:t xml:space="preserve">are </w:t>
      </w:r>
      <w:r w:rsidR="00995D62" w:rsidRPr="00F501D6">
        <w:rPr>
          <w:rFonts w:eastAsia="+mn-ea" w:cs="+mn-cs"/>
          <w:bCs/>
          <w:color w:val="000000"/>
          <w:kern w:val="24"/>
          <w:sz w:val="24"/>
          <w:szCs w:val="24"/>
          <w:lang w:eastAsia="en-GB"/>
        </w:rPr>
        <w:t>a consequence of wider inequalities</w:t>
      </w:r>
      <w:r w:rsidR="00346292">
        <w:rPr>
          <w:rFonts w:eastAsia="+mn-ea" w:cs="+mn-cs"/>
          <w:bCs/>
          <w:color w:val="000000"/>
          <w:kern w:val="24"/>
          <w:sz w:val="24"/>
          <w:szCs w:val="24"/>
          <w:lang w:eastAsia="en-GB"/>
        </w:rPr>
        <w:t>,</w:t>
      </w:r>
      <w:r w:rsidR="00995D62" w:rsidRPr="00F501D6">
        <w:rPr>
          <w:rFonts w:eastAsia="+mn-ea" w:cs="+mn-cs"/>
          <w:bCs/>
          <w:color w:val="000000"/>
          <w:kern w:val="24"/>
          <w:sz w:val="24"/>
          <w:szCs w:val="24"/>
          <w:lang w:eastAsia="en-GB"/>
        </w:rPr>
        <w:t xml:space="preserve"> </w:t>
      </w:r>
      <w:r w:rsidR="001F04BD">
        <w:rPr>
          <w:rFonts w:eastAsia="+mn-ea" w:cs="+mn-cs"/>
          <w:bCs/>
          <w:color w:val="000000"/>
          <w:kern w:val="24"/>
          <w:sz w:val="24"/>
          <w:szCs w:val="24"/>
          <w:lang w:eastAsia="en-GB"/>
        </w:rPr>
        <w:t xml:space="preserve">in a society </w:t>
      </w:r>
      <w:r w:rsidR="00995D62" w:rsidRPr="00F501D6">
        <w:rPr>
          <w:rFonts w:eastAsia="+mn-ea" w:cs="+mn-cs"/>
          <w:bCs/>
          <w:color w:val="000000"/>
          <w:kern w:val="24"/>
          <w:sz w:val="24"/>
          <w:szCs w:val="24"/>
          <w:lang w:eastAsia="en-GB"/>
        </w:rPr>
        <w:t>where Black people</w:t>
      </w:r>
      <w:r w:rsidR="00346292">
        <w:rPr>
          <w:rFonts w:eastAsia="+mn-ea" w:cs="+mn-cs"/>
          <w:bCs/>
          <w:color w:val="000000"/>
          <w:kern w:val="24"/>
          <w:sz w:val="24"/>
          <w:szCs w:val="24"/>
          <w:lang w:eastAsia="en-GB"/>
        </w:rPr>
        <w:t>,</w:t>
      </w:r>
      <w:r w:rsidR="00435967">
        <w:rPr>
          <w:rFonts w:eastAsia="+mn-ea" w:cs="+mn-cs"/>
          <w:bCs/>
          <w:color w:val="000000"/>
          <w:kern w:val="24"/>
          <w:sz w:val="24"/>
          <w:szCs w:val="24"/>
          <w:lang w:eastAsia="en-GB"/>
        </w:rPr>
        <w:t xml:space="preserve"> on average</w:t>
      </w:r>
      <w:r w:rsidR="00346292">
        <w:rPr>
          <w:rFonts w:eastAsia="+mn-ea" w:cs="+mn-cs"/>
          <w:bCs/>
          <w:color w:val="000000"/>
          <w:kern w:val="24"/>
          <w:sz w:val="24"/>
          <w:szCs w:val="24"/>
          <w:lang w:eastAsia="en-GB"/>
        </w:rPr>
        <w:t>,</w:t>
      </w:r>
      <w:r w:rsidR="00995D62" w:rsidRPr="00F501D6">
        <w:rPr>
          <w:rFonts w:eastAsia="+mn-ea" w:cs="+mn-cs"/>
          <w:bCs/>
          <w:color w:val="000000"/>
          <w:kern w:val="24"/>
          <w:sz w:val="24"/>
          <w:szCs w:val="24"/>
          <w:lang w:eastAsia="en-GB"/>
        </w:rPr>
        <w:t xml:space="preserve"> experience greater economic hardship</w:t>
      </w:r>
      <w:r w:rsidR="009C45E4">
        <w:rPr>
          <w:rFonts w:eastAsia="+mn-ea" w:cs="+mn-cs"/>
          <w:bCs/>
          <w:color w:val="000000"/>
          <w:kern w:val="24"/>
          <w:sz w:val="24"/>
          <w:szCs w:val="24"/>
          <w:lang w:eastAsia="en-GB"/>
        </w:rPr>
        <w:t xml:space="preserve"> along with </w:t>
      </w:r>
      <w:r w:rsidR="00995D62" w:rsidRPr="00F501D6">
        <w:rPr>
          <w:rFonts w:eastAsia="+mn-ea" w:cs="+mn-cs"/>
          <w:bCs/>
          <w:color w:val="000000"/>
          <w:kern w:val="24"/>
          <w:sz w:val="24"/>
          <w:szCs w:val="24"/>
          <w:lang w:eastAsia="en-GB"/>
        </w:rPr>
        <w:t>discriminatory attitude</w:t>
      </w:r>
      <w:r w:rsidR="001F04BD">
        <w:rPr>
          <w:rFonts w:eastAsia="+mn-ea" w:cs="+mn-cs"/>
          <w:bCs/>
          <w:color w:val="000000"/>
          <w:kern w:val="24"/>
          <w:sz w:val="24"/>
          <w:szCs w:val="24"/>
          <w:lang w:eastAsia="en-GB"/>
        </w:rPr>
        <w:t>s</w:t>
      </w:r>
      <w:r w:rsidR="00995D62" w:rsidRPr="00F501D6">
        <w:rPr>
          <w:rFonts w:eastAsia="+mn-ea" w:cs="+mn-cs"/>
          <w:bCs/>
          <w:color w:val="000000"/>
          <w:kern w:val="24"/>
          <w:sz w:val="24"/>
          <w:szCs w:val="24"/>
          <w:lang w:eastAsia="en-GB"/>
        </w:rPr>
        <w:t xml:space="preserve"> and racist attacks</w:t>
      </w:r>
      <w:r w:rsidR="00FE2A6A">
        <w:rPr>
          <w:rFonts w:eastAsia="+mn-ea" w:cs="+mn-cs"/>
          <w:bCs/>
          <w:color w:val="000000"/>
          <w:kern w:val="24"/>
          <w:sz w:val="24"/>
          <w:szCs w:val="24"/>
          <w:lang w:eastAsia="en-GB"/>
        </w:rPr>
        <w:t xml:space="preserve"> (Nazroo, 2008)</w:t>
      </w:r>
      <w:r w:rsidR="000D7162">
        <w:rPr>
          <w:rFonts w:eastAsia="+mn-ea" w:cs="+mn-cs"/>
          <w:bCs/>
          <w:color w:val="000000"/>
          <w:kern w:val="24"/>
          <w:sz w:val="24"/>
          <w:szCs w:val="24"/>
          <w:lang w:eastAsia="en-GB"/>
        </w:rPr>
        <w:t>.</w:t>
      </w:r>
    </w:p>
    <w:p w14:paraId="3321014D" w14:textId="69E7BFE3" w:rsidR="00995D62" w:rsidRPr="00F501D6" w:rsidRDefault="00995D62" w:rsidP="004C438A">
      <w:pPr>
        <w:spacing w:before="100" w:beforeAutospacing="1" w:after="100" w:afterAutospacing="1" w:line="240" w:lineRule="auto"/>
        <w:rPr>
          <w:rFonts w:eastAsia="+mn-ea" w:cs="+mn-cs"/>
          <w:bCs/>
          <w:color w:val="000000"/>
          <w:kern w:val="24"/>
          <w:sz w:val="24"/>
          <w:szCs w:val="24"/>
          <w:lang w:eastAsia="en-GB"/>
        </w:rPr>
      </w:pPr>
      <w:r w:rsidRPr="00F501D6">
        <w:rPr>
          <w:rFonts w:eastAsia="+mn-ea" w:cs="+mn-cs"/>
          <w:bCs/>
          <w:color w:val="000000"/>
          <w:kern w:val="24"/>
          <w:sz w:val="24"/>
          <w:szCs w:val="24"/>
          <w:lang w:eastAsia="en-GB"/>
        </w:rPr>
        <w:t xml:space="preserve">Deprived areas where BME communities are concentrated also </w:t>
      </w:r>
      <w:r w:rsidR="009C45E4">
        <w:rPr>
          <w:rFonts w:eastAsia="+mn-ea" w:cs="+mn-cs"/>
          <w:bCs/>
          <w:color w:val="000000"/>
          <w:kern w:val="24"/>
          <w:sz w:val="24"/>
          <w:szCs w:val="24"/>
          <w:lang w:eastAsia="en-GB"/>
        </w:rPr>
        <w:t xml:space="preserve">have </w:t>
      </w:r>
      <w:r w:rsidRPr="00F501D6">
        <w:rPr>
          <w:rFonts w:eastAsia="+mn-ea" w:cs="+mn-cs"/>
          <w:bCs/>
          <w:color w:val="000000"/>
          <w:kern w:val="24"/>
          <w:sz w:val="24"/>
          <w:szCs w:val="24"/>
          <w:lang w:eastAsia="en-GB"/>
        </w:rPr>
        <w:t>greater incidence</w:t>
      </w:r>
      <w:r w:rsidR="009C45E4">
        <w:rPr>
          <w:rFonts w:eastAsia="+mn-ea" w:cs="+mn-cs"/>
          <w:bCs/>
          <w:color w:val="000000"/>
          <w:kern w:val="24"/>
          <w:sz w:val="24"/>
          <w:szCs w:val="24"/>
          <w:lang w:eastAsia="en-GB"/>
        </w:rPr>
        <w:t>s</w:t>
      </w:r>
      <w:r w:rsidRPr="00F501D6">
        <w:rPr>
          <w:rFonts w:eastAsia="+mn-ea" w:cs="+mn-cs"/>
          <w:bCs/>
          <w:color w:val="000000"/>
          <w:kern w:val="24"/>
          <w:sz w:val="24"/>
          <w:szCs w:val="24"/>
          <w:lang w:eastAsia="en-GB"/>
        </w:rPr>
        <w:t xml:space="preserve"> of crime</w:t>
      </w:r>
      <w:r w:rsidR="001F04BD">
        <w:rPr>
          <w:rFonts w:eastAsia="+mn-ea" w:cs="+mn-cs"/>
          <w:bCs/>
          <w:color w:val="000000"/>
          <w:kern w:val="24"/>
          <w:sz w:val="24"/>
          <w:szCs w:val="24"/>
          <w:lang w:eastAsia="en-GB"/>
        </w:rPr>
        <w:t>.</w:t>
      </w:r>
      <w:r w:rsidRPr="00F501D6">
        <w:rPr>
          <w:rFonts w:eastAsia="+mn-ea" w:cs="+mn-cs"/>
          <w:bCs/>
          <w:color w:val="000000"/>
          <w:kern w:val="24"/>
          <w:sz w:val="24"/>
          <w:szCs w:val="24"/>
          <w:lang w:eastAsia="en-GB"/>
        </w:rPr>
        <w:t xml:space="preserve"> BME people are more likely to be </w:t>
      </w:r>
      <w:r w:rsidR="009B7778">
        <w:rPr>
          <w:rFonts w:eastAsia="+mn-ea" w:cs="+mn-cs"/>
          <w:bCs/>
          <w:color w:val="000000"/>
          <w:kern w:val="24"/>
          <w:sz w:val="24"/>
          <w:szCs w:val="24"/>
          <w:lang w:eastAsia="en-GB"/>
        </w:rPr>
        <w:t xml:space="preserve">the </w:t>
      </w:r>
      <w:r w:rsidRPr="00F501D6">
        <w:rPr>
          <w:rFonts w:eastAsia="+mn-ea" w:cs="+mn-cs"/>
          <w:bCs/>
          <w:color w:val="000000"/>
          <w:kern w:val="24"/>
          <w:sz w:val="24"/>
          <w:szCs w:val="24"/>
          <w:lang w:eastAsia="en-GB"/>
        </w:rPr>
        <w:t>victims of crime</w:t>
      </w:r>
      <w:r w:rsidR="000D7162">
        <w:rPr>
          <w:rFonts w:eastAsia="+mn-ea" w:cs="+mn-cs"/>
          <w:bCs/>
          <w:color w:val="000000"/>
          <w:kern w:val="24"/>
          <w:sz w:val="24"/>
          <w:szCs w:val="24"/>
          <w:lang w:eastAsia="en-GB"/>
        </w:rPr>
        <w:t>,</w:t>
      </w:r>
      <w:r w:rsidR="00EB66A6" w:rsidRPr="00EB66A6">
        <w:rPr>
          <w:rFonts w:eastAsia="+mn-ea" w:cs="+mn-cs"/>
          <w:bCs/>
          <w:color w:val="000000"/>
          <w:kern w:val="24"/>
          <w:sz w:val="24"/>
          <w:szCs w:val="24"/>
          <w:lang w:eastAsia="en-GB"/>
        </w:rPr>
        <w:t xml:space="preserve"> which </w:t>
      </w:r>
      <w:r w:rsidR="007C6AD8">
        <w:rPr>
          <w:rFonts w:eastAsia="+mn-ea" w:cs="+mn-cs"/>
          <w:bCs/>
          <w:color w:val="000000"/>
          <w:kern w:val="24"/>
          <w:sz w:val="24"/>
          <w:szCs w:val="24"/>
          <w:lang w:eastAsia="en-GB"/>
        </w:rPr>
        <w:t xml:space="preserve">exacerbates </w:t>
      </w:r>
      <w:r w:rsidR="00EB66A6" w:rsidRPr="00EB66A6">
        <w:rPr>
          <w:rFonts w:eastAsia="+mn-ea" w:cs="+mn-cs"/>
          <w:bCs/>
          <w:color w:val="000000"/>
          <w:kern w:val="24"/>
          <w:sz w:val="24"/>
          <w:szCs w:val="24"/>
          <w:lang w:eastAsia="en-GB"/>
        </w:rPr>
        <w:t xml:space="preserve">our </w:t>
      </w:r>
      <w:r w:rsidR="009C45E4">
        <w:rPr>
          <w:rFonts w:eastAsia="+mn-ea" w:cs="+mn-cs"/>
          <w:bCs/>
          <w:color w:val="000000"/>
          <w:kern w:val="24"/>
          <w:sz w:val="24"/>
          <w:szCs w:val="24"/>
          <w:lang w:eastAsia="en-GB"/>
        </w:rPr>
        <w:t xml:space="preserve">sense </w:t>
      </w:r>
      <w:r w:rsidR="00EB66A6" w:rsidRPr="00EB66A6">
        <w:rPr>
          <w:rFonts w:eastAsia="+mn-ea" w:cs="+mn-cs"/>
          <w:bCs/>
          <w:color w:val="000000"/>
          <w:kern w:val="24"/>
          <w:sz w:val="24"/>
          <w:szCs w:val="24"/>
          <w:lang w:eastAsia="en-GB"/>
        </w:rPr>
        <w:t>of anxiety and not being safe.</w:t>
      </w:r>
      <w:r w:rsidRPr="00F501D6">
        <w:rPr>
          <w:rFonts w:eastAsia="+mn-ea" w:cs="+mn-cs"/>
          <w:bCs/>
          <w:color w:val="000000"/>
          <w:kern w:val="24"/>
          <w:sz w:val="24"/>
          <w:szCs w:val="24"/>
          <w:vertAlign w:val="superscript"/>
          <w:lang w:eastAsia="en-GB"/>
        </w:rPr>
        <w:endnoteReference w:id="18"/>
      </w:r>
      <w:r w:rsidRPr="00F501D6">
        <w:rPr>
          <w:rFonts w:eastAsia="+mn-ea" w:cs="+mn-cs"/>
          <w:bCs/>
          <w:color w:val="000000"/>
          <w:kern w:val="24"/>
          <w:sz w:val="24"/>
          <w:szCs w:val="24"/>
          <w:lang w:eastAsia="en-GB"/>
        </w:rPr>
        <w:t xml:space="preserve"> </w:t>
      </w:r>
      <w:r w:rsidR="001F04BD">
        <w:rPr>
          <w:rFonts w:eastAsia="+mn-ea" w:cs="+mn-cs"/>
          <w:bCs/>
          <w:color w:val="000000"/>
          <w:kern w:val="24"/>
          <w:sz w:val="24"/>
          <w:szCs w:val="24"/>
          <w:lang w:eastAsia="en-GB"/>
        </w:rPr>
        <w:t xml:space="preserve">This </w:t>
      </w:r>
      <w:r w:rsidRPr="00F501D6">
        <w:rPr>
          <w:rFonts w:eastAsia="+mn-ea" w:cs="+mn-cs"/>
          <w:bCs/>
          <w:color w:val="000000"/>
          <w:kern w:val="24"/>
          <w:sz w:val="24"/>
          <w:szCs w:val="24"/>
          <w:lang w:eastAsia="en-GB"/>
        </w:rPr>
        <w:t>is not</w:t>
      </w:r>
      <w:r w:rsidR="001F04BD">
        <w:rPr>
          <w:rFonts w:eastAsia="+mn-ea" w:cs="+mn-cs"/>
          <w:bCs/>
          <w:color w:val="000000"/>
          <w:kern w:val="24"/>
          <w:sz w:val="24"/>
          <w:szCs w:val="24"/>
          <w:lang w:eastAsia="en-GB"/>
        </w:rPr>
        <w:t>, however,</w:t>
      </w:r>
      <w:r w:rsidRPr="00F501D6">
        <w:rPr>
          <w:rFonts w:eastAsia="+mn-ea" w:cs="+mn-cs"/>
          <w:bCs/>
          <w:color w:val="000000"/>
          <w:kern w:val="24"/>
          <w:sz w:val="24"/>
          <w:szCs w:val="24"/>
          <w:lang w:eastAsia="en-GB"/>
        </w:rPr>
        <w:t xml:space="preserve"> due to </w:t>
      </w:r>
      <w:r w:rsidR="001F04BD">
        <w:rPr>
          <w:rFonts w:eastAsia="+mn-ea" w:cs="+mn-cs"/>
          <w:bCs/>
          <w:color w:val="000000"/>
          <w:kern w:val="24"/>
          <w:sz w:val="24"/>
          <w:szCs w:val="24"/>
          <w:lang w:eastAsia="en-GB"/>
        </w:rPr>
        <w:t>any</w:t>
      </w:r>
      <w:r w:rsidRPr="00F501D6">
        <w:rPr>
          <w:rFonts w:eastAsia="+mn-ea" w:cs="+mn-cs"/>
          <w:bCs/>
          <w:color w:val="000000"/>
          <w:kern w:val="24"/>
          <w:sz w:val="24"/>
          <w:szCs w:val="24"/>
          <w:lang w:eastAsia="en-GB"/>
        </w:rPr>
        <w:t>thing inherent in being Black</w:t>
      </w:r>
      <w:r w:rsidR="007C1120">
        <w:rPr>
          <w:rFonts w:eastAsia="+mn-ea" w:cs="+mn-cs"/>
          <w:bCs/>
          <w:color w:val="000000"/>
          <w:kern w:val="24"/>
          <w:sz w:val="24"/>
          <w:szCs w:val="24"/>
          <w:lang w:eastAsia="en-GB"/>
        </w:rPr>
        <w:t xml:space="preserve"> or </w:t>
      </w:r>
      <w:r w:rsidR="001F04BD">
        <w:rPr>
          <w:rFonts w:eastAsia="+mn-ea" w:cs="+mn-cs"/>
          <w:bCs/>
          <w:color w:val="000000"/>
          <w:kern w:val="24"/>
          <w:sz w:val="24"/>
          <w:szCs w:val="24"/>
          <w:lang w:eastAsia="en-GB"/>
        </w:rPr>
        <w:t xml:space="preserve">in </w:t>
      </w:r>
      <w:r w:rsidR="007C1120">
        <w:rPr>
          <w:rFonts w:eastAsia="+mn-ea" w:cs="+mn-cs"/>
          <w:bCs/>
          <w:color w:val="000000"/>
          <w:kern w:val="24"/>
          <w:sz w:val="24"/>
          <w:szCs w:val="24"/>
          <w:lang w:eastAsia="en-GB"/>
        </w:rPr>
        <w:t>Black culture</w:t>
      </w:r>
      <w:r w:rsidR="001F04BD">
        <w:rPr>
          <w:rFonts w:eastAsia="+mn-ea" w:cs="+mn-cs"/>
          <w:bCs/>
          <w:color w:val="000000"/>
          <w:kern w:val="24"/>
          <w:sz w:val="24"/>
          <w:szCs w:val="24"/>
          <w:lang w:eastAsia="en-GB"/>
        </w:rPr>
        <w:t xml:space="preserve"> – it is about</w:t>
      </w:r>
      <w:r w:rsidRPr="00F501D6">
        <w:rPr>
          <w:rFonts w:eastAsia="+mn-ea" w:cs="+mn-cs"/>
          <w:bCs/>
          <w:color w:val="000000"/>
          <w:kern w:val="24"/>
          <w:sz w:val="24"/>
          <w:szCs w:val="24"/>
          <w:lang w:eastAsia="en-GB"/>
        </w:rPr>
        <w:t xml:space="preserve"> social deprivation.</w:t>
      </w:r>
    </w:p>
    <w:p w14:paraId="143BC6F5" w14:textId="37226CB4" w:rsidR="00995D62" w:rsidRPr="00F501D6" w:rsidRDefault="00995D62" w:rsidP="004C438A">
      <w:pPr>
        <w:spacing w:before="100" w:beforeAutospacing="1" w:after="100" w:afterAutospacing="1" w:line="240" w:lineRule="auto"/>
        <w:rPr>
          <w:rFonts w:eastAsia="+mn-ea" w:cs="+mn-cs"/>
          <w:bCs/>
          <w:color w:val="000000"/>
          <w:kern w:val="24"/>
          <w:sz w:val="24"/>
          <w:szCs w:val="24"/>
          <w:lang w:eastAsia="en-GB"/>
        </w:rPr>
      </w:pPr>
      <w:r w:rsidRPr="00F501D6">
        <w:rPr>
          <w:rFonts w:eastAsia="+mn-ea" w:cs="+mn-cs"/>
          <w:bCs/>
          <w:color w:val="000000"/>
          <w:kern w:val="24"/>
          <w:sz w:val="24"/>
          <w:szCs w:val="24"/>
          <w:lang w:eastAsia="en-GB"/>
        </w:rPr>
        <w:t xml:space="preserve">BME communities are also </w:t>
      </w:r>
      <w:r w:rsidR="001F04BD">
        <w:rPr>
          <w:rFonts w:eastAsia="+mn-ea" w:cs="+mn-cs"/>
          <w:bCs/>
          <w:color w:val="000000"/>
          <w:kern w:val="24"/>
          <w:sz w:val="24"/>
          <w:szCs w:val="24"/>
          <w:lang w:eastAsia="en-GB"/>
        </w:rPr>
        <w:t>the target of</w:t>
      </w:r>
      <w:r w:rsidRPr="00F501D6">
        <w:rPr>
          <w:rFonts w:eastAsia="+mn-ea" w:cs="+mn-cs"/>
          <w:bCs/>
          <w:color w:val="000000"/>
          <w:kern w:val="24"/>
          <w:sz w:val="24"/>
          <w:szCs w:val="24"/>
          <w:lang w:eastAsia="en-GB"/>
        </w:rPr>
        <w:t xml:space="preserve"> racist hate crimes. These </w:t>
      </w:r>
      <w:r w:rsidR="001F04BD">
        <w:rPr>
          <w:rFonts w:eastAsia="+mn-ea" w:cs="+mn-cs"/>
          <w:bCs/>
          <w:color w:val="000000"/>
          <w:kern w:val="24"/>
          <w:sz w:val="24"/>
          <w:szCs w:val="24"/>
          <w:lang w:eastAsia="en-GB"/>
        </w:rPr>
        <w:t xml:space="preserve">incidents </w:t>
      </w:r>
      <w:r w:rsidRPr="00F501D6">
        <w:rPr>
          <w:rFonts w:eastAsia="+mn-ea" w:cs="+mn-cs"/>
          <w:bCs/>
          <w:color w:val="000000"/>
          <w:kern w:val="24"/>
          <w:sz w:val="24"/>
          <w:szCs w:val="24"/>
          <w:lang w:eastAsia="en-GB"/>
        </w:rPr>
        <w:t>spiked following the Brexit debate</w:t>
      </w:r>
      <w:r w:rsidR="003F5650" w:rsidRPr="003F5650">
        <w:rPr>
          <w:rFonts w:eastAsia="+mn-ea" w:cs="+mn-cs"/>
          <w:bCs/>
          <w:color w:val="000000"/>
          <w:kern w:val="24"/>
          <w:sz w:val="24"/>
          <w:szCs w:val="24"/>
          <w:lang w:eastAsia="en-GB"/>
        </w:rPr>
        <w:t xml:space="preserve"> in which politicians and the media sometimes resorted to anti-immigrant and racist rhetori</w:t>
      </w:r>
      <w:r w:rsidR="003F5650">
        <w:rPr>
          <w:rFonts w:eastAsia="+mn-ea" w:cs="+mn-cs"/>
          <w:bCs/>
          <w:color w:val="000000"/>
          <w:kern w:val="24"/>
          <w:sz w:val="24"/>
          <w:szCs w:val="24"/>
          <w:lang w:eastAsia="en-GB"/>
        </w:rPr>
        <w:t>c</w:t>
      </w:r>
      <w:r w:rsidR="00C64FBD">
        <w:rPr>
          <w:rFonts w:eastAsia="+mn-ea" w:cs="+mn-cs"/>
          <w:bCs/>
          <w:color w:val="000000"/>
          <w:kern w:val="24"/>
          <w:sz w:val="24"/>
          <w:szCs w:val="24"/>
          <w:lang w:eastAsia="en-GB"/>
        </w:rPr>
        <w:t xml:space="preserve"> (Bulman, 2017)</w:t>
      </w:r>
      <w:r w:rsidR="003F5650">
        <w:rPr>
          <w:rFonts w:eastAsia="+mn-ea" w:cs="+mn-cs"/>
          <w:bCs/>
          <w:color w:val="000000"/>
          <w:kern w:val="24"/>
          <w:sz w:val="24"/>
          <w:szCs w:val="24"/>
          <w:lang w:eastAsia="en-GB"/>
        </w:rPr>
        <w:t>.</w:t>
      </w:r>
      <w:r w:rsidR="00C20F0A">
        <w:rPr>
          <w:rFonts w:eastAsia="+mn-ea" w:cs="+mn-cs"/>
          <w:bCs/>
          <w:color w:val="000000"/>
          <w:kern w:val="24"/>
          <w:sz w:val="24"/>
          <w:szCs w:val="24"/>
          <w:lang w:eastAsia="en-GB"/>
        </w:rPr>
        <w:t xml:space="preserve"> </w:t>
      </w:r>
      <w:r w:rsidRPr="00F501D6">
        <w:rPr>
          <w:rFonts w:eastAsia="Times New Roman"/>
          <w:sz w:val="24"/>
          <w:szCs w:val="24"/>
          <w:lang w:eastAsia="en-GB"/>
        </w:rPr>
        <w:t>Racists took heart from this and directed their violence</w:t>
      </w:r>
      <w:r w:rsidR="00346292">
        <w:rPr>
          <w:rFonts w:eastAsia="Times New Roman"/>
          <w:sz w:val="24"/>
          <w:szCs w:val="24"/>
          <w:lang w:eastAsia="en-GB"/>
        </w:rPr>
        <w:t>, not only</w:t>
      </w:r>
      <w:r w:rsidR="003F5650">
        <w:rPr>
          <w:rFonts w:eastAsia="Times New Roman"/>
          <w:sz w:val="24"/>
          <w:szCs w:val="24"/>
          <w:lang w:eastAsia="en-GB"/>
        </w:rPr>
        <w:t xml:space="preserve"> </w:t>
      </w:r>
      <w:r w:rsidR="00346292">
        <w:rPr>
          <w:rFonts w:eastAsia="Times New Roman"/>
          <w:sz w:val="24"/>
          <w:szCs w:val="24"/>
          <w:lang w:eastAsia="en-GB"/>
        </w:rPr>
        <w:t xml:space="preserve">at </w:t>
      </w:r>
      <w:r w:rsidRPr="00F501D6">
        <w:rPr>
          <w:rFonts w:eastAsia="+mn-ea" w:cs="+mn-cs"/>
          <w:bCs/>
          <w:color w:val="000000"/>
          <w:kern w:val="24"/>
          <w:sz w:val="24"/>
          <w:szCs w:val="24"/>
          <w:lang w:eastAsia="en-GB"/>
        </w:rPr>
        <w:t xml:space="preserve">White European Union migrants but also </w:t>
      </w:r>
      <w:r w:rsidR="004D3BB9">
        <w:rPr>
          <w:rFonts w:eastAsia="+mn-ea" w:cs="+mn-cs"/>
          <w:bCs/>
          <w:color w:val="000000"/>
          <w:kern w:val="24"/>
          <w:sz w:val="24"/>
          <w:szCs w:val="24"/>
          <w:lang w:eastAsia="en-GB"/>
        </w:rPr>
        <w:t>(</w:t>
      </w:r>
      <w:r w:rsidRPr="00F501D6">
        <w:rPr>
          <w:rFonts w:eastAsia="+mn-ea" w:cs="+mn-cs"/>
          <w:bCs/>
          <w:color w:val="000000"/>
          <w:kern w:val="24"/>
          <w:sz w:val="24"/>
          <w:szCs w:val="24"/>
          <w:lang w:eastAsia="en-GB"/>
        </w:rPr>
        <w:t>often BME</w:t>
      </w:r>
      <w:r w:rsidR="004D3BB9">
        <w:rPr>
          <w:rFonts w:eastAsia="+mn-ea" w:cs="+mn-cs"/>
          <w:bCs/>
          <w:color w:val="000000"/>
          <w:kern w:val="24"/>
          <w:sz w:val="24"/>
          <w:szCs w:val="24"/>
          <w:lang w:eastAsia="en-GB"/>
        </w:rPr>
        <w:t>)</w:t>
      </w:r>
      <w:r w:rsidR="00C20F0A">
        <w:rPr>
          <w:rFonts w:eastAsia="+mn-ea" w:cs="+mn-cs"/>
          <w:bCs/>
          <w:color w:val="000000"/>
          <w:kern w:val="24"/>
          <w:sz w:val="24"/>
          <w:szCs w:val="24"/>
          <w:lang w:eastAsia="en-GB"/>
        </w:rPr>
        <w:t xml:space="preserve"> </w:t>
      </w:r>
      <w:r w:rsidRPr="00F501D6">
        <w:rPr>
          <w:rFonts w:eastAsia="+mn-ea" w:cs="+mn-cs"/>
          <w:bCs/>
          <w:color w:val="000000"/>
          <w:kern w:val="24"/>
          <w:sz w:val="24"/>
          <w:szCs w:val="24"/>
          <w:lang w:eastAsia="en-GB"/>
        </w:rPr>
        <w:t>asylum seekers and refugees</w:t>
      </w:r>
      <w:r w:rsidR="00622C02">
        <w:rPr>
          <w:rFonts w:eastAsia="+mn-ea" w:cs="+mn-cs"/>
          <w:bCs/>
          <w:color w:val="000000"/>
          <w:kern w:val="24"/>
          <w:sz w:val="24"/>
          <w:szCs w:val="24"/>
          <w:lang w:eastAsia="en-GB"/>
        </w:rPr>
        <w:t xml:space="preserve"> and </w:t>
      </w:r>
      <w:r w:rsidRPr="00F501D6">
        <w:rPr>
          <w:rFonts w:eastAsia="+mn-ea" w:cs="+mn-cs"/>
          <w:bCs/>
          <w:color w:val="000000"/>
          <w:kern w:val="24"/>
          <w:sz w:val="24"/>
          <w:szCs w:val="24"/>
          <w:lang w:eastAsia="en-GB"/>
        </w:rPr>
        <w:t>long</w:t>
      </w:r>
      <w:r w:rsidR="001F04BD">
        <w:rPr>
          <w:rFonts w:eastAsia="+mn-ea" w:cs="+mn-cs"/>
          <w:bCs/>
          <w:color w:val="000000"/>
          <w:kern w:val="24"/>
          <w:sz w:val="24"/>
          <w:szCs w:val="24"/>
          <w:lang w:eastAsia="en-GB"/>
        </w:rPr>
        <w:t>-</w:t>
      </w:r>
      <w:r w:rsidRPr="00F501D6">
        <w:rPr>
          <w:rFonts w:eastAsia="+mn-ea" w:cs="+mn-cs"/>
          <w:bCs/>
          <w:color w:val="000000"/>
          <w:kern w:val="24"/>
          <w:sz w:val="24"/>
          <w:szCs w:val="24"/>
          <w:lang w:eastAsia="en-GB"/>
        </w:rPr>
        <w:t xml:space="preserve">established BME communities, including Muslim women wearing burqas or hijabs. </w:t>
      </w:r>
      <w:r w:rsidR="00622C02">
        <w:rPr>
          <w:rFonts w:eastAsia="+mn-ea" w:cs="+mn-cs"/>
          <w:bCs/>
          <w:color w:val="000000"/>
          <w:kern w:val="24"/>
          <w:sz w:val="24"/>
          <w:szCs w:val="24"/>
          <w:lang w:eastAsia="en-GB"/>
        </w:rPr>
        <w:t>W</w:t>
      </w:r>
      <w:r w:rsidRPr="00F501D6">
        <w:rPr>
          <w:rFonts w:eastAsia="+mn-ea" w:cs="+mn-cs"/>
          <w:bCs/>
          <w:color w:val="000000"/>
          <w:kern w:val="24"/>
          <w:sz w:val="24"/>
          <w:szCs w:val="24"/>
          <w:lang w:eastAsia="en-GB"/>
        </w:rPr>
        <w:t xml:space="preserve">e need to be aware of </w:t>
      </w:r>
      <w:r w:rsidR="00C20F0A">
        <w:rPr>
          <w:rFonts w:eastAsia="+mn-ea" w:cs="+mn-cs"/>
          <w:bCs/>
          <w:color w:val="000000"/>
          <w:kern w:val="24"/>
          <w:sz w:val="24"/>
          <w:szCs w:val="24"/>
          <w:lang w:eastAsia="en-GB"/>
        </w:rPr>
        <w:t xml:space="preserve">a </w:t>
      </w:r>
      <w:r w:rsidRPr="00F501D6">
        <w:rPr>
          <w:rFonts w:eastAsia="+mn-ea" w:cs="+mn-cs"/>
          <w:bCs/>
          <w:color w:val="000000"/>
          <w:kern w:val="24"/>
          <w:sz w:val="24"/>
          <w:szCs w:val="24"/>
          <w:lang w:eastAsia="en-GB"/>
        </w:rPr>
        <w:t>double bind of gender</w:t>
      </w:r>
      <w:r w:rsidR="001F04BD">
        <w:rPr>
          <w:rFonts w:eastAsia="+mn-ea" w:cs="+mn-cs"/>
          <w:bCs/>
          <w:color w:val="000000"/>
          <w:kern w:val="24"/>
          <w:sz w:val="24"/>
          <w:szCs w:val="24"/>
          <w:lang w:eastAsia="en-GB"/>
        </w:rPr>
        <w:t>-</w:t>
      </w:r>
      <w:r w:rsidRPr="00F501D6">
        <w:rPr>
          <w:rFonts w:eastAsia="+mn-ea" w:cs="+mn-cs"/>
          <w:bCs/>
          <w:color w:val="000000"/>
          <w:kern w:val="24"/>
          <w:sz w:val="24"/>
          <w:szCs w:val="24"/>
          <w:lang w:eastAsia="en-GB"/>
        </w:rPr>
        <w:t xml:space="preserve">based violence that keeps women scared </w:t>
      </w:r>
      <w:r w:rsidR="007C6AD8">
        <w:rPr>
          <w:rFonts w:eastAsia="+mn-ea" w:cs="+mn-cs"/>
          <w:bCs/>
          <w:color w:val="000000"/>
          <w:kern w:val="24"/>
          <w:sz w:val="24"/>
          <w:szCs w:val="24"/>
          <w:lang w:eastAsia="en-GB"/>
        </w:rPr>
        <w:t xml:space="preserve">both </w:t>
      </w:r>
      <w:r w:rsidRPr="00F501D6">
        <w:rPr>
          <w:rFonts w:eastAsia="+mn-ea" w:cs="+mn-cs"/>
          <w:bCs/>
          <w:color w:val="000000"/>
          <w:kern w:val="24"/>
          <w:sz w:val="24"/>
          <w:szCs w:val="24"/>
          <w:lang w:eastAsia="en-GB"/>
        </w:rPr>
        <w:t>within</w:t>
      </w:r>
      <w:r w:rsidR="004D3BB9">
        <w:rPr>
          <w:rFonts w:eastAsia="+mn-ea" w:cs="+mn-cs"/>
          <w:bCs/>
          <w:color w:val="000000"/>
          <w:kern w:val="24"/>
          <w:sz w:val="24"/>
          <w:szCs w:val="24"/>
          <w:lang w:eastAsia="en-GB"/>
        </w:rPr>
        <w:t xml:space="preserve"> and outside</w:t>
      </w:r>
      <w:r w:rsidRPr="00F501D6">
        <w:rPr>
          <w:rFonts w:eastAsia="+mn-ea" w:cs="+mn-cs"/>
          <w:bCs/>
          <w:color w:val="000000"/>
          <w:kern w:val="24"/>
          <w:sz w:val="24"/>
          <w:szCs w:val="24"/>
          <w:lang w:eastAsia="en-GB"/>
        </w:rPr>
        <w:t xml:space="preserve"> the ho</w:t>
      </w:r>
      <w:r w:rsidR="004D3BB9">
        <w:rPr>
          <w:rFonts w:eastAsia="+mn-ea" w:cs="+mn-cs"/>
          <w:bCs/>
          <w:color w:val="000000"/>
          <w:kern w:val="24"/>
          <w:sz w:val="24"/>
          <w:szCs w:val="24"/>
          <w:lang w:eastAsia="en-GB"/>
        </w:rPr>
        <w:t>me</w:t>
      </w:r>
      <w:r w:rsidR="00C20F0A">
        <w:rPr>
          <w:rFonts w:eastAsia="+mn-ea" w:cs="+mn-cs"/>
          <w:bCs/>
          <w:color w:val="000000"/>
          <w:kern w:val="24"/>
          <w:sz w:val="24"/>
          <w:szCs w:val="24"/>
          <w:lang w:eastAsia="en-GB"/>
        </w:rPr>
        <w:t>, facing</w:t>
      </w:r>
      <w:r w:rsidR="004D3BB9">
        <w:rPr>
          <w:rFonts w:eastAsia="+mn-ea" w:cs="+mn-cs"/>
          <w:bCs/>
          <w:color w:val="000000"/>
          <w:kern w:val="24"/>
          <w:sz w:val="24"/>
          <w:szCs w:val="24"/>
          <w:lang w:eastAsia="en-GB"/>
        </w:rPr>
        <w:t xml:space="preserve"> </w:t>
      </w:r>
      <w:r w:rsidRPr="00F501D6">
        <w:rPr>
          <w:rFonts w:eastAsia="+mn-ea" w:cs="+mn-cs"/>
          <w:bCs/>
          <w:color w:val="000000"/>
          <w:kern w:val="24"/>
          <w:sz w:val="24"/>
          <w:szCs w:val="24"/>
          <w:lang w:eastAsia="en-GB"/>
        </w:rPr>
        <w:t xml:space="preserve">domestic violence </w:t>
      </w:r>
      <w:r w:rsidR="004D3BB9">
        <w:rPr>
          <w:rFonts w:eastAsia="+mn-ea" w:cs="+mn-cs"/>
          <w:bCs/>
          <w:color w:val="000000"/>
          <w:kern w:val="24"/>
          <w:sz w:val="24"/>
          <w:szCs w:val="24"/>
          <w:lang w:eastAsia="en-GB"/>
        </w:rPr>
        <w:t xml:space="preserve">on the first front </w:t>
      </w:r>
      <w:r w:rsidR="006323F9">
        <w:rPr>
          <w:rFonts w:eastAsia="+mn-ea" w:cs="+mn-cs"/>
          <w:bCs/>
          <w:color w:val="000000"/>
          <w:kern w:val="24"/>
          <w:sz w:val="24"/>
          <w:szCs w:val="24"/>
          <w:lang w:eastAsia="en-GB"/>
        </w:rPr>
        <w:t>and</w:t>
      </w:r>
      <w:r w:rsidR="004D3BB9">
        <w:rPr>
          <w:rFonts w:eastAsia="+mn-ea" w:cs="+mn-cs"/>
          <w:bCs/>
          <w:color w:val="000000"/>
          <w:kern w:val="24"/>
          <w:sz w:val="24"/>
          <w:szCs w:val="24"/>
          <w:lang w:eastAsia="en-GB"/>
        </w:rPr>
        <w:t xml:space="preserve"> </w:t>
      </w:r>
      <w:r w:rsidRPr="00F501D6">
        <w:rPr>
          <w:rFonts w:eastAsia="+mn-ea" w:cs="+mn-cs"/>
          <w:bCs/>
          <w:color w:val="000000"/>
          <w:kern w:val="24"/>
          <w:sz w:val="24"/>
          <w:szCs w:val="24"/>
          <w:lang w:eastAsia="en-GB"/>
        </w:rPr>
        <w:t>racism and xenophobia</w:t>
      </w:r>
      <w:r w:rsidR="004D3BB9">
        <w:rPr>
          <w:rFonts w:eastAsia="+mn-ea" w:cs="+mn-cs"/>
          <w:bCs/>
          <w:color w:val="000000"/>
          <w:kern w:val="24"/>
          <w:sz w:val="24"/>
          <w:szCs w:val="24"/>
          <w:lang w:eastAsia="en-GB"/>
        </w:rPr>
        <w:t xml:space="preserve"> on the second. W</w:t>
      </w:r>
      <w:r w:rsidR="00622C02" w:rsidRPr="00622C02">
        <w:rPr>
          <w:rFonts w:eastAsia="+mn-ea" w:cs="+mn-cs"/>
          <w:bCs/>
          <w:color w:val="000000"/>
          <w:kern w:val="24"/>
          <w:sz w:val="24"/>
          <w:szCs w:val="24"/>
          <w:lang w:eastAsia="en-GB"/>
        </w:rPr>
        <w:t>hile the evidence for this</w:t>
      </w:r>
      <w:r w:rsidR="006323F9">
        <w:rPr>
          <w:rFonts w:eastAsia="+mn-ea" w:cs="+mn-cs"/>
          <w:bCs/>
          <w:color w:val="000000"/>
          <w:kern w:val="24"/>
          <w:sz w:val="24"/>
          <w:szCs w:val="24"/>
          <w:lang w:eastAsia="en-GB"/>
        </w:rPr>
        <w:t xml:space="preserve"> situation</w:t>
      </w:r>
      <w:r w:rsidR="00622C02" w:rsidRPr="00622C02">
        <w:rPr>
          <w:rFonts w:eastAsia="+mn-ea" w:cs="+mn-cs"/>
          <w:bCs/>
          <w:color w:val="000000"/>
          <w:kern w:val="24"/>
          <w:sz w:val="24"/>
          <w:szCs w:val="24"/>
          <w:lang w:eastAsia="en-GB"/>
        </w:rPr>
        <w:t xml:space="preserve"> need</w:t>
      </w:r>
      <w:r w:rsidR="00622C02">
        <w:rPr>
          <w:rFonts w:eastAsia="+mn-ea" w:cs="+mn-cs"/>
          <w:bCs/>
          <w:color w:val="000000"/>
          <w:kern w:val="24"/>
          <w:sz w:val="24"/>
          <w:szCs w:val="24"/>
          <w:lang w:eastAsia="en-GB"/>
        </w:rPr>
        <w:t xml:space="preserve">s to be </w:t>
      </w:r>
      <w:r w:rsidR="004D3BB9">
        <w:rPr>
          <w:rFonts w:eastAsia="+mn-ea" w:cs="+mn-cs"/>
          <w:bCs/>
          <w:color w:val="000000"/>
          <w:kern w:val="24"/>
          <w:sz w:val="24"/>
          <w:szCs w:val="24"/>
          <w:lang w:eastAsia="en-GB"/>
        </w:rPr>
        <w:t xml:space="preserve">documented </w:t>
      </w:r>
      <w:r w:rsidR="00622C02">
        <w:rPr>
          <w:rFonts w:eastAsia="+mn-ea" w:cs="+mn-cs"/>
          <w:bCs/>
          <w:color w:val="000000"/>
          <w:kern w:val="24"/>
          <w:sz w:val="24"/>
          <w:szCs w:val="24"/>
          <w:lang w:eastAsia="en-GB"/>
        </w:rPr>
        <w:t>more clearly</w:t>
      </w:r>
      <w:r w:rsidR="006323F9">
        <w:rPr>
          <w:rFonts w:eastAsia="+mn-ea" w:cs="+mn-cs"/>
          <w:bCs/>
          <w:color w:val="000000"/>
          <w:kern w:val="24"/>
          <w:sz w:val="24"/>
          <w:szCs w:val="24"/>
          <w:lang w:eastAsia="en-GB"/>
        </w:rPr>
        <w:t>, anecdotal reports are deeply troubling</w:t>
      </w:r>
      <w:r w:rsidR="00622C02">
        <w:rPr>
          <w:rFonts w:eastAsia="+mn-ea" w:cs="+mn-cs"/>
          <w:bCs/>
          <w:color w:val="000000"/>
          <w:kern w:val="24"/>
          <w:sz w:val="24"/>
          <w:szCs w:val="24"/>
          <w:lang w:eastAsia="en-GB"/>
        </w:rPr>
        <w:t>.</w:t>
      </w:r>
      <w:r w:rsidRPr="00F501D6">
        <w:rPr>
          <w:rFonts w:eastAsia="+mn-ea" w:cs="+mn-cs"/>
          <w:bCs/>
          <w:color w:val="000000"/>
          <w:kern w:val="24"/>
          <w:sz w:val="24"/>
          <w:szCs w:val="24"/>
          <w:vertAlign w:val="superscript"/>
          <w:lang w:eastAsia="en-GB"/>
        </w:rPr>
        <w:endnoteReference w:id="19"/>
      </w:r>
      <w:r w:rsidRPr="00F501D6">
        <w:rPr>
          <w:rFonts w:eastAsia="+mn-ea" w:cs="+mn-cs"/>
          <w:bCs/>
          <w:color w:val="000000"/>
          <w:kern w:val="24"/>
          <w:sz w:val="24"/>
          <w:szCs w:val="24"/>
          <w:lang w:eastAsia="en-GB"/>
        </w:rPr>
        <w:t xml:space="preserve"> </w:t>
      </w:r>
    </w:p>
    <w:p w14:paraId="544C72A1" w14:textId="3EB108A3" w:rsidR="00995D62" w:rsidRPr="00F501D6" w:rsidRDefault="006323F9" w:rsidP="00841144">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H</w:t>
      </w:r>
      <w:r w:rsidR="00995D62" w:rsidRPr="00F501D6">
        <w:rPr>
          <w:rFonts w:eastAsia="+mn-ea" w:cs="+mn-cs"/>
          <w:bCs/>
          <w:color w:val="000000"/>
          <w:kern w:val="24"/>
          <w:sz w:val="24"/>
          <w:szCs w:val="24"/>
          <w:lang w:eastAsia="en-GB"/>
        </w:rPr>
        <w:t xml:space="preserve">ate crime </w:t>
      </w:r>
      <w:r>
        <w:rPr>
          <w:rFonts w:eastAsia="+mn-ea" w:cs="+mn-cs"/>
          <w:bCs/>
          <w:color w:val="000000"/>
          <w:kern w:val="24"/>
          <w:sz w:val="24"/>
          <w:szCs w:val="24"/>
          <w:lang w:eastAsia="en-GB"/>
        </w:rPr>
        <w:t xml:space="preserve">incidents </w:t>
      </w:r>
      <w:r w:rsidR="00995D62" w:rsidRPr="00F501D6">
        <w:rPr>
          <w:rFonts w:eastAsia="+mn-ea" w:cs="+mn-cs"/>
          <w:bCs/>
          <w:color w:val="000000"/>
          <w:kern w:val="24"/>
          <w:sz w:val="24"/>
          <w:szCs w:val="24"/>
          <w:lang w:eastAsia="en-GB"/>
        </w:rPr>
        <w:t xml:space="preserve">particularly affect LGBT BME communities, who </w:t>
      </w:r>
      <w:r w:rsidR="00470F65">
        <w:rPr>
          <w:rFonts w:eastAsia="+mn-ea" w:cs="+mn-cs"/>
          <w:bCs/>
          <w:color w:val="000000"/>
          <w:kern w:val="24"/>
          <w:sz w:val="24"/>
          <w:szCs w:val="24"/>
          <w:lang w:eastAsia="en-GB"/>
        </w:rPr>
        <w:t xml:space="preserve">may be faced with </w:t>
      </w:r>
      <w:r w:rsidR="00995D62" w:rsidRPr="00F501D6">
        <w:rPr>
          <w:rFonts w:eastAsia="+mn-ea" w:cs="+mn-cs"/>
          <w:bCs/>
          <w:color w:val="000000"/>
          <w:kern w:val="24"/>
          <w:sz w:val="24"/>
          <w:szCs w:val="24"/>
          <w:lang w:eastAsia="en-GB"/>
        </w:rPr>
        <w:t>racism</w:t>
      </w:r>
      <w:r w:rsidR="00800FE5">
        <w:rPr>
          <w:rFonts w:eastAsia="+mn-ea" w:cs="+mn-cs"/>
          <w:bCs/>
          <w:color w:val="000000"/>
          <w:kern w:val="24"/>
          <w:sz w:val="24"/>
          <w:szCs w:val="24"/>
          <w:lang w:eastAsia="en-GB"/>
        </w:rPr>
        <w:t xml:space="preserve">, </w:t>
      </w:r>
      <w:r w:rsidR="00995D62" w:rsidRPr="00F501D6">
        <w:rPr>
          <w:rFonts w:eastAsia="+mn-ea" w:cs="+mn-cs"/>
          <w:bCs/>
          <w:color w:val="000000"/>
          <w:kern w:val="24"/>
          <w:sz w:val="24"/>
          <w:szCs w:val="24"/>
          <w:lang w:eastAsia="en-GB"/>
        </w:rPr>
        <w:t>homophobia</w:t>
      </w:r>
      <w:r w:rsidR="00470F65">
        <w:rPr>
          <w:rFonts w:eastAsia="+mn-ea" w:cs="+mn-cs"/>
          <w:bCs/>
          <w:color w:val="000000"/>
          <w:kern w:val="24"/>
          <w:sz w:val="24"/>
          <w:szCs w:val="24"/>
          <w:lang w:eastAsia="en-GB"/>
        </w:rPr>
        <w:t xml:space="preserve"> and </w:t>
      </w:r>
      <w:r w:rsidR="00542E64" w:rsidRPr="00950379">
        <w:rPr>
          <w:rFonts w:eastAsia="+mn-ea" w:cs="+mn-cs"/>
          <w:bCs/>
          <w:color w:val="000000"/>
          <w:kern w:val="24"/>
          <w:sz w:val="24"/>
          <w:szCs w:val="24"/>
          <w:lang w:eastAsia="en-GB"/>
        </w:rPr>
        <w:t>transphobia</w:t>
      </w:r>
      <w:r w:rsidR="00470F65" w:rsidRPr="00950379">
        <w:rPr>
          <w:rFonts w:eastAsia="+mn-ea" w:cs="+mn-cs"/>
          <w:bCs/>
          <w:color w:val="000000"/>
          <w:kern w:val="24"/>
          <w:sz w:val="24"/>
          <w:szCs w:val="24"/>
          <w:lang w:eastAsia="en-GB"/>
        </w:rPr>
        <w:t xml:space="preserve"> and other </w:t>
      </w:r>
      <w:r w:rsidR="00347283" w:rsidRPr="00950379">
        <w:rPr>
          <w:rFonts w:eastAsia="+mn-ea" w:cs="+mn-cs"/>
          <w:bCs/>
          <w:color w:val="000000"/>
          <w:kern w:val="24"/>
          <w:sz w:val="24"/>
          <w:szCs w:val="24"/>
          <w:lang w:eastAsia="en-GB"/>
        </w:rPr>
        <w:t>kinds</w:t>
      </w:r>
      <w:r w:rsidR="00470F65" w:rsidRPr="00950379">
        <w:rPr>
          <w:rFonts w:eastAsia="+mn-ea" w:cs="+mn-cs"/>
          <w:bCs/>
          <w:color w:val="000000"/>
          <w:kern w:val="24"/>
          <w:sz w:val="24"/>
          <w:szCs w:val="24"/>
          <w:lang w:eastAsia="en-GB"/>
        </w:rPr>
        <w:t xml:space="preserve"> of </w:t>
      </w:r>
      <w:r w:rsidR="00347283" w:rsidRPr="00950379">
        <w:rPr>
          <w:rFonts w:eastAsia="+mn-ea" w:cs="+mn-cs"/>
          <w:bCs/>
          <w:color w:val="000000"/>
          <w:kern w:val="24"/>
          <w:sz w:val="24"/>
          <w:szCs w:val="24"/>
          <w:lang w:eastAsia="en-GB"/>
        </w:rPr>
        <w:t>attacks</w:t>
      </w:r>
      <w:r w:rsidR="00995D62" w:rsidRPr="00950379">
        <w:rPr>
          <w:rFonts w:eastAsia="+mn-ea" w:cs="+mn-cs"/>
          <w:bCs/>
          <w:color w:val="000000"/>
          <w:kern w:val="24"/>
          <w:sz w:val="24"/>
          <w:szCs w:val="24"/>
          <w:lang w:eastAsia="en-GB"/>
        </w:rPr>
        <w:t xml:space="preserve">. </w:t>
      </w:r>
      <w:r w:rsidR="00800FE5" w:rsidRPr="00950379">
        <w:rPr>
          <w:rFonts w:eastAsia="+mn-ea" w:cs="+mn-cs"/>
          <w:bCs/>
          <w:color w:val="000000"/>
          <w:kern w:val="24"/>
          <w:sz w:val="24"/>
          <w:szCs w:val="24"/>
          <w:lang w:eastAsia="en-GB"/>
        </w:rPr>
        <w:t xml:space="preserve">There are </w:t>
      </w:r>
      <w:r w:rsidR="00347283" w:rsidRPr="00950379">
        <w:rPr>
          <w:rFonts w:eastAsia="+mn-ea" w:cs="+mn-cs"/>
          <w:bCs/>
          <w:color w:val="000000"/>
          <w:kern w:val="24"/>
          <w:sz w:val="24"/>
          <w:szCs w:val="24"/>
          <w:lang w:eastAsia="en-GB"/>
        </w:rPr>
        <w:t xml:space="preserve">also </w:t>
      </w:r>
      <w:r w:rsidR="00800FE5" w:rsidRPr="00950379">
        <w:rPr>
          <w:rFonts w:eastAsia="+mn-ea" w:cs="+mn-cs"/>
          <w:bCs/>
          <w:color w:val="000000"/>
          <w:kern w:val="24"/>
          <w:sz w:val="24"/>
          <w:szCs w:val="24"/>
          <w:lang w:eastAsia="en-GB"/>
        </w:rPr>
        <w:t xml:space="preserve">critical issues around police </w:t>
      </w:r>
      <w:r w:rsidR="00347283" w:rsidRPr="00950379">
        <w:rPr>
          <w:rFonts w:eastAsia="+mn-ea" w:cs="+mn-cs"/>
          <w:bCs/>
          <w:color w:val="000000"/>
          <w:kern w:val="24"/>
          <w:sz w:val="24"/>
          <w:szCs w:val="24"/>
          <w:lang w:eastAsia="en-GB"/>
        </w:rPr>
        <w:t xml:space="preserve">responsiveness (or </w:t>
      </w:r>
      <w:r w:rsidR="00002615" w:rsidRPr="00950379">
        <w:rPr>
          <w:rFonts w:eastAsia="+mn-ea" w:cs="+mn-cs"/>
          <w:bCs/>
          <w:color w:val="000000"/>
          <w:kern w:val="24"/>
          <w:sz w:val="24"/>
          <w:szCs w:val="24"/>
          <w:lang w:eastAsia="en-GB"/>
        </w:rPr>
        <w:t>non-responsiveness)</w:t>
      </w:r>
      <w:r w:rsidR="00E60DE7" w:rsidRPr="00950379">
        <w:rPr>
          <w:rFonts w:eastAsia="+mn-ea" w:cs="+mn-cs"/>
          <w:bCs/>
          <w:color w:val="000000"/>
          <w:kern w:val="24"/>
          <w:sz w:val="24"/>
          <w:szCs w:val="24"/>
          <w:lang w:eastAsia="en-GB"/>
        </w:rPr>
        <w:t xml:space="preserve"> </w:t>
      </w:r>
      <w:r w:rsidR="00800FE5" w:rsidRPr="00950379">
        <w:rPr>
          <w:rFonts w:eastAsia="+mn-ea" w:cs="+mn-cs"/>
          <w:bCs/>
          <w:color w:val="000000"/>
          <w:kern w:val="24"/>
          <w:sz w:val="24"/>
          <w:szCs w:val="24"/>
          <w:lang w:eastAsia="en-GB"/>
        </w:rPr>
        <w:t>to attacks on women and LGBT</w:t>
      </w:r>
      <w:r w:rsidR="00346292">
        <w:rPr>
          <w:rFonts w:eastAsia="+mn-ea" w:cs="+mn-cs"/>
          <w:bCs/>
          <w:color w:val="000000"/>
          <w:kern w:val="24"/>
          <w:sz w:val="24"/>
          <w:szCs w:val="24"/>
          <w:lang w:eastAsia="en-GB"/>
        </w:rPr>
        <w:t>Q</w:t>
      </w:r>
      <w:r w:rsidR="00800FE5" w:rsidRPr="00950379">
        <w:rPr>
          <w:rFonts w:eastAsia="+mn-ea" w:cs="+mn-cs"/>
          <w:bCs/>
          <w:color w:val="000000"/>
          <w:kern w:val="24"/>
          <w:sz w:val="24"/>
          <w:szCs w:val="24"/>
          <w:lang w:eastAsia="en-GB"/>
        </w:rPr>
        <w:t xml:space="preserve"> people within our communities.</w:t>
      </w:r>
      <w:r w:rsidR="00800FE5">
        <w:rPr>
          <w:rFonts w:eastAsia="+mn-ea" w:cs="+mn-cs"/>
          <w:bCs/>
          <w:color w:val="000000"/>
          <w:kern w:val="24"/>
          <w:sz w:val="24"/>
          <w:szCs w:val="24"/>
          <w:lang w:eastAsia="en-GB"/>
        </w:rPr>
        <w:t xml:space="preserve"> </w:t>
      </w:r>
      <w:r w:rsidR="00995D62" w:rsidRPr="00F501D6">
        <w:rPr>
          <w:rFonts w:eastAsia="+mn-ea" w:cs="+mn-cs"/>
          <w:bCs/>
          <w:color w:val="000000"/>
          <w:kern w:val="24"/>
          <w:sz w:val="24"/>
          <w:szCs w:val="24"/>
          <w:lang w:eastAsia="en-GB"/>
        </w:rPr>
        <w:t xml:space="preserve">In </w:t>
      </w:r>
      <w:r w:rsidR="00800FE5">
        <w:rPr>
          <w:rFonts w:eastAsia="+mn-ea" w:cs="+mn-cs"/>
          <w:bCs/>
          <w:color w:val="000000"/>
          <w:kern w:val="24"/>
          <w:sz w:val="24"/>
          <w:szCs w:val="24"/>
          <w:lang w:eastAsia="en-GB"/>
        </w:rPr>
        <w:t xml:space="preserve">our </w:t>
      </w:r>
      <w:r w:rsidR="00995D62" w:rsidRPr="00F501D6">
        <w:rPr>
          <w:rFonts w:eastAsia="+mn-ea" w:cs="+mn-cs"/>
          <w:bCs/>
          <w:color w:val="000000"/>
          <w:kern w:val="24"/>
          <w:sz w:val="24"/>
          <w:szCs w:val="24"/>
          <w:lang w:eastAsia="en-GB"/>
        </w:rPr>
        <w:t xml:space="preserve">consultations, some BME women </w:t>
      </w:r>
      <w:r w:rsidR="00542E64">
        <w:rPr>
          <w:rFonts w:eastAsia="+mn-ea" w:cs="+mn-cs"/>
          <w:bCs/>
          <w:color w:val="000000"/>
          <w:kern w:val="24"/>
          <w:sz w:val="24"/>
          <w:szCs w:val="24"/>
          <w:lang w:eastAsia="en-GB"/>
        </w:rPr>
        <w:t>commented</w:t>
      </w:r>
      <w:r w:rsidR="00EA52D2">
        <w:rPr>
          <w:rFonts w:eastAsia="+mn-ea" w:cs="+mn-cs"/>
          <w:bCs/>
          <w:color w:val="000000"/>
          <w:kern w:val="24"/>
          <w:sz w:val="24"/>
          <w:szCs w:val="24"/>
          <w:lang w:eastAsia="en-GB"/>
        </w:rPr>
        <w:t xml:space="preserve"> </w:t>
      </w:r>
      <w:r w:rsidR="004D3BB9">
        <w:rPr>
          <w:rFonts w:eastAsia="+mn-ea" w:cs="+mn-cs"/>
          <w:bCs/>
          <w:color w:val="000000"/>
          <w:kern w:val="24"/>
          <w:sz w:val="24"/>
          <w:szCs w:val="24"/>
          <w:lang w:eastAsia="en-GB"/>
        </w:rPr>
        <w:t xml:space="preserve">that </w:t>
      </w:r>
      <w:r w:rsidR="00622C02">
        <w:rPr>
          <w:rFonts w:eastAsia="+mn-ea" w:cs="+mn-cs"/>
          <w:bCs/>
          <w:color w:val="000000"/>
          <w:kern w:val="24"/>
          <w:sz w:val="24"/>
          <w:szCs w:val="24"/>
          <w:lang w:eastAsia="en-GB"/>
        </w:rPr>
        <w:t>p</w:t>
      </w:r>
      <w:r w:rsidR="00995D62" w:rsidRPr="00F501D6">
        <w:rPr>
          <w:rFonts w:eastAsia="+mn-ea" w:cs="+mn-cs"/>
          <w:bCs/>
          <w:color w:val="000000"/>
          <w:kern w:val="24"/>
          <w:sz w:val="24"/>
          <w:szCs w:val="24"/>
          <w:lang w:eastAsia="en-GB"/>
        </w:rPr>
        <w:t xml:space="preserve">olice were more likely to dismiss reports of domestic violence because of </w:t>
      </w:r>
      <w:r w:rsidR="00B96DB0">
        <w:rPr>
          <w:rFonts w:eastAsia="+mn-ea" w:cs="+mn-cs"/>
          <w:bCs/>
          <w:color w:val="000000"/>
          <w:kern w:val="24"/>
          <w:sz w:val="24"/>
          <w:szCs w:val="24"/>
          <w:lang w:eastAsia="en-GB"/>
        </w:rPr>
        <w:t xml:space="preserve">their </w:t>
      </w:r>
      <w:r w:rsidR="00995D62" w:rsidRPr="00F501D6">
        <w:rPr>
          <w:rFonts w:eastAsia="+mn-ea" w:cs="+mn-cs"/>
          <w:bCs/>
          <w:color w:val="000000"/>
          <w:kern w:val="24"/>
          <w:sz w:val="24"/>
          <w:szCs w:val="24"/>
          <w:lang w:eastAsia="en-GB"/>
        </w:rPr>
        <w:t>tendency</w:t>
      </w:r>
      <w:r w:rsidR="002959F2">
        <w:rPr>
          <w:rFonts w:eastAsia="+mn-ea" w:cs="+mn-cs"/>
          <w:bCs/>
          <w:color w:val="000000"/>
          <w:kern w:val="24"/>
          <w:sz w:val="24"/>
          <w:szCs w:val="24"/>
          <w:lang w:eastAsia="en-GB"/>
        </w:rPr>
        <w:t xml:space="preserve"> </w:t>
      </w:r>
      <w:r w:rsidR="00995D62" w:rsidRPr="00F501D6">
        <w:rPr>
          <w:rFonts w:eastAsia="+mn-ea" w:cs="+mn-cs"/>
          <w:bCs/>
          <w:color w:val="000000"/>
          <w:kern w:val="24"/>
          <w:sz w:val="24"/>
          <w:szCs w:val="24"/>
          <w:lang w:eastAsia="en-GB"/>
        </w:rPr>
        <w:t>to see violence against women within BME communities</w:t>
      </w:r>
      <w:r w:rsidR="007A5ECC">
        <w:rPr>
          <w:rFonts w:eastAsia="+mn-ea" w:cs="+mn-cs"/>
          <w:bCs/>
          <w:color w:val="000000"/>
          <w:kern w:val="24"/>
          <w:sz w:val="24"/>
          <w:szCs w:val="24"/>
          <w:lang w:eastAsia="en-GB"/>
        </w:rPr>
        <w:t xml:space="preserve"> </w:t>
      </w:r>
      <w:r w:rsidR="002959F2">
        <w:rPr>
          <w:rFonts w:eastAsia="+mn-ea" w:cs="+mn-cs"/>
          <w:bCs/>
          <w:color w:val="000000"/>
          <w:kern w:val="24"/>
          <w:sz w:val="24"/>
          <w:szCs w:val="24"/>
          <w:lang w:eastAsia="en-GB"/>
        </w:rPr>
        <w:t xml:space="preserve">as </w:t>
      </w:r>
      <w:r w:rsidR="00AA4140">
        <w:rPr>
          <w:rFonts w:eastAsia="+mn-ea" w:cs="+mn-cs"/>
          <w:bCs/>
          <w:color w:val="000000"/>
          <w:kern w:val="24"/>
          <w:sz w:val="24"/>
          <w:szCs w:val="24"/>
          <w:lang w:eastAsia="en-GB"/>
        </w:rPr>
        <w:t>“</w:t>
      </w:r>
      <w:r w:rsidR="00995D62" w:rsidRPr="00F501D6">
        <w:rPr>
          <w:rFonts w:eastAsia="+mn-ea" w:cs="+mn-cs"/>
          <w:bCs/>
          <w:color w:val="000000"/>
          <w:kern w:val="24"/>
          <w:sz w:val="24"/>
          <w:szCs w:val="24"/>
          <w:lang w:eastAsia="en-GB"/>
        </w:rPr>
        <w:t>something your culture does</w:t>
      </w:r>
      <w:r w:rsidR="00347283">
        <w:rPr>
          <w:rFonts w:eastAsia="+mn-ea" w:cs="+mn-cs"/>
          <w:bCs/>
          <w:color w:val="000000"/>
          <w:kern w:val="24"/>
          <w:sz w:val="24"/>
          <w:szCs w:val="24"/>
          <w:lang w:eastAsia="en-GB"/>
        </w:rPr>
        <w:t>”; the police attitude</w:t>
      </w:r>
      <w:r w:rsidR="007C6AD8">
        <w:rPr>
          <w:rFonts w:eastAsia="+mn-ea" w:cs="+mn-cs"/>
          <w:bCs/>
          <w:color w:val="000000"/>
          <w:kern w:val="24"/>
          <w:sz w:val="24"/>
          <w:szCs w:val="24"/>
          <w:lang w:eastAsia="en-GB"/>
        </w:rPr>
        <w:t xml:space="preserve"> </w:t>
      </w:r>
      <w:r w:rsidR="00347283">
        <w:rPr>
          <w:rFonts w:eastAsia="+mn-ea" w:cs="+mn-cs"/>
          <w:bCs/>
          <w:color w:val="000000"/>
          <w:kern w:val="24"/>
          <w:sz w:val="24"/>
          <w:szCs w:val="24"/>
          <w:lang w:eastAsia="en-GB"/>
        </w:rPr>
        <w:t>was “</w:t>
      </w:r>
      <w:r w:rsidR="00995D62" w:rsidRPr="00F501D6">
        <w:rPr>
          <w:rFonts w:eastAsia="+mn-ea" w:cs="+mn-cs"/>
          <w:bCs/>
          <w:color w:val="000000"/>
          <w:kern w:val="24"/>
          <w:sz w:val="24"/>
          <w:szCs w:val="24"/>
          <w:lang w:eastAsia="en-GB"/>
        </w:rPr>
        <w:t>we don’t want to interfere because we’ll be seen as racist</w:t>
      </w:r>
      <w:r w:rsidR="00AA4140">
        <w:rPr>
          <w:rFonts w:eastAsia="+mn-ea" w:cs="+mn-cs"/>
          <w:bCs/>
          <w:color w:val="000000"/>
          <w:kern w:val="24"/>
          <w:sz w:val="24"/>
          <w:szCs w:val="24"/>
          <w:lang w:eastAsia="en-GB"/>
        </w:rPr>
        <w:t>”</w:t>
      </w:r>
      <w:r w:rsidR="00995D62" w:rsidRPr="00F501D6">
        <w:rPr>
          <w:rFonts w:eastAsia="+mn-ea" w:cs="+mn-cs"/>
          <w:bCs/>
          <w:color w:val="000000"/>
          <w:kern w:val="24"/>
          <w:sz w:val="24"/>
          <w:szCs w:val="24"/>
          <w:lang w:eastAsia="en-GB"/>
        </w:rPr>
        <w:t xml:space="preserve">. </w:t>
      </w:r>
      <w:r w:rsidR="00B96DB0">
        <w:rPr>
          <w:rFonts w:eastAsia="+mn-ea" w:cs="+mn-cs"/>
          <w:bCs/>
          <w:color w:val="000000"/>
          <w:kern w:val="24"/>
          <w:sz w:val="24"/>
          <w:szCs w:val="24"/>
          <w:lang w:eastAsia="en-GB"/>
        </w:rPr>
        <w:t xml:space="preserve">It is imperative that </w:t>
      </w:r>
      <w:r w:rsidR="007A5ECC">
        <w:rPr>
          <w:rFonts w:eastAsia="+mn-ea" w:cs="+mn-cs"/>
          <w:bCs/>
          <w:color w:val="000000"/>
          <w:kern w:val="24"/>
          <w:sz w:val="24"/>
          <w:szCs w:val="24"/>
          <w:lang w:eastAsia="en-GB"/>
        </w:rPr>
        <w:t>p</w:t>
      </w:r>
      <w:r w:rsidR="00995D62" w:rsidRPr="00F501D6">
        <w:rPr>
          <w:rFonts w:eastAsia="+mn-ea" w:cs="+mn-cs"/>
          <w:bCs/>
          <w:color w:val="000000"/>
          <w:kern w:val="24"/>
          <w:sz w:val="24"/>
          <w:szCs w:val="24"/>
          <w:lang w:eastAsia="en-GB"/>
        </w:rPr>
        <w:t xml:space="preserve">olice offer more support to </w:t>
      </w:r>
      <w:r w:rsidR="00622C02">
        <w:rPr>
          <w:rFonts w:eastAsia="+mn-ea" w:cs="+mn-cs"/>
          <w:bCs/>
          <w:color w:val="000000"/>
          <w:kern w:val="24"/>
          <w:sz w:val="24"/>
          <w:szCs w:val="24"/>
          <w:lang w:eastAsia="en-GB"/>
        </w:rPr>
        <w:t>empower</w:t>
      </w:r>
      <w:r w:rsidR="00995D62" w:rsidRPr="00F501D6">
        <w:rPr>
          <w:rFonts w:eastAsia="+mn-ea" w:cs="+mn-cs"/>
          <w:bCs/>
          <w:color w:val="000000"/>
          <w:kern w:val="24"/>
          <w:sz w:val="24"/>
          <w:szCs w:val="24"/>
          <w:lang w:eastAsia="en-GB"/>
        </w:rPr>
        <w:t xml:space="preserve"> vulnerable people in </w:t>
      </w:r>
      <w:r w:rsidR="004D3BB9">
        <w:rPr>
          <w:rFonts w:eastAsia="+mn-ea" w:cs="+mn-cs"/>
          <w:bCs/>
          <w:color w:val="000000"/>
          <w:kern w:val="24"/>
          <w:sz w:val="24"/>
          <w:szCs w:val="24"/>
          <w:lang w:eastAsia="en-GB"/>
        </w:rPr>
        <w:t xml:space="preserve">these </w:t>
      </w:r>
      <w:r w:rsidR="00995D62" w:rsidRPr="00F501D6">
        <w:rPr>
          <w:rFonts w:eastAsia="+mn-ea" w:cs="+mn-cs"/>
          <w:bCs/>
          <w:color w:val="000000"/>
          <w:kern w:val="24"/>
          <w:sz w:val="24"/>
          <w:szCs w:val="24"/>
          <w:lang w:eastAsia="en-GB"/>
        </w:rPr>
        <w:t xml:space="preserve">situations. </w:t>
      </w:r>
    </w:p>
    <w:p w14:paraId="13D66B39" w14:textId="48D0878F" w:rsidR="00995D62" w:rsidRPr="00F501D6" w:rsidRDefault="00CF528D"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These i</w:t>
      </w:r>
      <w:r w:rsidR="00995D62" w:rsidRPr="00F501D6">
        <w:rPr>
          <w:rFonts w:eastAsia="+mn-ea" w:cs="+mn-cs"/>
          <w:bCs/>
          <w:color w:val="000000"/>
          <w:kern w:val="24"/>
          <w:sz w:val="24"/>
          <w:szCs w:val="24"/>
          <w:lang w:eastAsia="en-GB"/>
        </w:rPr>
        <w:t xml:space="preserve">ssues around trust </w:t>
      </w:r>
      <w:r>
        <w:rPr>
          <w:rFonts w:eastAsia="+mn-ea" w:cs="+mn-cs"/>
          <w:bCs/>
          <w:color w:val="000000"/>
          <w:kern w:val="24"/>
          <w:sz w:val="24"/>
          <w:szCs w:val="24"/>
          <w:lang w:eastAsia="en-GB"/>
        </w:rPr>
        <w:t>in the</w:t>
      </w:r>
      <w:r w:rsidR="00E60DE7">
        <w:rPr>
          <w:rFonts w:eastAsia="+mn-ea" w:cs="+mn-cs"/>
          <w:bCs/>
          <w:color w:val="000000"/>
          <w:kern w:val="24"/>
          <w:sz w:val="24"/>
          <w:szCs w:val="24"/>
          <w:lang w:eastAsia="en-GB"/>
        </w:rPr>
        <w:t xml:space="preserve"> police</w:t>
      </w:r>
      <w:r>
        <w:rPr>
          <w:rFonts w:eastAsia="+mn-ea" w:cs="+mn-cs"/>
          <w:bCs/>
          <w:color w:val="000000"/>
          <w:kern w:val="24"/>
          <w:sz w:val="24"/>
          <w:szCs w:val="24"/>
          <w:lang w:eastAsia="en-GB"/>
        </w:rPr>
        <w:t xml:space="preserve"> </w:t>
      </w:r>
      <w:r w:rsidR="00995D62" w:rsidRPr="00F501D6">
        <w:rPr>
          <w:rFonts w:eastAsia="+mn-ea" w:cs="+mn-cs"/>
          <w:bCs/>
          <w:color w:val="000000"/>
          <w:kern w:val="24"/>
          <w:sz w:val="24"/>
          <w:szCs w:val="24"/>
          <w:lang w:eastAsia="en-GB"/>
        </w:rPr>
        <w:t>need to be</w:t>
      </w:r>
      <w:r w:rsidR="00E60DE7">
        <w:rPr>
          <w:rFonts w:eastAsia="+mn-ea" w:cs="+mn-cs"/>
          <w:bCs/>
          <w:color w:val="000000"/>
          <w:kern w:val="24"/>
          <w:sz w:val="24"/>
          <w:szCs w:val="24"/>
          <w:lang w:eastAsia="en-GB"/>
        </w:rPr>
        <w:t xml:space="preserve"> </w:t>
      </w:r>
      <w:r w:rsidR="007C6AD8">
        <w:rPr>
          <w:rFonts w:eastAsia="+mn-ea" w:cs="+mn-cs"/>
          <w:bCs/>
          <w:color w:val="000000"/>
          <w:kern w:val="24"/>
          <w:sz w:val="24"/>
          <w:szCs w:val="24"/>
          <w:lang w:eastAsia="en-GB"/>
        </w:rPr>
        <w:t>tackl</w:t>
      </w:r>
      <w:r w:rsidR="00E60DE7">
        <w:rPr>
          <w:rFonts w:eastAsia="+mn-ea" w:cs="+mn-cs"/>
          <w:bCs/>
          <w:color w:val="000000"/>
          <w:kern w:val="24"/>
          <w:sz w:val="24"/>
          <w:szCs w:val="24"/>
          <w:lang w:eastAsia="en-GB"/>
        </w:rPr>
        <w:t>ed at the core so that</w:t>
      </w:r>
      <w:r w:rsidR="00995D62" w:rsidRPr="00F501D6">
        <w:rPr>
          <w:rFonts w:eastAsia="+mn-ea" w:cs="+mn-cs"/>
          <w:bCs/>
          <w:color w:val="000000"/>
          <w:kern w:val="24"/>
          <w:sz w:val="24"/>
          <w:szCs w:val="24"/>
          <w:lang w:eastAsia="en-GB"/>
        </w:rPr>
        <w:t xml:space="preserve"> BME communities </w:t>
      </w:r>
      <w:r w:rsidR="00E60DE7">
        <w:rPr>
          <w:rFonts w:eastAsia="+mn-ea" w:cs="+mn-cs"/>
          <w:bCs/>
          <w:color w:val="000000"/>
          <w:kern w:val="24"/>
          <w:sz w:val="24"/>
          <w:szCs w:val="24"/>
          <w:lang w:eastAsia="en-GB"/>
        </w:rPr>
        <w:t xml:space="preserve">can </w:t>
      </w:r>
      <w:r w:rsidR="00995D62" w:rsidRPr="00F501D6">
        <w:rPr>
          <w:rFonts w:eastAsia="+mn-ea" w:cs="+mn-cs"/>
          <w:bCs/>
          <w:color w:val="000000"/>
          <w:kern w:val="24"/>
          <w:sz w:val="24"/>
          <w:szCs w:val="24"/>
          <w:lang w:eastAsia="en-GB"/>
        </w:rPr>
        <w:t>feel safe to report crimes and victimisation</w:t>
      </w:r>
      <w:r w:rsidR="00E60DE7">
        <w:rPr>
          <w:rFonts w:eastAsia="+mn-ea" w:cs="+mn-cs"/>
          <w:bCs/>
          <w:color w:val="000000"/>
          <w:kern w:val="24"/>
          <w:sz w:val="24"/>
          <w:szCs w:val="24"/>
          <w:lang w:eastAsia="en-GB"/>
        </w:rPr>
        <w:t xml:space="preserve">. Our communities need to </w:t>
      </w:r>
      <w:r w:rsidR="00995D62" w:rsidRPr="00F501D6">
        <w:rPr>
          <w:rFonts w:eastAsia="+mn-ea" w:cs="+mn-cs"/>
          <w:bCs/>
          <w:color w:val="000000"/>
          <w:kern w:val="24"/>
          <w:sz w:val="24"/>
          <w:szCs w:val="24"/>
          <w:lang w:eastAsia="en-GB"/>
        </w:rPr>
        <w:t xml:space="preserve">feel that policing and the wider criminal justice system work for </w:t>
      </w:r>
      <w:r w:rsidR="007C1120">
        <w:rPr>
          <w:rFonts w:eastAsia="+mn-ea" w:cs="+mn-cs"/>
          <w:bCs/>
          <w:color w:val="000000"/>
          <w:kern w:val="24"/>
          <w:sz w:val="24"/>
          <w:szCs w:val="24"/>
          <w:lang w:eastAsia="en-GB"/>
        </w:rPr>
        <w:t>us,</w:t>
      </w:r>
      <w:r w:rsidR="00995D62" w:rsidRPr="00F501D6">
        <w:rPr>
          <w:rFonts w:eastAsia="+mn-ea" w:cs="+mn-cs"/>
          <w:bCs/>
          <w:color w:val="000000"/>
          <w:kern w:val="24"/>
          <w:sz w:val="24"/>
          <w:szCs w:val="24"/>
          <w:lang w:eastAsia="en-GB"/>
        </w:rPr>
        <w:t xml:space="preserve"> too.</w:t>
      </w:r>
    </w:p>
    <w:p w14:paraId="1A400D16" w14:textId="77777777" w:rsidR="00A42305" w:rsidRDefault="00A42305" w:rsidP="0028610B">
      <w:pPr>
        <w:rPr>
          <w:b/>
          <w:color w:val="548DD4" w:themeColor="text2" w:themeTint="99"/>
        </w:rPr>
      </w:pPr>
    </w:p>
    <w:p w14:paraId="238F6822" w14:textId="77777777" w:rsidR="00A42305" w:rsidRDefault="00A42305" w:rsidP="0028610B">
      <w:pPr>
        <w:rPr>
          <w:b/>
          <w:color w:val="548DD4" w:themeColor="text2" w:themeTint="99"/>
        </w:rPr>
      </w:pPr>
    </w:p>
    <w:p w14:paraId="23DC304B" w14:textId="311F9477" w:rsidR="00995D62" w:rsidRPr="00132BE1" w:rsidRDefault="00995D62" w:rsidP="0028610B">
      <w:pPr>
        <w:rPr>
          <w:b/>
          <w:color w:val="548DD4" w:themeColor="text2" w:themeTint="99"/>
        </w:rPr>
      </w:pPr>
      <w:r w:rsidRPr="00132BE1">
        <w:rPr>
          <w:b/>
          <w:color w:val="548DD4" w:themeColor="text2" w:themeTint="99"/>
        </w:rPr>
        <w:lastRenderedPageBreak/>
        <w:t xml:space="preserve">RECOMMENDATIONS </w:t>
      </w:r>
    </w:p>
    <w:p w14:paraId="513564C4" w14:textId="50206367" w:rsidR="007C1120" w:rsidRPr="007C1120" w:rsidRDefault="00347283" w:rsidP="00575E90">
      <w:pPr>
        <w:pStyle w:val="ListParagraph"/>
        <w:numPr>
          <w:ilvl w:val="0"/>
          <w:numId w:val="30"/>
        </w:numPr>
        <w:spacing w:after="100" w:afterAutospacing="1"/>
        <w:rPr>
          <w:rFonts w:eastAsia="+mn-ea" w:cs="Calibri"/>
          <w:bCs/>
          <w:color w:val="000000"/>
          <w:kern w:val="24"/>
          <w:sz w:val="24"/>
          <w:szCs w:val="24"/>
          <w:lang w:eastAsia="en-GB"/>
        </w:rPr>
      </w:pPr>
      <w:r>
        <w:rPr>
          <w:rFonts w:eastAsia="+mn-ea" w:cs="Calibri"/>
          <w:bCs/>
          <w:color w:val="000000"/>
          <w:kern w:val="24"/>
          <w:sz w:val="24"/>
          <w:szCs w:val="24"/>
          <w:lang w:eastAsia="en-GB"/>
        </w:rPr>
        <w:t>T</w:t>
      </w:r>
      <w:r w:rsidR="002959F2">
        <w:rPr>
          <w:rFonts w:eastAsia="+mn-ea" w:cs="Calibri"/>
          <w:bCs/>
          <w:color w:val="000000"/>
          <w:kern w:val="24"/>
          <w:sz w:val="24"/>
          <w:szCs w:val="24"/>
          <w:lang w:eastAsia="en-GB"/>
        </w:rPr>
        <w:t xml:space="preserve">he </w:t>
      </w:r>
      <w:r w:rsidR="007E4EF4">
        <w:rPr>
          <w:rFonts w:eastAsia="+mn-ea" w:cs="Calibri"/>
          <w:bCs/>
          <w:color w:val="000000"/>
          <w:kern w:val="24"/>
          <w:sz w:val="24"/>
          <w:szCs w:val="24"/>
          <w:lang w:eastAsia="en-GB"/>
        </w:rPr>
        <w:t>g</w:t>
      </w:r>
      <w:r w:rsidR="00841144">
        <w:rPr>
          <w:rFonts w:eastAsia="+mn-ea" w:cs="Calibri"/>
          <w:bCs/>
          <w:color w:val="000000"/>
          <w:kern w:val="24"/>
          <w:sz w:val="24"/>
          <w:szCs w:val="24"/>
          <w:lang w:eastAsia="en-GB"/>
        </w:rPr>
        <w:t xml:space="preserve">overnment </w:t>
      </w:r>
      <w:r w:rsidR="007C6AD8">
        <w:rPr>
          <w:rFonts w:eastAsia="+mn-ea" w:cs="Calibri"/>
          <w:bCs/>
          <w:color w:val="000000"/>
          <w:kern w:val="24"/>
          <w:sz w:val="24"/>
          <w:szCs w:val="24"/>
          <w:lang w:eastAsia="en-GB"/>
        </w:rPr>
        <w:t xml:space="preserve">must disband </w:t>
      </w:r>
      <w:r w:rsidR="00841144">
        <w:rPr>
          <w:rFonts w:eastAsia="+mn-ea" w:cs="Calibri"/>
          <w:bCs/>
          <w:color w:val="000000"/>
          <w:kern w:val="24"/>
          <w:sz w:val="24"/>
          <w:szCs w:val="24"/>
          <w:lang w:eastAsia="en-GB"/>
        </w:rPr>
        <w:t>the</w:t>
      </w:r>
      <w:r w:rsidR="00841144" w:rsidRPr="00841144">
        <w:rPr>
          <w:rFonts w:eastAsia="+mn-ea" w:cs="Calibri"/>
          <w:bCs/>
          <w:color w:val="000000"/>
          <w:kern w:val="24"/>
          <w:sz w:val="24"/>
          <w:szCs w:val="24"/>
          <w:lang w:eastAsia="en-GB"/>
        </w:rPr>
        <w:t xml:space="preserve"> discredited Independent Police Complaints Commission </w:t>
      </w:r>
      <w:r w:rsidR="00841144">
        <w:rPr>
          <w:rFonts w:eastAsia="+mn-ea" w:cs="Calibri"/>
          <w:bCs/>
          <w:color w:val="000000"/>
          <w:kern w:val="24"/>
          <w:sz w:val="24"/>
          <w:szCs w:val="24"/>
          <w:lang w:eastAsia="en-GB"/>
        </w:rPr>
        <w:t xml:space="preserve">and </w:t>
      </w:r>
      <w:r w:rsidR="00995D62" w:rsidRPr="007C1120">
        <w:rPr>
          <w:rFonts w:eastAsia="+mn-ea" w:cs="Calibri"/>
          <w:bCs/>
          <w:color w:val="000000"/>
          <w:kern w:val="24"/>
          <w:sz w:val="24"/>
          <w:szCs w:val="24"/>
          <w:lang w:eastAsia="en-GB"/>
        </w:rPr>
        <w:t>creat</w:t>
      </w:r>
      <w:r w:rsidR="00841144">
        <w:rPr>
          <w:rFonts w:eastAsia="+mn-ea" w:cs="Calibri"/>
          <w:bCs/>
          <w:color w:val="000000"/>
          <w:kern w:val="24"/>
          <w:sz w:val="24"/>
          <w:szCs w:val="24"/>
          <w:lang w:eastAsia="en-GB"/>
        </w:rPr>
        <w:t>e</w:t>
      </w:r>
      <w:r w:rsidR="00995D62" w:rsidRPr="007C1120">
        <w:rPr>
          <w:rFonts w:eastAsia="+mn-ea" w:cs="Calibri"/>
          <w:bCs/>
          <w:color w:val="000000"/>
          <w:kern w:val="24"/>
          <w:sz w:val="24"/>
          <w:szCs w:val="24"/>
          <w:lang w:eastAsia="en-GB"/>
        </w:rPr>
        <w:t xml:space="preserve"> a</w:t>
      </w:r>
      <w:r w:rsidR="00841144">
        <w:rPr>
          <w:rFonts w:eastAsia="+mn-ea" w:cs="Calibri"/>
          <w:bCs/>
          <w:color w:val="000000"/>
          <w:kern w:val="24"/>
          <w:sz w:val="24"/>
          <w:szCs w:val="24"/>
          <w:lang w:eastAsia="en-GB"/>
        </w:rPr>
        <w:t xml:space="preserve"> </w:t>
      </w:r>
      <w:r w:rsidR="00841144" w:rsidRPr="00841144">
        <w:rPr>
          <w:rFonts w:eastAsia="+mn-ea" w:cs="Calibri"/>
          <w:bCs/>
          <w:color w:val="000000"/>
          <w:kern w:val="24"/>
          <w:sz w:val="24"/>
          <w:szCs w:val="24"/>
          <w:lang w:eastAsia="en-GB"/>
        </w:rPr>
        <w:t xml:space="preserve">new </w:t>
      </w:r>
      <w:r w:rsidR="00841144">
        <w:rPr>
          <w:rFonts w:eastAsia="+mn-ea" w:cs="Calibri"/>
          <w:bCs/>
          <w:color w:val="000000"/>
          <w:kern w:val="24"/>
          <w:sz w:val="24"/>
          <w:szCs w:val="24"/>
          <w:lang w:eastAsia="en-GB"/>
        </w:rPr>
        <w:t xml:space="preserve">independent </w:t>
      </w:r>
      <w:r w:rsidR="005950CA">
        <w:rPr>
          <w:rFonts w:eastAsia="+mn-ea" w:cs="Calibri"/>
          <w:bCs/>
          <w:color w:val="000000"/>
          <w:kern w:val="24"/>
          <w:sz w:val="24"/>
          <w:szCs w:val="24"/>
          <w:lang w:eastAsia="en-GB"/>
        </w:rPr>
        <w:t>p</w:t>
      </w:r>
      <w:r w:rsidR="00841144" w:rsidRPr="00841144">
        <w:rPr>
          <w:rFonts w:eastAsia="+mn-ea" w:cs="Calibri"/>
          <w:bCs/>
          <w:color w:val="000000"/>
          <w:kern w:val="24"/>
          <w:sz w:val="24"/>
          <w:szCs w:val="24"/>
          <w:lang w:eastAsia="en-GB"/>
        </w:rPr>
        <w:t xml:space="preserve">olice </w:t>
      </w:r>
      <w:r w:rsidR="005950CA">
        <w:rPr>
          <w:rFonts w:eastAsia="+mn-ea" w:cs="Calibri"/>
          <w:bCs/>
          <w:color w:val="000000"/>
          <w:kern w:val="24"/>
          <w:sz w:val="24"/>
          <w:szCs w:val="24"/>
          <w:lang w:eastAsia="en-GB"/>
        </w:rPr>
        <w:t>s</w:t>
      </w:r>
      <w:r w:rsidR="00841144" w:rsidRPr="00841144">
        <w:rPr>
          <w:rFonts w:eastAsia="+mn-ea" w:cs="Calibri"/>
          <w:bCs/>
          <w:color w:val="000000"/>
          <w:kern w:val="24"/>
          <w:sz w:val="24"/>
          <w:szCs w:val="24"/>
          <w:lang w:eastAsia="en-GB"/>
        </w:rPr>
        <w:t xml:space="preserve">tandards </w:t>
      </w:r>
      <w:r w:rsidR="005950CA">
        <w:rPr>
          <w:rFonts w:eastAsia="+mn-ea" w:cs="Calibri"/>
          <w:bCs/>
          <w:color w:val="000000"/>
          <w:kern w:val="24"/>
          <w:sz w:val="24"/>
          <w:szCs w:val="24"/>
          <w:lang w:eastAsia="en-GB"/>
        </w:rPr>
        <w:t>a</w:t>
      </w:r>
      <w:r w:rsidR="00841144" w:rsidRPr="00841144">
        <w:rPr>
          <w:rFonts w:eastAsia="+mn-ea" w:cs="Calibri"/>
          <w:bCs/>
          <w:color w:val="000000"/>
          <w:kern w:val="24"/>
          <w:sz w:val="24"/>
          <w:szCs w:val="24"/>
          <w:lang w:eastAsia="en-GB"/>
        </w:rPr>
        <w:t>uthority</w:t>
      </w:r>
      <w:r w:rsidR="00536AA7">
        <w:rPr>
          <w:rFonts w:eastAsia="+mn-ea" w:cs="Calibri"/>
          <w:bCs/>
          <w:color w:val="000000"/>
          <w:kern w:val="24"/>
          <w:sz w:val="24"/>
          <w:szCs w:val="24"/>
          <w:lang w:eastAsia="en-GB"/>
        </w:rPr>
        <w:t xml:space="preserve">. This new body </w:t>
      </w:r>
      <w:r w:rsidR="007C6AD8">
        <w:rPr>
          <w:rFonts w:eastAsia="+mn-ea" w:cs="Calibri"/>
          <w:bCs/>
          <w:color w:val="000000"/>
          <w:kern w:val="24"/>
          <w:sz w:val="24"/>
          <w:szCs w:val="24"/>
          <w:lang w:eastAsia="en-GB"/>
        </w:rPr>
        <w:t xml:space="preserve">should </w:t>
      </w:r>
      <w:r w:rsidR="005950CA">
        <w:rPr>
          <w:rFonts w:eastAsia="+mn-ea" w:cs="Calibri"/>
          <w:bCs/>
          <w:color w:val="000000"/>
          <w:kern w:val="24"/>
          <w:sz w:val="24"/>
          <w:szCs w:val="24"/>
          <w:lang w:eastAsia="en-GB"/>
        </w:rPr>
        <w:t>r</w:t>
      </w:r>
      <w:r w:rsidR="00995D62" w:rsidRPr="007C1120">
        <w:rPr>
          <w:rFonts w:eastAsia="+mn-ea" w:cs="Calibri"/>
          <w:bCs/>
          <w:color w:val="000000"/>
          <w:kern w:val="24"/>
          <w:sz w:val="24"/>
          <w:szCs w:val="24"/>
          <w:lang w:eastAsia="en-GB"/>
        </w:rPr>
        <w:t>ecord and monitor demographic data</w:t>
      </w:r>
      <w:r w:rsidR="005950CA">
        <w:rPr>
          <w:rFonts w:eastAsia="+mn-ea" w:cs="Calibri"/>
          <w:bCs/>
          <w:color w:val="000000"/>
          <w:kern w:val="24"/>
          <w:sz w:val="24"/>
          <w:szCs w:val="24"/>
          <w:lang w:eastAsia="en-GB"/>
        </w:rPr>
        <w:t xml:space="preserve"> about</w:t>
      </w:r>
      <w:r w:rsidR="00995D62" w:rsidRPr="007C1120">
        <w:rPr>
          <w:rFonts w:eastAsia="+mn-ea" w:cs="Calibri"/>
          <w:bCs/>
          <w:color w:val="000000"/>
          <w:kern w:val="24"/>
          <w:sz w:val="24"/>
          <w:szCs w:val="24"/>
          <w:lang w:eastAsia="en-GB"/>
        </w:rPr>
        <w:t xml:space="preserve"> stop</w:t>
      </w:r>
      <w:r w:rsidR="007C6AD8">
        <w:rPr>
          <w:rFonts w:eastAsia="+mn-ea" w:cs="Calibri"/>
          <w:bCs/>
          <w:color w:val="000000"/>
          <w:kern w:val="24"/>
          <w:sz w:val="24"/>
          <w:szCs w:val="24"/>
          <w:lang w:eastAsia="en-GB"/>
        </w:rPr>
        <w:t>-</w:t>
      </w:r>
      <w:r w:rsidR="00995D62" w:rsidRPr="007C1120">
        <w:rPr>
          <w:rFonts w:eastAsia="+mn-ea" w:cs="Calibri"/>
          <w:bCs/>
          <w:color w:val="000000"/>
          <w:kern w:val="24"/>
          <w:sz w:val="24"/>
          <w:szCs w:val="24"/>
          <w:lang w:eastAsia="en-GB"/>
        </w:rPr>
        <w:t>and</w:t>
      </w:r>
      <w:r w:rsidR="007C6AD8">
        <w:rPr>
          <w:rFonts w:eastAsia="+mn-ea" w:cs="Calibri"/>
          <w:bCs/>
          <w:color w:val="000000"/>
          <w:kern w:val="24"/>
          <w:sz w:val="24"/>
          <w:szCs w:val="24"/>
          <w:lang w:eastAsia="en-GB"/>
        </w:rPr>
        <w:t>-</w:t>
      </w:r>
      <w:r w:rsidR="00995D62" w:rsidRPr="007C1120">
        <w:rPr>
          <w:rFonts w:eastAsia="+mn-ea" w:cs="Calibri"/>
          <w:bCs/>
          <w:color w:val="000000"/>
          <w:kern w:val="24"/>
          <w:sz w:val="24"/>
          <w:szCs w:val="24"/>
          <w:lang w:eastAsia="en-GB"/>
        </w:rPr>
        <w:t>search</w:t>
      </w:r>
      <w:r w:rsidR="00536AA7">
        <w:rPr>
          <w:rFonts w:eastAsia="+mn-ea" w:cs="Calibri"/>
          <w:bCs/>
          <w:color w:val="000000"/>
          <w:kern w:val="24"/>
          <w:sz w:val="24"/>
          <w:szCs w:val="24"/>
          <w:lang w:eastAsia="en-GB"/>
        </w:rPr>
        <w:t xml:space="preserve"> to </w:t>
      </w:r>
      <w:r w:rsidR="00995D62" w:rsidRPr="007C1120">
        <w:rPr>
          <w:rFonts w:eastAsia="+mn-ea" w:cs="Calibri"/>
          <w:bCs/>
          <w:color w:val="000000"/>
          <w:kern w:val="24"/>
          <w:sz w:val="24"/>
          <w:szCs w:val="24"/>
          <w:lang w:eastAsia="en-GB"/>
        </w:rPr>
        <w:t>ensure</w:t>
      </w:r>
      <w:r w:rsidR="005950CA">
        <w:rPr>
          <w:rFonts w:eastAsia="+mn-ea" w:cs="Calibri"/>
          <w:bCs/>
          <w:color w:val="000000"/>
          <w:kern w:val="24"/>
          <w:sz w:val="24"/>
          <w:szCs w:val="24"/>
          <w:lang w:eastAsia="en-GB"/>
        </w:rPr>
        <w:t xml:space="preserve"> that</w:t>
      </w:r>
      <w:r w:rsidR="00995D62" w:rsidRPr="007C1120">
        <w:rPr>
          <w:rFonts w:eastAsia="+mn-ea" w:cs="Calibri"/>
          <w:bCs/>
          <w:color w:val="000000"/>
          <w:kern w:val="24"/>
          <w:sz w:val="24"/>
          <w:szCs w:val="24"/>
          <w:lang w:eastAsia="en-GB"/>
        </w:rPr>
        <w:t xml:space="preserve"> </w:t>
      </w:r>
      <w:r w:rsidR="005950CA">
        <w:rPr>
          <w:rFonts w:eastAsia="+mn-ea" w:cs="Calibri"/>
          <w:bCs/>
          <w:color w:val="000000"/>
          <w:kern w:val="24"/>
          <w:sz w:val="24"/>
          <w:szCs w:val="24"/>
          <w:lang w:eastAsia="en-GB"/>
        </w:rPr>
        <w:t xml:space="preserve">the procedure </w:t>
      </w:r>
      <w:r w:rsidR="00995D62" w:rsidRPr="007C1120">
        <w:rPr>
          <w:rFonts w:eastAsia="+mn-ea" w:cs="Calibri"/>
          <w:bCs/>
          <w:color w:val="000000"/>
          <w:kern w:val="24"/>
          <w:sz w:val="24"/>
          <w:szCs w:val="24"/>
          <w:lang w:eastAsia="en-GB"/>
        </w:rPr>
        <w:t>is</w:t>
      </w:r>
      <w:r w:rsidR="00536AA7">
        <w:rPr>
          <w:rFonts w:eastAsia="+mn-ea" w:cs="Calibri"/>
          <w:bCs/>
          <w:color w:val="000000"/>
          <w:kern w:val="24"/>
          <w:sz w:val="24"/>
          <w:szCs w:val="24"/>
          <w:lang w:eastAsia="en-GB"/>
        </w:rPr>
        <w:t xml:space="preserve"> only</w:t>
      </w:r>
      <w:r w:rsidR="00995D62" w:rsidRPr="007C1120">
        <w:rPr>
          <w:rFonts w:eastAsia="+mn-ea" w:cs="Calibri"/>
          <w:bCs/>
          <w:color w:val="000000"/>
          <w:kern w:val="24"/>
          <w:sz w:val="24"/>
          <w:szCs w:val="24"/>
          <w:lang w:eastAsia="en-GB"/>
        </w:rPr>
        <w:t xml:space="preserve"> used in a la</w:t>
      </w:r>
      <w:r w:rsidR="00575E90">
        <w:rPr>
          <w:rFonts w:eastAsia="+mn-ea" w:cs="Calibri"/>
          <w:bCs/>
          <w:color w:val="000000"/>
          <w:kern w:val="24"/>
          <w:sz w:val="24"/>
          <w:szCs w:val="24"/>
          <w:lang w:eastAsia="en-GB"/>
        </w:rPr>
        <w:t>wful and non-discriminatory way</w:t>
      </w:r>
      <w:r w:rsidR="006876FA">
        <w:rPr>
          <w:rFonts w:eastAsia="+mn-ea" w:cs="Calibri"/>
          <w:bCs/>
          <w:color w:val="000000"/>
          <w:kern w:val="24"/>
          <w:sz w:val="24"/>
          <w:szCs w:val="24"/>
          <w:lang w:eastAsia="en-GB"/>
        </w:rPr>
        <w:t>.</w:t>
      </w:r>
      <w:r w:rsidR="007C1120">
        <w:rPr>
          <w:rFonts w:eastAsia="+mn-ea" w:cs="Calibri"/>
          <w:bCs/>
          <w:color w:val="000000"/>
          <w:kern w:val="24"/>
          <w:sz w:val="24"/>
          <w:szCs w:val="24"/>
          <w:lang w:eastAsia="en-GB"/>
        </w:rPr>
        <w:t xml:space="preserve"> </w:t>
      </w:r>
      <w:r w:rsidR="00995D62" w:rsidRPr="007C1120">
        <w:rPr>
          <w:rFonts w:eastAsia="+mn-ea" w:cs="Calibri"/>
          <w:bCs/>
          <w:color w:val="000000"/>
          <w:kern w:val="24"/>
          <w:sz w:val="24"/>
          <w:szCs w:val="24"/>
          <w:lang w:eastAsia="en-GB"/>
        </w:rPr>
        <w:t xml:space="preserve"> </w:t>
      </w:r>
    </w:p>
    <w:p w14:paraId="0867A3E6" w14:textId="221B3CD9" w:rsidR="00995D62" w:rsidRPr="00F501D6" w:rsidRDefault="00347283" w:rsidP="00575E90">
      <w:pPr>
        <w:numPr>
          <w:ilvl w:val="0"/>
          <w:numId w:val="20"/>
        </w:numPr>
        <w:spacing w:before="100" w:beforeAutospacing="1" w:after="120" w:line="240" w:lineRule="auto"/>
        <w:rPr>
          <w:rFonts w:eastAsia="+mn-ea" w:cs="Calibri"/>
          <w:bCs/>
          <w:color w:val="000000"/>
          <w:kern w:val="24"/>
          <w:sz w:val="24"/>
          <w:szCs w:val="24"/>
          <w:lang w:eastAsia="en-GB"/>
        </w:rPr>
      </w:pPr>
      <w:r>
        <w:rPr>
          <w:rFonts w:eastAsia="+mn-ea" w:cs="Calibri"/>
          <w:bCs/>
          <w:color w:val="000000"/>
          <w:kern w:val="24"/>
          <w:sz w:val="24"/>
          <w:szCs w:val="24"/>
          <w:lang w:eastAsia="en-GB"/>
        </w:rPr>
        <w:t>P</w:t>
      </w:r>
      <w:r w:rsidR="00B470B2">
        <w:rPr>
          <w:rFonts w:eastAsia="+mn-ea" w:cs="Calibri"/>
          <w:bCs/>
          <w:color w:val="000000"/>
          <w:kern w:val="24"/>
          <w:sz w:val="24"/>
          <w:szCs w:val="24"/>
          <w:lang w:eastAsia="en-GB"/>
        </w:rPr>
        <w:t>olice</w:t>
      </w:r>
      <w:r>
        <w:rPr>
          <w:rFonts w:eastAsia="+mn-ea" w:cs="Calibri"/>
          <w:bCs/>
          <w:color w:val="000000"/>
          <w:kern w:val="24"/>
          <w:sz w:val="24"/>
          <w:szCs w:val="24"/>
          <w:lang w:eastAsia="en-GB"/>
        </w:rPr>
        <w:t xml:space="preserve"> should</w:t>
      </w:r>
      <w:r w:rsidR="00841144">
        <w:rPr>
          <w:rFonts w:eastAsia="+mn-ea" w:cs="Calibri"/>
          <w:bCs/>
          <w:color w:val="000000"/>
          <w:kern w:val="24"/>
          <w:sz w:val="24"/>
          <w:szCs w:val="24"/>
          <w:lang w:eastAsia="en-GB"/>
        </w:rPr>
        <w:t xml:space="preserve"> </w:t>
      </w:r>
      <w:r w:rsidR="00575E90">
        <w:rPr>
          <w:rFonts w:eastAsia="+mn-ea" w:cs="Calibri"/>
          <w:bCs/>
          <w:color w:val="000000"/>
          <w:kern w:val="24"/>
          <w:sz w:val="24"/>
          <w:szCs w:val="24"/>
          <w:lang w:eastAsia="en-GB"/>
        </w:rPr>
        <w:t xml:space="preserve">develop links with </w:t>
      </w:r>
      <w:r w:rsidR="00995D62" w:rsidRPr="00F501D6">
        <w:rPr>
          <w:rFonts w:eastAsia="+mn-ea" w:cs="Calibri"/>
          <w:bCs/>
          <w:color w:val="000000"/>
          <w:kern w:val="24"/>
          <w:sz w:val="24"/>
          <w:szCs w:val="24"/>
          <w:lang w:eastAsia="en-GB"/>
        </w:rPr>
        <w:t>BME mental health service user</w:t>
      </w:r>
      <w:r w:rsidR="005950CA">
        <w:rPr>
          <w:rFonts w:eastAsia="+mn-ea" w:cs="Calibri"/>
          <w:bCs/>
          <w:color w:val="000000"/>
          <w:kern w:val="24"/>
          <w:sz w:val="24"/>
          <w:szCs w:val="24"/>
          <w:lang w:eastAsia="en-GB"/>
        </w:rPr>
        <w:t xml:space="preserve"> groups</w:t>
      </w:r>
      <w:r w:rsidR="00995D62" w:rsidRPr="00F501D6">
        <w:rPr>
          <w:rFonts w:eastAsia="+mn-ea" w:cs="Calibri"/>
          <w:bCs/>
          <w:color w:val="000000"/>
          <w:kern w:val="24"/>
          <w:sz w:val="24"/>
          <w:szCs w:val="24"/>
          <w:lang w:eastAsia="en-GB"/>
        </w:rPr>
        <w:t xml:space="preserve"> </w:t>
      </w:r>
      <w:r w:rsidR="00575E90">
        <w:rPr>
          <w:rFonts w:eastAsia="+mn-ea" w:cs="Calibri"/>
          <w:bCs/>
          <w:color w:val="000000"/>
          <w:kern w:val="24"/>
          <w:sz w:val="24"/>
          <w:szCs w:val="24"/>
          <w:lang w:eastAsia="en-GB"/>
        </w:rPr>
        <w:t xml:space="preserve">and work with </w:t>
      </w:r>
      <w:r>
        <w:rPr>
          <w:rFonts w:eastAsia="+mn-ea" w:cs="Calibri"/>
          <w:bCs/>
          <w:color w:val="000000"/>
          <w:kern w:val="24"/>
          <w:sz w:val="24"/>
          <w:szCs w:val="24"/>
          <w:lang w:eastAsia="en-GB"/>
        </w:rPr>
        <w:t>us</w:t>
      </w:r>
      <w:r w:rsidR="00575E90">
        <w:rPr>
          <w:rFonts w:eastAsia="+mn-ea" w:cs="Calibri"/>
          <w:bCs/>
          <w:color w:val="000000"/>
          <w:kern w:val="24"/>
          <w:sz w:val="24"/>
          <w:szCs w:val="24"/>
          <w:lang w:eastAsia="en-GB"/>
        </w:rPr>
        <w:t xml:space="preserve"> on </w:t>
      </w:r>
      <w:r w:rsidR="00995D62" w:rsidRPr="00F501D6">
        <w:rPr>
          <w:rFonts w:eastAsia="+mn-ea" w:cs="Calibri"/>
          <w:bCs/>
          <w:color w:val="000000"/>
          <w:kern w:val="24"/>
          <w:sz w:val="24"/>
          <w:szCs w:val="24"/>
          <w:lang w:eastAsia="en-GB"/>
        </w:rPr>
        <w:t xml:space="preserve">street triage to prevent </w:t>
      </w:r>
      <w:r w:rsidR="00536AA7">
        <w:rPr>
          <w:rFonts w:eastAsia="+mn-ea" w:cs="Calibri"/>
          <w:bCs/>
          <w:color w:val="000000"/>
          <w:kern w:val="24"/>
          <w:sz w:val="24"/>
          <w:szCs w:val="24"/>
          <w:lang w:eastAsia="en-GB"/>
        </w:rPr>
        <w:t xml:space="preserve">the </w:t>
      </w:r>
      <w:r w:rsidR="00995D62" w:rsidRPr="00F501D6">
        <w:rPr>
          <w:rFonts w:eastAsia="+mn-ea" w:cs="Calibri"/>
          <w:bCs/>
          <w:color w:val="000000"/>
          <w:kern w:val="24"/>
          <w:sz w:val="24"/>
          <w:szCs w:val="24"/>
          <w:lang w:eastAsia="en-GB"/>
        </w:rPr>
        <w:t xml:space="preserve">overuse of Section 136 and </w:t>
      </w:r>
      <w:r w:rsidR="004704D8">
        <w:rPr>
          <w:rFonts w:eastAsia="+mn-ea" w:cs="Calibri"/>
          <w:bCs/>
          <w:color w:val="000000"/>
          <w:kern w:val="24"/>
          <w:sz w:val="24"/>
          <w:szCs w:val="24"/>
          <w:lang w:eastAsia="en-GB"/>
        </w:rPr>
        <w:t xml:space="preserve">the </w:t>
      </w:r>
      <w:r w:rsidR="00995D62" w:rsidRPr="00F501D6">
        <w:rPr>
          <w:rFonts w:eastAsia="+mn-ea" w:cs="Calibri"/>
          <w:bCs/>
          <w:color w:val="000000"/>
          <w:kern w:val="24"/>
          <w:sz w:val="24"/>
          <w:szCs w:val="24"/>
          <w:lang w:eastAsia="en-GB"/>
        </w:rPr>
        <w:t>incarceration</w:t>
      </w:r>
      <w:r w:rsidR="00536AA7">
        <w:rPr>
          <w:rFonts w:eastAsia="+mn-ea" w:cs="Calibri"/>
          <w:bCs/>
          <w:color w:val="000000"/>
          <w:kern w:val="24"/>
          <w:sz w:val="24"/>
          <w:szCs w:val="24"/>
          <w:lang w:eastAsia="en-GB"/>
        </w:rPr>
        <w:t xml:space="preserve"> of service users</w:t>
      </w:r>
      <w:r w:rsidR="00995D62" w:rsidRPr="00F501D6">
        <w:rPr>
          <w:rFonts w:eastAsia="+mn-ea" w:cs="Calibri"/>
          <w:bCs/>
          <w:color w:val="000000"/>
          <w:kern w:val="24"/>
          <w:sz w:val="24"/>
          <w:szCs w:val="24"/>
          <w:lang w:eastAsia="en-GB"/>
        </w:rPr>
        <w:t xml:space="preserve"> </w:t>
      </w:r>
      <w:r w:rsidR="00536AA7">
        <w:rPr>
          <w:rFonts w:eastAsia="+mn-ea" w:cs="Calibri"/>
          <w:bCs/>
          <w:color w:val="000000"/>
          <w:kern w:val="24"/>
          <w:sz w:val="24"/>
          <w:szCs w:val="24"/>
          <w:lang w:eastAsia="en-GB"/>
        </w:rPr>
        <w:t>in</w:t>
      </w:r>
      <w:r w:rsidR="00995D62" w:rsidRPr="00F501D6">
        <w:rPr>
          <w:rFonts w:eastAsia="+mn-ea" w:cs="Calibri"/>
          <w:bCs/>
          <w:color w:val="000000"/>
          <w:kern w:val="24"/>
          <w:sz w:val="24"/>
          <w:szCs w:val="24"/>
          <w:lang w:eastAsia="en-GB"/>
        </w:rPr>
        <w:t xml:space="preserve"> </w:t>
      </w:r>
      <w:r w:rsidR="00536AA7">
        <w:rPr>
          <w:rFonts w:eastAsia="+mn-ea" w:cs="Calibri"/>
          <w:bCs/>
          <w:color w:val="000000"/>
          <w:kern w:val="24"/>
          <w:sz w:val="24"/>
          <w:szCs w:val="24"/>
          <w:lang w:eastAsia="en-GB"/>
        </w:rPr>
        <w:t>p</w:t>
      </w:r>
      <w:r w:rsidR="00995D62" w:rsidRPr="00F501D6">
        <w:rPr>
          <w:rFonts w:eastAsia="+mn-ea" w:cs="Calibri"/>
          <w:bCs/>
          <w:color w:val="000000"/>
          <w:kern w:val="24"/>
          <w:sz w:val="24"/>
          <w:szCs w:val="24"/>
          <w:lang w:eastAsia="en-GB"/>
        </w:rPr>
        <w:t>olice cells</w:t>
      </w:r>
      <w:r w:rsidR="00B470B2">
        <w:rPr>
          <w:rFonts w:eastAsia="+mn-ea" w:cs="Calibri"/>
          <w:bCs/>
          <w:color w:val="000000"/>
          <w:kern w:val="24"/>
          <w:sz w:val="24"/>
          <w:szCs w:val="24"/>
          <w:lang w:eastAsia="en-GB"/>
        </w:rPr>
        <w:t>.</w:t>
      </w:r>
    </w:p>
    <w:p w14:paraId="4938BA81" w14:textId="46FA2488" w:rsidR="00841144" w:rsidRDefault="00841144" w:rsidP="00EA69E2">
      <w:pPr>
        <w:numPr>
          <w:ilvl w:val="0"/>
          <w:numId w:val="20"/>
        </w:numPr>
        <w:spacing w:before="100" w:beforeAutospacing="1" w:after="120" w:line="240" w:lineRule="auto"/>
        <w:rPr>
          <w:rFonts w:eastAsia="+mn-ea" w:cs="Calibri"/>
          <w:bCs/>
          <w:color w:val="000000"/>
          <w:kern w:val="24"/>
          <w:sz w:val="24"/>
          <w:szCs w:val="24"/>
          <w:lang w:eastAsia="en-GB"/>
        </w:rPr>
      </w:pPr>
      <w:r w:rsidRPr="00841144">
        <w:rPr>
          <w:rFonts w:eastAsia="+mn-ea" w:cs="Calibri"/>
          <w:bCs/>
          <w:color w:val="000000"/>
          <w:kern w:val="24"/>
          <w:sz w:val="24"/>
          <w:szCs w:val="24"/>
          <w:lang w:eastAsia="en-GB"/>
        </w:rPr>
        <w:t>Wherever possible,</w:t>
      </w:r>
      <w:r w:rsidR="00347283">
        <w:rPr>
          <w:rFonts w:eastAsia="+mn-ea" w:cs="Calibri"/>
          <w:bCs/>
          <w:color w:val="000000"/>
          <w:kern w:val="24"/>
          <w:sz w:val="24"/>
          <w:szCs w:val="24"/>
          <w:lang w:eastAsia="en-GB"/>
        </w:rPr>
        <w:t xml:space="preserve"> efforts should be made to upscale</w:t>
      </w:r>
      <w:r w:rsidR="00536AA7">
        <w:rPr>
          <w:rFonts w:eastAsia="+mn-ea" w:cs="Calibri"/>
          <w:bCs/>
          <w:color w:val="000000"/>
          <w:kern w:val="24"/>
          <w:sz w:val="24"/>
          <w:szCs w:val="24"/>
          <w:lang w:eastAsia="en-GB"/>
        </w:rPr>
        <w:t xml:space="preserve"> </w:t>
      </w:r>
      <w:r w:rsidR="00995D62" w:rsidRPr="00841144">
        <w:rPr>
          <w:rFonts w:eastAsia="+mn-ea" w:cs="Calibri"/>
          <w:bCs/>
          <w:color w:val="000000"/>
          <w:kern w:val="24"/>
          <w:sz w:val="24"/>
          <w:szCs w:val="24"/>
          <w:lang w:eastAsia="en-GB"/>
        </w:rPr>
        <w:t xml:space="preserve">initiatives </w:t>
      </w:r>
      <w:r w:rsidR="0066662A">
        <w:rPr>
          <w:rFonts w:eastAsia="+mn-ea" w:cs="Calibri"/>
          <w:bCs/>
          <w:color w:val="000000"/>
          <w:kern w:val="24"/>
          <w:sz w:val="24"/>
          <w:szCs w:val="24"/>
          <w:lang w:eastAsia="en-GB"/>
        </w:rPr>
        <w:t xml:space="preserve">that aim </w:t>
      </w:r>
      <w:r w:rsidR="00995D62" w:rsidRPr="00841144">
        <w:rPr>
          <w:rFonts w:eastAsia="+mn-ea" w:cs="Calibri"/>
          <w:bCs/>
          <w:color w:val="000000"/>
          <w:kern w:val="24"/>
          <w:sz w:val="24"/>
          <w:szCs w:val="24"/>
          <w:lang w:eastAsia="en-GB"/>
        </w:rPr>
        <w:t xml:space="preserve">to </w:t>
      </w:r>
      <w:r w:rsidR="00536AA7">
        <w:rPr>
          <w:rFonts w:eastAsia="+mn-ea" w:cs="Calibri"/>
          <w:bCs/>
          <w:color w:val="000000"/>
          <w:kern w:val="24"/>
          <w:sz w:val="24"/>
          <w:szCs w:val="24"/>
          <w:lang w:eastAsia="en-GB"/>
        </w:rPr>
        <w:t xml:space="preserve">build </w:t>
      </w:r>
      <w:r w:rsidR="00995D62" w:rsidRPr="00841144">
        <w:rPr>
          <w:rFonts w:eastAsia="+mn-ea" w:cs="Calibri"/>
          <w:bCs/>
          <w:color w:val="000000"/>
          <w:kern w:val="24"/>
          <w:sz w:val="24"/>
          <w:szCs w:val="24"/>
          <w:lang w:eastAsia="en-GB"/>
        </w:rPr>
        <w:t xml:space="preserve">trust between </w:t>
      </w:r>
      <w:r w:rsidR="004704D8">
        <w:rPr>
          <w:rFonts w:eastAsia="+mn-ea" w:cs="Calibri"/>
          <w:bCs/>
          <w:color w:val="000000"/>
          <w:kern w:val="24"/>
          <w:sz w:val="24"/>
          <w:szCs w:val="24"/>
          <w:lang w:eastAsia="en-GB"/>
        </w:rPr>
        <w:t>p</w:t>
      </w:r>
      <w:r w:rsidR="00995D62" w:rsidRPr="00841144">
        <w:rPr>
          <w:rFonts w:eastAsia="+mn-ea" w:cs="Calibri"/>
          <w:bCs/>
          <w:color w:val="000000"/>
          <w:kern w:val="24"/>
          <w:sz w:val="24"/>
          <w:szCs w:val="24"/>
          <w:lang w:eastAsia="en-GB"/>
        </w:rPr>
        <w:t xml:space="preserve">olice and BME communities </w:t>
      </w:r>
      <w:r w:rsidR="0066662A">
        <w:rPr>
          <w:rFonts w:eastAsia="+mn-ea" w:cs="Calibri"/>
          <w:bCs/>
          <w:color w:val="000000"/>
          <w:kern w:val="24"/>
          <w:sz w:val="24"/>
          <w:szCs w:val="24"/>
          <w:lang w:eastAsia="en-GB"/>
        </w:rPr>
        <w:t>through the sharing of stories</w:t>
      </w:r>
      <w:r w:rsidR="00536AA7">
        <w:rPr>
          <w:rFonts w:eastAsia="+mn-ea" w:cs="Calibri"/>
          <w:bCs/>
          <w:color w:val="000000"/>
          <w:kern w:val="24"/>
          <w:sz w:val="24"/>
          <w:szCs w:val="24"/>
          <w:lang w:eastAsia="en-GB"/>
        </w:rPr>
        <w:t>. This includes projects like the now defunct</w:t>
      </w:r>
      <w:r w:rsidR="00995D62" w:rsidRPr="00841144">
        <w:rPr>
          <w:rFonts w:eastAsia="+mn-ea" w:cs="Calibri"/>
          <w:bCs/>
          <w:color w:val="000000"/>
          <w:kern w:val="24"/>
          <w:sz w:val="24"/>
          <w:szCs w:val="24"/>
          <w:lang w:eastAsia="en-GB"/>
        </w:rPr>
        <w:t xml:space="preserve"> 300 Voices </w:t>
      </w:r>
      <w:r w:rsidRPr="00841144">
        <w:rPr>
          <w:rFonts w:eastAsia="+mn-ea" w:cs="Calibri"/>
          <w:bCs/>
          <w:color w:val="000000"/>
          <w:kern w:val="24"/>
          <w:sz w:val="24"/>
          <w:szCs w:val="24"/>
          <w:lang w:eastAsia="en-GB"/>
        </w:rPr>
        <w:t>in Lambeth</w:t>
      </w:r>
      <w:r w:rsidR="00B470B2">
        <w:rPr>
          <w:rFonts w:eastAsia="+mn-ea" w:cs="Calibri"/>
          <w:bCs/>
          <w:color w:val="000000"/>
          <w:kern w:val="24"/>
          <w:sz w:val="24"/>
          <w:szCs w:val="24"/>
          <w:lang w:eastAsia="en-GB"/>
        </w:rPr>
        <w:t>.</w:t>
      </w:r>
    </w:p>
    <w:p w14:paraId="365C922A" w14:textId="6143A1FA" w:rsidR="007C1120" w:rsidRPr="00841144" w:rsidRDefault="00347283" w:rsidP="00EA69E2">
      <w:pPr>
        <w:numPr>
          <w:ilvl w:val="0"/>
          <w:numId w:val="20"/>
        </w:numPr>
        <w:spacing w:before="100" w:beforeAutospacing="1" w:after="120" w:line="240" w:lineRule="auto"/>
        <w:rPr>
          <w:rFonts w:eastAsia="+mn-ea" w:cs="Calibri"/>
          <w:bCs/>
          <w:color w:val="000000"/>
          <w:kern w:val="24"/>
          <w:sz w:val="24"/>
          <w:szCs w:val="24"/>
          <w:lang w:eastAsia="en-GB"/>
        </w:rPr>
      </w:pPr>
      <w:r>
        <w:rPr>
          <w:rFonts w:eastAsia="+mn-ea" w:cs="Calibri"/>
          <w:bCs/>
          <w:color w:val="000000"/>
          <w:kern w:val="24"/>
          <w:sz w:val="24"/>
          <w:szCs w:val="24"/>
          <w:lang w:eastAsia="en-GB"/>
        </w:rPr>
        <w:t>T</w:t>
      </w:r>
      <w:r w:rsidR="00B470B2">
        <w:rPr>
          <w:rFonts w:eastAsia="+mn-ea" w:cs="Calibri"/>
          <w:bCs/>
          <w:color w:val="000000"/>
          <w:kern w:val="24"/>
          <w:sz w:val="24"/>
          <w:szCs w:val="24"/>
          <w:lang w:eastAsia="en-GB"/>
        </w:rPr>
        <w:t>he g</w:t>
      </w:r>
      <w:r w:rsidR="00575E90">
        <w:rPr>
          <w:rFonts w:eastAsia="+mn-ea" w:cs="Calibri"/>
          <w:bCs/>
          <w:color w:val="000000"/>
          <w:kern w:val="24"/>
          <w:sz w:val="24"/>
          <w:szCs w:val="24"/>
          <w:lang w:eastAsia="en-GB"/>
        </w:rPr>
        <w:t xml:space="preserve">overnment </w:t>
      </w:r>
      <w:r>
        <w:rPr>
          <w:rFonts w:eastAsia="+mn-ea" w:cs="Calibri"/>
          <w:bCs/>
          <w:color w:val="000000"/>
          <w:kern w:val="24"/>
          <w:sz w:val="24"/>
          <w:szCs w:val="24"/>
          <w:lang w:eastAsia="en-GB"/>
        </w:rPr>
        <w:t>must create</w:t>
      </w:r>
      <w:r w:rsidR="000D53D5">
        <w:rPr>
          <w:rFonts w:eastAsia="+mn-ea" w:cs="Calibri"/>
          <w:bCs/>
          <w:color w:val="000000"/>
          <w:kern w:val="24"/>
          <w:sz w:val="24"/>
          <w:szCs w:val="24"/>
          <w:lang w:eastAsia="en-GB"/>
        </w:rPr>
        <w:t xml:space="preserve"> a </w:t>
      </w:r>
      <w:r w:rsidR="00B470B2">
        <w:rPr>
          <w:rFonts w:eastAsia="+mn-ea" w:cs="Calibri"/>
          <w:bCs/>
          <w:color w:val="000000"/>
          <w:kern w:val="24"/>
          <w:sz w:val="24"/>
          <w:szCs w:val="24"/>
          <w:lang w:eastAsia="en-GB"/>
        </w:rPr>
        <w:t>body</w:t>
      </w:r>
      <w:r w:rsidR="00536AA7">
        <w:rPr>
          <w:rFonts w:eastAsia="+mn-ea" w:cs="Calibri"/>
          <w:bCs/>
          <w:color w:val="000000"/>
          <w:kern w:val="24"/>
          <w:sz w:val="24"/>
          <w:szCs w:val="24"/>
          <w:lang w:eastAsia="en-GB"/>
        </w:rPr>
        <w:t xml:space="preserve"> </w:t>
      </w:r>
      <w:r w:rsidR="000D53D5">
        <w:rPr>
          <w:rFonts w:eastAsia="+mn-ea" w:cs="Calibri"/>
          <w:bCs/>
          <w:color w:val="000000"/>
          <w:kern w:val="24"/>
          <w:sz w:val="24"/>
          <w:szCs w:val="24"/>
          <w:lang w:eastAsia="en-GB"/>
        </w:rPr>
        <w:t xml:space="preserve">to perform robust monitoring </w:t>
      </w:r>
      <w:r w:rsidR="00536AA7">
        <w:rPr>
          <w:rFonts w:eastAsia="+mn-ea" w:cs="Calibri"/>
          <w:bCs/>
          <w:color w:val="000000"/>
          <w:kern w:val="24"/>
          <w:sz w:val="24"/>
          <w:szCs w:val="24"/>
          <w:lang w:eastAsia="en-GB"/>
        </w:rPr>
        <w:t xml:space="preserve">of </w:t>
      </w:r>
      <w:r w:rsidR="002779D3" w:rsidRPr="00841144">
        <w:rPr>
          <w:rFonts w:eastAsia="+mn-ea" w:cs="Calibri"/>
          <w:bCs/>
          <w:color w:val="000000"/>
          <w:kern w:val="24"/>
          <w:sz w:val="24"/>
          <w:szCs w:val="24"/>
          <w:lang w:eastAsia="en-GB"/>
        </w:rPr>
        <w:t xml:space="preserve">inequalities </w:t>
      </w:r>
      <w:r w:rsidR="004704D8">
        <w:rPr>
          <w:rFonts w:eastAsia="+mn-ea" w:cs="Calibri"/>
          <w:bCs/>
          <w:color w:val="000000"/>
          <w:kern w:val="24"/>
          <w:sz w:val="24"/>
          <w:szCs w:val="24"/>
          <w:lang w:eastAsia="en-GB"/>
        </w:rPr>
        <w:t xml:space="preserve">throughout </w:t>
      </w:r>
      <w:r w:rsidR="002779D3" w:rsidRPr="00841144">
        <w:rPr>
          <w:rFonts w:eastAsia="+mn-ea" w:cs="Calibri"/>
          <w:bCs/>
          <w:color w:val="000000"/>
          <w:kern w:val="24"/>
          <w:sz w:val="24"/>
          <w:szCs w:val="24"/>
          <w:lang w:eastAsia="en-GB"/>
        </w:rPr>
        <w:t>the criminal justice system including</w:t>
      </w:r>
      <w:r w:rsidR="004704D8">
        <w:rPr>
          <w:rFonts w:eastAsia="+mn-ea" w:cs="Calibri"/>
          <w:bCs/>
          <w:color w:val="000000"/>
          <w:kern w:val="24"/>
          <w:sz w:val="24"/>
          <w:szCs w:val="24"/>
          <w:lang w:eastAsia="en-GB"/>
        </w:rPr>
        <w:t xml:space="preserve"> around </w:t>
      </w:r>
      <w:r w:rsidR="002779D3" w:rsidRPr="00841144">
        <w:rPr>
          <w:rFonts w:eastAsia="+mn-ea" w:cs="Calibri"/>
          <w:bCs/>
          <w:color w:val="000000"/>
          <w:kern w:val="24"/>
          <w:sz w:val="24"/>
          <w:szCs w:val="24"/>
          <w:lang w:eastAsia="en-GB"/>
        </w:rPr>
        <w:t>sentencing, plea bargaining, appeal</w:t>
      </w:r>
      <w:r w:rsidR="00667C98">
        <w:rPr>
          <w:rFonts w:eastAsia="+mn-ea" w:cs="Calibri"/>
          <w:bCs/>
          <w:color w:val="000000"/>
          <w:kern w:val="24"/>
          <w:sz w:val="24"/>
          <w:szCs w:val="24"/>
          <w:lang w:eastAsia="en-GB"/>
        </w:rPr>
        <w:t>s</w:t>
      </w:r>
      <w:r w:rsidR="002779D3" w:rsidRPr="00841144">
        <w:rPr>
          <w:rFonts w:eastAsia="+mn-ea" w:cs="Calibri"/>
          <w:bCs/>
          <w:color w:val="000000"/>
          <w:kern w:val="24"/>
          <w:sz w:val="24"/>
          <w:szCs w:val="24"/>
          <w:lang w:eastAsia="en-GB"/>
        </w:rPr>
        <w:t xml:space="preserve"> and parole conditions</w:t>
      </w:r>
      <w:r w:rsidR="00B470B2">
        <w:rPr>
          <w:rFonts w:eastAsia="+mn-ea" w:cs="Calibri"/>
          <w:bCs/>
          <w:color w:val="000000"/>
          <w:kern w:val="24"/>
          <w:sz w:val="24"/>
          <w:szCs w:val="24"/>
          <w:lang w:eastAsia="en-GB"/>
        </w:rPr>
        <w:t>.</w:t>
      </w:r>
      <w:r w:rsidR="002779D3" w:rsidRPr="00841144">
        <w:rPr>
          <w:rFonts w:eastAsia="+mn-ea" w:cs="Calibri"/>
          <w:bCs/>
          <w:color w:val="000000"/>
          <w:kern w:val="24"/>
          <w:sz w:val="24"/>
          <w:szCs w:val="24"/>
          <w:lang w:eastAsia="en-GB"/>
        </w:rPr>
        <w:t xml:space="preserve"> </w:t>
      </w:r>
      <w:r w:rsidR="007C6AD8">
        <w:rPr>
          <w:rFonts w:eastAsia="+mn-ea" w:cs="Calibri"/>
          <w:bCs/>
          <w:color w:val="000000"/>
          <w:kern w:val="24"/>
          <w:sz w:val="24"/>
          <w:szCs w:val="24"/>
          <w:lang w:eastAsia="en-GB"/>
        </w:rPr>
        <w:t>BME service users must have meaningful representation on this body</w:t>
      </w:r>
    </w:p>
    <w:p w14:paraId="186022A9" w14:textId="77777777" w:rsidR="00995D62" w:rsidRDefault="00995D62"/>
    <w:p w14:paraId="3B1E7939" w14:textId="5BFCEF04" w:rsidR="00995D62" w:rsidRPr="00F30396" w:rsidRDefault="00995D62" w:rsidP="00D47B3E">
      <w:pPr>
        <w:pStyle w:val="Heading1"/>
        <w:rPr>
          <w:rFonts w:eastAsia="+mn-ea"/>
          <w:lang w:eastAsia="en-GB"/>
        </w:rPr>
      </w:pPr>
      <w:bookmarkStart w:id="25" w:name="_Toc500255859"/>
      <w:r w:rsidRPr="005627DA">
        <w:rPr>
          <w:rFonts w:eastAsia="+mn-ea"/>
          <w:lang w:eastAsia="en-GB"/>
        </w:rPr>
        <w:t xml:space="preserve">12. Tackling physical ill health </w:t>
      </w:r>
      <w:r w:rsidR="00F30396">
        <w:rPr>
          <w:rFonts w:eastAsia="+mn-ea"/>
          <w:lang w:eastAsia="en-GB"/>
        </w:rPr>
        <w:t xml:space="preserve">alongside </w:t>
      </w:r>
      <w:r w:rsidRPr="005627DA">
        <w:rPr>
          <w:rFonts w:eastAsia="+mn-ea"/>
          <w:lang w:eastAsia="en-GB"/>
        </w:rPr>
        <w:t>mental distress</w:t>
      </w:r>
      <w:bookmarkEnd w:id="25"/>
    </w:p>
    <w:p w14:paraId="1B1D52A8" w14:textId="7230FB52" w:rsidR="00995D62" w:rsidRPr="00950379" w:rsidRDefault="00AA4140" w:rsidP="004C438A">
      <w:pPr>
        <w:spacing w:before="100" w:beforeAutospacing="1" w:after="100" w:afterAutospacing="1" w:line="240" w:lineRule="auto"/>
        <w:rPr>
          <w:rFonts w:eastAsia="+mn-ea" w:cs="+mn-cs"/>
          <w:b/>
          <w:bCs/>
          <w:color w:val="000000"/>
          <w:kern w:val="24"/>
          <w:sz w:val="24"/>
          <w:szCs w:val="24"/>
          <w:lang w:eastAsia="en-GB"/>
        </w:rPr>
      </w:pPr>
      <w:r>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lang w:eastAsia="en-GB"/>
        </w:rPr>
        <w:t xml:space="preserve">On average we </w:t>
      </w:r>
      <w:r w:rsidR="001F04BD" w:rsidRPr="00950379">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lang w:eastAsia="en-GB"/>
        </w:rPr>
        <w:t>mental health service users</w:t>
      </w:r>
      <w:r w:rsidR="000D53D5">
        <w:rPr>
          <w:rFonts w:eastAsia="+mn-ea" w:cs="+mn-cs"/>
          <w:b/>
          <w:bCs/>
          <w:i/>
          <w:iCs/>
          <w:color w:val="000000"/>
          <w:kern w:val="24"/>
          <w:sz w:val="24"/>
          <w:szCs w:val="24"/>
          <w:lang w:eastAsia="en-GB"/>
        </w:rPr>
        <w:t xml:space="preserve"> </w:t>
      </w:r>
      <w:r w:rsidR="00995D62" w:rsidRPr="00AA4140">
        <w:rPr>
          <w:rFonts w:eastAsia="+mn-ea" w:cs="+mn-cs"/>
          <w:b/>
          <w:bCs/>
          <w:i/>
          <w:iCs/>
          <w:color w:val="000000"/>
          <w:kern w:val="24"/>
          <w:sz w:val="24"/>
          <w:szCs w:val="24"/>
          <w:lang w:eastAsia="en-GB"/>
        </w:rPr>
        <w:t>with serious mental illness</w:t>
      </w:r>
      <w:r w:rsidR="000D53D5">
        <w:rPr>
          <w:rFonts w:eastAsia="+mn-ea" w:cs="+mn-cs"/>
          <w:b/>
          <w:bCs/>
          <w:i/>
          <w:iCs/>
          <w:color w:val="000000"/>
          <w:kern w:val="24"/>
          <w:sz w:val="24"/>
          <w:szCs w:val="24"/>
          <w:lang w:eastAsia="en-GB"/>
        </w:rPr>
        <w:t xml:space="preserve"> diagnoses</w:t>
      </w:r>
      <w:r w:rsidR="001F04BD" w:rsidRPr="00950379">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lang w:eastAsia="en-GB"/>
        </w:rPr>
        <w:t xml:space="preserve"> are dying 13 years earlier</w:t>
      </w:r>
      <w:r w:rsidR="00F30396" w:rsidRPr="00AA4140">
        <w:rPr>
          <w:rFonts w:eastAsia="+mn-ea" w:cs="+mn-cs"/>
          <w:b/>
          <w:bCs/>
          <w:i/>
          <w:iCs/>
          <w:color w:val="000000"/>
          <w:kern w:val="24"/>
          <w:sz w:val="24"/>
          <w:szCs w:val="24"/>
          <w:lang w:eastAsia="en-GB"/>
        </w:rPr>
        <w:t>.</w:t>
      </w:r>
      <w:r>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vertAlign w:val="superscript"/>
          <w:lang w:eastAsia="en-GB"/>
        </w:rPr>
        <w:endnoteReference w:id="20"/>
      </w:r>
    </w:p>
    <w:p w14:paraId="4EF8AD6E" w14:textId="593B6397" w:rsidR="00995D62" w:rsidRPr="00950379" w:rsidRDefault="00AA4140" w:rsidP="00A33604">
      <w:pPr>
        <w:spacing w:before="100" w:beforeAutospacing="1" w:after="100" w:afterAutospacing="1" w:line="240" w:lineRule="auto"/>
        <w:rPr>
          <w:rFonts w:eastAsia="+mn-ea" w:cs="+mn-cs"/>
          <w:b/>
          <w:bCs/>
          <w:color w:val="000000"/>
          <w:kern w:val="24"/>
          <w:sz w:val="24"/>
          <w:szCs w:val="24"/>
          <w:lang w:eastAsia="en-GB"/>
        </w:rPr>
      </w:pPr>
      <w:r>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lang w:eastAsia="en-GB"/>
        </w:rPr>
        <w:t>The culture of blaming us for our health problems is counter</w:t>
      </w:r>
      <w:r w:rsidR="00F30396" w:rsidRPr="00950379">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lang w:eastAsia="en-GB"/>
        </w:rPr>
        <w:t>productive</w:t>
      </w:r>
      <w:r w:rsidR="00F30396" w:rsidRPr="00950379">
        <w:rPr>
          <w:rFonts w:eastAsia="+mn-ea" w:cs="+mn-cs"/>
          <w:b/>
          <w:bCs/>
          <w:i/>
          <w:iCs/>
          <w:color w:val="000000"/>
          <w:kern w:val="24"/>
          <w:sz w:val="24"/>
          <w:szCs w:val="24"/>
          <w:lang w:eastAsia="en-GB"/>
        </w:rPr>
        <w:t>.</w:t>
      </w:r>
      <w:r>
        <w:rPr>
          <w:rFonts w:eastAsia="+mn-ea" w:cs="+mn-cs"/>
          <w:b/>
          <w:bCs/>
          <w:i/>
          <w:iCs/>
          <w:color w:val="000000"/>
          <w:kern w:val="24"/>
          <w:sz w:val="24"/>
          <w:szCs w:val="24"/>
          <w:lang w:eastAsia="en-GB"/>
        </w:rPr>
        <w:t>”</w:t>
      </w:r>
    </w:p>
    <w:p w14:paraId="67AB3A0E" w14:textId="58DEA93C" w:rsidR="00A33604" w:rsidRDefault="004704D8" w:rsidP="00575E90">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As mental health service users, our </w:t>
      </w:r>
      <w:r w:rsidR="00995D62" w:rsidRPr="005627DA">
        <w:rPr>
          <w:rFonts w:eastAsia="+mn-ea" w:cs="+mn-cs"/>
          <w:bCs/>
          <w:color w:val="000000"/>
          <w:kern w:val="24"/>
          <w:sz w:val="24"/>
          <w:szCs w:val="24"/>
          <w:lang w:eastAsia="en-GB"/>
        </w:rPr>
        <w:t xml:space="preserve">physical health is </w:t>
      </w:r>
      <w:r w:rsidR="00C038D0">
        <w:rPr>
          <w:rFonts w:eastAsia="+mn-ea" w:cs="+mn-cs"/>
          <w:bCs/>
          <w:color w:val="000000"/>
          <w:kern w:val="24"/>
          <w:sz w:val="24"/>
          <w:szCs w:val="24"/>
          <w:lang w:eastAsia="en-GB"/>
        </w:rPr>
        <w:t>likely to be worse than that of the general population</w:t>
      </w:r>
      <w:r w:rsidR="00995D62" w:rsidRPr="005627DA">
        <w:rPr>
          <w:rFonts w:eastAsia="+mn-ea" w:cs="+mn-cs"/>
          <w:bCs/>
          <w:color w:val="000000"/>
          <w:kern w:val="24"/>
          <w:sz w:val="24"/>
          <w:szCs w:val="24"/>
          <w:lang w:eastAsia="en-GB"/>
        </w:rPr>
        <w:t>. We</w:t>
      </w:r>
      <w:r w:rsidR="00B1531F">
        <w:rPr>
          <w:rFonts w:eastAsia="+mn-ea" w:cs="+mn-cs"/>
          <w:bCs/>
          <w:color w:val="000000"/>
          <w:kern w:val="24"/>
          <w:sz w:val="24"/>
          <w:szCs w:val="24"/>
          <w:lang w:eastAsia="en-GB"/>
        </w:rPr>
        <w:t xml:space="preserve"> also</w:t>
      </w:r>
      <w:r w:rsidR="00995D62" w:rsidRPr="005627DA">
        <w:rPr>
          <w:rFonts w:eastAsia="+mn-ea" w:cs="+mn-cs"/>
          <w:bCs/>
          <w:color w:val="000000"/>
          <w:kern w:val="24"/>
          <w:sz w:val="24"/>
          <w:szCs w:val="24"/>
          <w:lang w:eastAsia="en-GB"/>
        </w:rPr>
        <w:t xml:space="preserve"> exercise less than</w:t>
      </w:r>
      <w:r>
        <w:rPr>
          <w:rFonts w:eastAsia="+mn-ea" w:cs="+mn-cs"/>
          <w:bCs/>
          <w:color w:val="000000"/>
          <w:kern w:val="24"/>
          <w:sz w:val="24"/>
          <w:szCs w:val="24"/>
          <w:lang w:eastAsia="en-GB"/>
        </w:rPr>
        <w:t xml:space="preserve"> members of</w:t>
      </w:r>
      <w:r w:rsidR="00995D62" w:rsidRPr="005627DA">
        <w:rPr>
          <w:rFonts w:eastAsia="+mn-ea" w:cs="+mn-cs"/>
          <w:bCs/>
          <w:color w:val="000000"/>
          <w:kern w:val="24"/>
          <w:sz w:val="24"/>
          <w:szCs w:val="24"/>
          <w:lang w:eastAsia="en-GB"/>
        </w:rPr>
        <w:t xml:space="preserve"> the general public</w:t>
      </w:r>
      <w:r w:rsidR="000D53D5">
        <w:rPr>
          <w:rFonts w:eastAsia="+mn-ea" w:cs="+mn-cs"/>
          <w:bCs/>
          <w:color w:val="000000"/>
          <w:kern w:val="24"/>
          <w:sz w:val="24"/>
          <w:szCs w:val="24"/>
          <w:lang w:eastAsia="en-GB"/>
        </w:rPr>
        <w:t xml:space="preserve"> and</w:t>
      </w:r>
      <w:r>
        <w:rPr>
          <w:rFonts w:eastAsia="+mn-ea" w:cs="+mn-cs"/>
          <w:bCs/>
          <w:color w:val="000000"/>
          <w:kern w:val="24"/>
          <w:sz w:val="24"/>
          <w:szCs w:val="24"/>
          <w:lang w:eastAsia="en-GB"/>
        </w:rPr>
        <w:t xml:space="preserve"> </w:t>
      </w:r>
      <w:r w:rsidR="00995D62" w:rsidRPr="005627DA">
        <w:rPr>
          <w:rFonts w:eastAsia="+mn-ea" w:cs="+mn-cs"/>
          <w:bCs/>
          <w:color w:val="000000"/>
          <w:kern w:val="24"/>
          <w:sz w:val="24"/>
          <w:szCs w:val="24"/>
          <w:lang w:eastAsia="en-GB"/>
        </w:rPr>
        <w:t>self-medicat</w:t>
      </w:r>
      <w:r w:rsidR="00C70586">
        <w:rPr>
          <w:rFonts w:eastAsia="+mn-ea" w:cs="+mn-cs"/>
          <w:bCs/>
          <w:color w:val="000000"/>
          <w:kern w:val="24"/>
          <w:sz w:val="24"/>
          <w:szCs w:val="24"/>
          <w:lang w:eastAsia="en-GB"/>
        </w:rPr>
        <w:t xml:space="preserve">e </w:t>
      </w:r>
      <w:r w:rsidR="000D53D5">
        <w:rPr>
          <w:rFonts w:eastAsia="+mn-ea" w:cs="+mn-cs"/>
          <w:bCs/>
          <w:color w:val="000000"/>
          <w:kern w:val="24"/>
          <w:sz w:val="24"/>
          <w:szCs w:val="24"/>
          <w:lang w:eastAsia="en-GB"/>
        </w:rPr>
        <w:t xml:space="preserve">at high rates </w:t>
      </w:r>
      <w:r w:rsidR="00995D62" w:rsidRPr="005627DA">
        <w:rPr>
          <w:rFonts w:eastAsia="+mn-ea" w:cs="+mn-cs"/>
          <w:bCs/>
          <w:color w:val="000000"/>
          <w:kern w:val="24"/>
          <w:sz w:val="24"/>
          <w:szCs w:val="24"/>
          <w:lang w:eastAsia="en-GB"/>
        </w:rPr>
        <w:t>with nicotine, alcohol an</w:t>
      </w:r>
      <w:r w:rsidR="00C038D0">
        <w:rPr>
          <w:rFonts w:eastAsia="+mn-ea" w:cs="+mn-cs"/>
          <w:bCs/>
          <w:color w:val="000000"/>
          <w:kern w:val="24"/>
          <w:sz w:val="24"/>
          <w:szCs w:val="24"/>
          <w:lang w:eastAsia="en-GB"/>
        </w:rPr>
        <w:t>d street drugs.</w:t>
      </w:r>
    </w:p>
    <w:p w14:paraId="2CC32A1C" w14:textId="655B1743" w:rsidR="00585DBE" w:rsidRPr="00585DBE" w:rsidRDefault="00C70586" w:rsidP="00585DBE">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There </w:t>
      </w:r>
      <w:r w:rsidR="000D53D5">
        <w:rPr>
          <w:rFonts w:eastAsia="+mn-ea" w:cs="+mn-cs"/>
          <w:bCs/>
          <w:color w:val="000000"/>
          <w:kern w:val="24"/>
          <w:sz w:val="24"/>
          <w:szCs w:val="24"/>
          <w:lang w:eastAsia="en-GB"/>
        </w:rPr>
        <w:t xml:space="preserve">may </w:t>
      </w:r>
      <w:r w:rsidR="002E669A">
        <w:rPr>
          <w:rFonts w:eastAsia="+mn-ea" w:cs="+mn-cs"/>
          <w:bCs/>
          <w:color w:val="000000"/>
          <w:kern w:val="24"/>
          <w:sz w:val="24"/>
          <w:szCs w:val="24"/>
          <w:lang w:eastAsia="en-GB"/>
        </w:rPr>
        <w:t>also be other</w:t>
      </w:r>
      <w:r>
        <w:rPr>
          <w:rFonts w:eastAsia="+mn-ea" w:cs="+mn-cs"/>
          <w:bCs/>
          <w:color w:val="000000"/>
          <w:kern w:val="24"/>
          <w:sz w:val="24"/>
          <w:szCs w:val="24"/>
          <w:lang w:eastAsia="en-GB"/>
        </w:rPr>
        <w:t xml:space="preserve"> </w:t>
      </w:r>
      <w:r w:rsidR="002E669A">
        <w:rPr>
          <w:rFonts w:eastAsia="+mn-ea" w:cs="+mn-cs"/>
          <w:bCs/>
          <w:color w:val="000000"/>
          <w:kern w:val="24"/>
          <w:sz w:val="24"/>
          <w:szCs w:val="24"/>
          <w:lang w:eastAsia="en-GB"/>
        </w:rPr>
        <w:t>obstacles to our adoption of</w:t>
      </w:r>
      <w:r w:rsidR="000517B5">
        <w:rPr>
          <w:rFonts w:eastAsia="+mn-ea" w:cs="+mn-cs"/>
          <w:bCs/>
          <w:color w:val="000000"/>
          <w:kern w:val="24"/>
          <w:sz w:val="24"/>
          <w:szCs w:val="24"/>
          <w:lang w:eastAsia="en-GB"/>
        </w:rPr>
        <w:t xml:space="preserve"> a healthy lifestyle.</w:t>
      </w:r>
      <w:r>
        <w:rPr>
          <w:rFonts w:eastAsia="+mn-ea" w:cs="+mn-cs"/>
          <w:bCs/>
          <w:color w:val="000000"/>
          <w:kern w:val="24"/>
          <w:sz w:val="24"/>
          <w:szCs w:val="24"/>
          <w:lang w:eastAsia="en-GB"/>
        </w:rPr>
        <w:t xml:space="preserve"> </w:t>
      </w:r>
      <w:r w:rsidR="00D96BEB">
        <w:rPr>
          <w:rFonts w:eastAsia="+mn-ea" w:cs="+mn-cs"/>
          <w:bCs/>
          <w:color w:val="000000"/>
          <w:kern w:val="24"/>
          <w:sz w:val="24"/>
          <w:szCs w:val="24"/>
          <w:lang w:eastAsia="en-GB"/>
        </w:rPr>
        <w:t xml:space="preserve">Some of us </w:t>
      </w:r>
      <w:r w:rsidR="00585DBE" w:rsidRPr="00585DBE">
        <w:rPr>
          <w:rFonts w:eastAsia="+mn-ea" w:cs="+mn-cs"/>
          <w:bCs/>
          <w:color w:val="000000"/>
          <w:kern w:val="24"/>
          <w:sz w:val="24"/>
          <w:szCs w:val="24"/>
          <w:lang w:eastAsia="en-GB"/>
        </w:rPr>
        <w:t xml:space="preserve">may feel </w:t>
      </w:r>
      <w:r w:rsidR="00950379">
        <w:rPr>
          <w:rFonts w:eastAsia="+mn-ea" w:cs="+mn-cs"/>
          <w:bCs/>
          <w:color w:val="000000"/>
          <w:kern w:val="24"/>
          <w:sz w:val="24"/>
          <w:szCs w:val="24"/>
          <w:lang w:eastAsia="en-GB"/>
        </w:rPr>
        <w:t>uncomfortable</w:t>
      </w:r>
      <w:r w:rsidR="00585DBE" w:rsidRPr="00585DBE">
        <w:rPr>
          <w:rFonts w:eastAsia="+mn-ea" w:cs="+mn-cs"/>
          <w:bCs/>
          <w:color w:val="000000"/>
          <w:kern w:val="24"/>
          <w:sz w:val="24"/>
          <w:szCs w:val="24"/>
          <w:lang w:eastAsia="en-GB"/>
        </w:rPr>
        <w:t xml:space="preserve"> about joining</w:t>
      </w:r>
      <w:r>
        <w:rPr>
          <w:rFonts w:eastAsia="+mn-ea" w:cs="+mn-cs"/>
          <w:bCs/>
          <w:color w:val="000000"/>
          <w:kern w:val="24"/>
          <w:sz w:val="24"/>
          <w:szCs w:val="24"/>
          <w:lang w:eastAsia="en-GB"/>
        </w:rPr>
        <w:t xml:space="preserve"> </w:t>
      </w:r>
      <w:r w:rsidR="00585DBE" w:rsidRPr="00585DBE">
        <w:rPr>
          <w:rFonts w:eastAsia="+mn-ea" w:cs="+mn-cs"/>
          <w:bCs/>
          <w:color w:val="000000"/>
          <w:kern w:val="24"/>
          <w:sz w:val="24"/>
          <w:szCs w:val="24"/>
          <w:lang w:eastAsia="en-GB"/>
        </w:rPr>
        <w:t xml:space="preserve">group </w:t>
      </w:r>
      <w:r>
        <w:rPr>
          <w:rFonts w:eastAsia="+mn-ea" w:cs="+mn-cs"/>
          <w:bCs/>
          <w:color w:val="000000"/>
          <w:kern w:val="24"/>
          <w:sz w:val="24"/>
          <w:szCs w:val="24"/>
          <w:lang w:eastAsia="en-GB"/>
        </w:rPr>
        <w:t>exercise activities. W</w:t>
      </w:r>
      <w:r w:rsidR="00585DBE" w:rsidRPr="00585DBE">
        <w:rPr>
          <w:rFonts w:eastAsia="+mn-ea" w:cs="+mn-cs"/>
          <w:bCs/>
          <w:color w:val="000000"/>
          <w:kern w:val="24"/>
          <w:sz w:val="24"/>
          <w:szCs w:val="24"/>
          <w:lang w:eastAsia="en-GB"/>
        </w:rPr>
        <w:t>e may lack the finances to eat as healthily</w:t>
      </w:r>
      <w:r>
        <w:rPr>
          <w:rFonts w:eastAsia="+mn-ea" w:cs="+mn-cs"/>
          <w:bCs/>
          <w:color w:val="000000"/>
          <w:kern w:val="24"/>
          <w:sz w:val="24"/>
          <w:szCs w:val="24"/>
          <w:lang w:eastAsia="en-GB"/>
        </w:rPr>
        <w:t xml:space="preserve"> </w:t>
      </w:r>
      <w:r w:rsidR="000D53D5">
        <w:rPr>
          <w:rFonts w:eastAsia="+mn-ea" w:cs="+mn-cs"/>
          <w:bCs/>
          <w:color w:val="000000"/>
          <w:kern w:val="24"/>
          <w:sz w:val="24"/>
          <w:szCs w:val="24"/>
          <w:lang w:eastAsia="en-GB"/>
        </w:rPr>
        <w:t>as we would like</w:t>
      </w:r>
      <w:r w:rsidR="002E669A">
        <w:rPr>
          <w:rFonts w:eastAsia="+mn-ea" w:cs="+mn-cs"/>
          <w:bCs/>
          <w:color w:val="000000"/>
          <w:kern w:val="24"/>
          <w:sz w:val="24"/>
          <w:szCs w:val="24"/>
          <w:lang w:eastAsia="en-GB"/>
        </w:rPr>
        <w:t xml:space="preserve"> </w:t>
      </w:r>
      <w:r w:rsidR="00585DBE" w:rsidRPr="00585DBE">
        <w:rPr>
          <w:rFonts w:eastAsia="+mn-ea" w:cs="+mn-cs"/>
          <w:bCs/>
          <w:color w:val="000000"/>
          <w:kern w:val="24"/>
          <w:sz w:val="24"/>
          <w:szCs w:val="24"/>
          <w:lang w:eastAsia="en-GB"/>
        </w:rPr>
        <w:t xml:space="preserve">due to </w:t>
      </w:r>
      <w:r w:rsidR="00585DBE">
        <w:rPr>
          <w:rFonts w:eastAsia="+mn-ea" w:cs="+mn-cs"/>
          <w:bCs/>
          <w:color w:val="000000"/>
          <w:kern w:val="24"/>
          <w:sz w:val="24"/>
          <w:szCs w:val="24"/>
          <w:lang w:eastAsia="en-GB"/>
        </w:rPr>
        <w:t xml:space="preserve">rising </w:t>
      </w:r>
      <w:r w:rsidR="00585DBE" w:rsidRPr="00585DBE">
        <w:rPr>
          <w:rFonts w:eastAsia="+mn-ea" w:cs="+mn-cs"/>
          <w:bCs/>
          <w:color w:val="000000"/>
          <w:kern w:val="24"/>
          <w:sz w:val="24"/>
          <w:szCs w:val="24"/>
          <w:lang w:eastAsia="en-GB"/>
        </w:rPr>
        <w:t>prices and benefits cut</w:t>
      </w:r>
      <w:r w:rsidR="00064CCE">
        <w:rPr>
          <w:rFonts w:eastAsia="+mn-ea" w:cs="+mn-cs"/>
          <w:bCs/>
          <w:color w:val="000000"/>
          <w:kern w:val="24"/>
          <w:sz w:val="24"/>
          <w:szCs w:val="24"/>
          <w:lang w:eastAsia="en-GB"/>
        </w:rPr>
        <w:t>s</w:t>
      </w:r>
      <w:r w:rsidR="00585DBE" w:rsidRPr="00585DBE">
        <w:rPr>
          <w:rFonts w:eastAsia="+mn-ea" w:cs="+mn-cs"/>
          <w:bCs/>
          <w:color w:val="000000"/>
          <w:kern w:val="24"/>
          <w:sz w:val="24"/>
          <w:szCs w:val="24"/>
          <w:lang w:eastAsia="en-GB"/>
        </w:rPr>
        <w:t xml:space="preserve"> </w:t>
      </w:r>
      <w:r w:rsidR="00B1531F">
        <w:rPr>
          <w:rFonts w:eastAsia="+mn-ea" w:cs="+mn-cs"/>
          <w:bCs/>
          <w:color w:val="000000"/>
          <w:kern w:val="24"/>
          <w:sz w:val="24"/>
          <w:szCs w:val="24"/>
          <w:lang w:eastAsia="en-GB"/>
        </w:rPr>
        <w:t>or low wages</w:t>
      </w:r>
      <w:r w:rsidR="00585DBE" w:rsidRPr="00585DBE">
        <w:rPr>
          <w:rFonts w:eastAsia="+mn-ea" w:cs="+mn-cs"/>
          <w:bCs/>
          <w:color w:val="000000"/>
          <w:kern w:val="24"/>
          <w:sz w:val="24"/>
          <w:szCs w:val="24"/>
          <w:lang w:eastAsia="en-GB"/>
        </w:rPr>
        <w:t>.</w:t>
      </w:r>
    </w:p>
    <w:p w14:paraId="796181F2" w14:textId="39431A8E" w:rsidR="00585DBE" w:rsidRPr="00296C68" w:rsidRDefault="00585DBE" w:rsidP="00296C68">
      <w:pPr>
        <w:spacing w:before="100" w:beforeAutospacing="1" w:after="100" w:afterAutospacing="1" w:line="240" w:lineRule="auto"/>
        <w:rPr>
          <w:rFonts w:eastAsia="+mn-ea" w:cs="+mn-cs"/>
          <w:bCs/>
          <w:color w:val="000000"/>
          <w:kern w:val="24"/>
          <w:sz w:val="24"/>
          <w:szCs w:val="24"/>
          <w:lang w:eastAsia="en-GB"/>
        </w:rPr>
      </w:pPr>
      <w:r w:rsidRPr="00585DBE">
        <w:rPr>
          <w:rFonts w:eastAsia="+mn-ea" w:cs="+mn-cs"/>
          <w:bCs/>
          <w:color w:val="000000"/>
          <w:kern w:val="24"/>
          <w:sz w:val="24"/>
          <w:szCs w:val="24"/>
          <w:lang w:eastAsia="en-GB"/>
        </w:rPr>
        <w:t xml:space="preserve">But we should not be blamed for </w:t>
      </w:r>
      <w:r w:rsidR="002E669A">
        <w:rPr>
          <w:rFonts w:eastAsia="+mn-ea" w:cs="+mn-cs"/>
          <w:bCs/>
          <w:color w:val="000000"/>
          <w:kern w:val="24"/>
          <w:sz w:val="24"/>
          <w:szCs w:val="24"/>
          <w:lang w:eastAsia="en-GB"/>
        </w:rPr>
        <w:t>our situations</w:t>
      </w:r>
      <w:r w:rsidRPr="00585DBE">
        <w:rPr>
          <w:rFonts w:eastAsia="+mn-ea" w:cs="+mn-cs"/>
          <w:bCs/>
          <w:color w:val="000000"/>
          <w:kern w:val="24"/>
          <w:sz w:val="24"/>
          <w:szCs w:val="24"/>
          <w:lang w:eastAsia="en-GB"/>
        </w:rPr>
        <w:t xml:space="preserve"> or guilt-tripped into </w:t>
      </w:r>
      <w:r w:rsidR="002E669A">
        <w:rPr>
          <w:rFonts w:eastAsia="+mn-ea" w:cs="+mn-cs"/>
          <w:bCs/>
          <w:color w:val="000000"/>
          <w:kern w:val="24"/>
          <w:sz w:val="24"/>
          <w:szCs w:val="24"/>
          <w:lang w:eastAsia="en-GB"/>
        </w:rPr>
        <w:t>m</w:t>
      </w:r>
      <w:r w:rsidRPr="00585DBE">
        <w:rPr>
          <w:rFonts w:eastAsia="+mn-ea" w:cs="+mn-cs"/>
          <w:bCs/>
          <w:color w:val="000000"/>
          <w:kern w:val="24"/>
          <w:sz w:val="24"/>
          <w:szCs w:val="24"/>
          <w:lang w:eastAsia="en-GB"/>
        </w:rPr>
        <w:t>ak</w:t>
      </w:r>
      <w:r w:rsidR="002E669A">
        <w:rPr>
          <w:rFonts w:eastAsia="+mn-ea" w:cs="+mn-cs"/>
          <w:bCs/>
          <w:color w:val="000000"/>
          <w:kern w:val="24"/>
          <w:sz w:val="24"/>
          <w:szCs w:val="24"/>
          <w:lang w:eastAsia="en-GB"/>
        </w:rPr>
        <w:t>ing</w:t>
      </w:r>
      <w:r w:rsidRPr="00585DBE">
        <w:rPr>
          <w:rFonts w:eastAsia="+mn-ea" w:cs="+mn-cs"/>
          <w:bCs/>
          <w:color w:val="000000"/>
          <w:kern w:val="24"/>
          <w:sz w:val="24"/>
          <w:szCs w:val="24"/>
          <w:lang w:eastAsia="en-GB"/>
        </w:rPr>
        <w:t xml:space="preserve"> changes </w:t>
      </w:r>
      <w:r w:rsidR="00B1531F">
        <w:rPr>
          <w:rFonts w:eastAsia="+mn-ea" w:cs="+mn-cs"/>
          <w:bCs/>
          <w:color w:val="000000"/>
          <w:kern w:val="24"/>
          <w:sz w:val="24"/>
          <w:szCs w:val="24"/>
          <w:lang w:eastAsia="en-GB"/>
        </w:rPr>
        <w:t xml:space="preserve">to </w:t>
      </w:r>
      <w:r w:rsidRPr="00585DBE">
        <w:rPr>
          <w:rFonts w:eastAsia="+mn-ea" w:cs="+mn-cs"/>
          <w:bCs/>
          <w:color w:val="000000"/>
          <w:kern w:val="24"/>
          <w:sz w:val="24"/>
          <w:szCs w:val="24"/>
          <w:lang w:eastAsia="en-GB"/>
        </w:rPr>
        <w:t xml:space="preserve">our lives. Incorporating physical exercise or changing our diet </w:t>
      </w:r>
      <w:r w:rsidR="00296C68">
        <w:rPr>
          <w:rFonts w:eastAsia="+mn-ea" w:cs="+mn-cs"/>
          <w:bCs/>
          <w:color w:val="000000"/>
          <w:kern w:val="24"/>
          <w:sz w:val="24"/>
          <w:szCs w:val="24"/>
          <w:lang w:eastAsia="en-GB"/>
        </w:rPr>
        <w:t>ca</w:t>
      </w:r>
      <w:r w:rsidR="000517B5">
        <w:rPr>
          <w:rFonts w:eastAsia="+mn-ea" w:cs="+mn-cs"/>
          <w:bCs/>
          <w:color w:val="000000"/>
          <w:kern w:val="24"/>
          <w:sz w:val="24"/>
          <w:szCs w:val="24"/>
          <w:lang w:eastAsia="en-GB"/>
        </w:rPr>
        <w:t>n</w:t>
      </w:r>
      <w:r w:rsidR="00296C68">
        <w:rPr>
          <w:rFonts w:eastAsia="+mn-ea" w:cs="+mn-cs"/>
          <w:bCs/>
          <w:color w:val="000000"/>
          <w:kern w:val="24"/>
          <w:sz w:val="24"/>
          <w:szCs w:val="24"/>
          <w:lang w:eastAsia="en-GB"/>
        </w:rPr>
        <w:t xml:space="preserve"> be </w:t>
      </w:r>
      <w:r w:rsidR="000D53D5">
        <w:rPr>
          <w:rFonts w:eastAsia="+mn-ea" w:cs="+mn-cs"/>
          <w:bCs/>
          <w:color w:val="000000"/>
          <w:kern w:val="24"/>
          <w:sz w:val="24"/>
          <w:szCs w:val="24"/>
          <w:lang w:eastAsia="en-GB"/>
        </w:rPr>
        <w:t>helpful but</w:t>
      </w:r>
      <w:r w:rsidR="00296C68">
        <w:rPr>
          <w:rFonts w:eastAsia="+mn-ea" w:cs="+mn-cs"/>
          <w:bCs/>
          <w:color w:val="000000"/>
          <w:kern w:val="24"/>
          <w:sz w:val="24"/>
          <w:szCs w:val="24"/>
          <w:lang w:eastAsia="en-GB"/>
        </w:rPr>
        <w:t xml:space="preserve"> </w:t>
      </w:r>
      <w:r w:rsidR="000D53D5">
        <w:rPr>
          <w:rFonts w:eastAsia="+mn-ea" w:cs="+mn-cs"/>
          <w:bCs/>
          <w:color w:val="000000"/>
          <w:kern w:val="24"/>
          <w:sz w:val="24"/>
          <w:szCs w:val="24"/>
          <w:lang w:eastAsia="en-GB"/>
        </w:rPr>
        <w:t>it</w:t>
      </w:r>
      <w:r w:rsidR="002E669A">
        <w:rPr>
          <w:rFonts w:eastAsia="+mn-ea" w:cs="+mn-cs"/>
          <w:bCs/>
          <w:color w:val="000000"/>
          <w:kern w:val="24"/>
          <w:sz w:val="24"/>
          <w:szCs w:val="24"/>
          <w:lang w:eastAsia="en-GB"/>
        </w:rPr>
        <w:t xml:space="preserve"> can be even</w:t>
      </w:r>
      <w:r w:rsidR="000517B5">
        <w:rPr>
          <w:rFonts w:eastAsia="+mn-ea" w:cs="+mn-cs"/>
          <w:bCs/>
          <w:color w:val="000000"/>
          <w:kern w:val="24"/>
          <w:sz w:val="24"/>
          <w:szCs w:val="24"/>
          <w:lang w:eastAsia="en-GB"/>
        </w:rPr>
        <w:t xml:space="preserve"> more </w:t>
      </w:r>
      <w:r w:rsidR="000D53D5">
        <w:rPr>
          <w:rFonts w:eastAsia="+mn-ea" w:cs="+mn-cs"/>
          <w:bCs/>
          <w:color w:val="000000"/>
          <w:kern w:val="24"/>
          <w:sz w:val="24"/>
          <w:szCs w:val="24"/>
          <w:lang w:eastAsia="en-GB"/>
        </w:rPr>
        <w:t xml:space="preserve">beneficial </w:t>
      </w:r>
      <w:r w:rsidR="000517B5">
        <w:rPr>
          <w:rFonts w:eastAsia="+mn-ea" w:cs="+mn-cs"/>
          <w:bCs/>
          <w:color w:val="000000"/>
          <w:kern w:val="24"/>
          <w:sz w:val="24"/>
          <w:szCs w:val="24"/>
          <w:lang w:eastAsia="en-GB"/>
        </w:rPr>
        <w:t xml:space="preserve">when </w:t>
      </w:r>
      <w:r w:rsidRPr="00585DBE">
        <w:rPr>
          <w:rFonts w:eastAsia="+mn-ea" w:cs="+mn-cs"/>
          <w:bCs/>
          <w:color w:val="000000"/>
          <w:kern w:val="24"/>
          <w:sz w:val="24"/>
          <w:szCs w:val="24"/>
          <w:lang w:eastAsia="en-GB"/>
        </w:rPr>
        <w:t>the life pressures we face</w:t>
      </w:r>
      <w:r w:rsidR="000D53D5">
        <w:rPr>
          <w:rFonts w:eastAsia="+mn-ea" w:cs="+mn-cs"/>
          <w:bCs/>
          <w:color w:val="000000"/>
          <w:kern w:val="24"/>
          <w:sz w:val="24"/>
          <w:szCs w:val="24"/>
          <w:lang w:eastAsia="en-GB"/>
        </w:rPr>
        <w:t xml:space="preserve"> are </w:t>
      </w:r>
      <w:r w:rsidR="00D96BEB">
        <w:rPr>
          <w:rFonts w:eastAsia="+mn-ea" w:cs="+mn-cs"/>
          <w:bCs/>
          <w:color w:val="000000"/>
          <w:kern w:val="24"/>
          <w:sz w:val="24"/>
          <w:szCs w:val="24"/>
          <w:lang w:eastAsia="en-GB"/>
        </w:rPr>
        <w:t xml:space="preserve">acknowledged </w:t>
      </w:r>
      <w:r w:rsidR="000517B5">
        <w:rPr>
          <w:rFonts w:eastAsia="+mn-ea" w:cs="+mn-cs"/>
          <w:bCs/>
          <w:color w:val="000000"/>
          <w:kern w:val="24"/>
          <w:sz w:val="24"/>
          <w:szCs w:val="24"/>
          <w:lang w:eastAsia="en-GB"/>
        </w:rPr>
        <w:t xml:space="preserve">and </w:t>
      </w:r>
      <w:r w:rsidR="000D53D5">
        <w:rPr>
          <w:rFonts w:eastAsia="+mn-ea" w:cs="+mn-cs"/>
          <w:bCs/>
          <w:color w:val="000000"/>
          <w:kern w:val="24"/>
          <w:sz w:val="24"/>
          <w:szCs w:val="24"/>
          <w:lang w:eastAsia="en-GB"/>
        </w:rPr>
        <w:t>efforts are made to counteract</w:t>
      </w:r>
      <w:r w:rsidRPr="00585DBE">
        <w:rPr>
          <w:rFonts w:eastAsia="+mn-ea" w:cs="+mn-cs"/>
          <w:bCs/>
          <w:color w:val="000000"/>
          <w:kern w:val="24"/>
          <w:sz w:val="24"/>
          <w:szCs w:val="24"/>
          <w:lang w:eastAsia="en-GB"/>
        </w:rPr>
        <w:t xml:space="preserve"> their negative effects. </w:t>
      </w:r>
      <w:r w:rsidR="00A71B8D">
        <w:rPr>
          <w:rFonts w:eastAsia="+mn-ea" w:cs="+mn-cs"/>
          <w:bCs/>
          <w:color w:val="000000"/>
          <w:kern w:val="24"/>
          <w:sz w:val="24"/>
          <w:szCs w:val="24"/>
          <w:lang w:eastAsia="en-GB"/>
        </w:rPr>
        <w:t>Rather than simply promot</w:t>
      </w:r>
      <w:r w:rsidR="00B122EB">
        <w:rPr>
          <w:rFonts w:eastAsia="+mn-ea" w:cs="+mn-cs"/>
          <w:bCs/>
          <w:color w:val="000000"/>
          <w:kern w:val="24"/>
          <w:sz w:val="24"/>
          <w:szCs w:val="24"/>
          <w:lang w:eastAsia="en-GB"/>
        </w:rPr>
        <w:t xml:space="preserve">ing competitive team sports, it may </w:t>
      </w:r>
      <w:r w:rsidR="00A71B8D">
        <w:rPr>
          <w:rFonts w:eastAsia="+mn-ea" w:cs="+mn-cs"/>
          <w:bCs/>
          <w:color w:val="000000"/>
          <w:kern w:val="24"/>
          <w:sz w:val="24"/>
          <w:szCs w:val="24"/>
          <w:lang w:eastAsia="en-GB"/>
        </w:rPr>
        <w:t>be more valuable, for example, to i</w:t>
      </w:r>
      <w:r w:rsidR="00C038D0">
        <w:rPr>
          <w:rFonts w:eastAsia="+mn-ea" w:cs="+mn-cs"/>
          <w:bCs/>
          <w:color w:val="000000"/>
          <w:kern w:val="24"/>
          <w:sz w:val="24"/>
          <w:szCs w:val="24"/>
          <w:lang w:eastAsia="en-GB"/>
        </w:rPr>
        <w:t>ncreas</w:t>
      </w:r>
      <w:r w:rsidR="00A71B8D">
        <w:rPr>
          <w:rFonts w:eastAsia="+mn-ea" w:cs="+mn-cs"/>
          <w:bCs/>
          <w:color w:val="000000"/>
          <w:kern w:val="24"/>
          <w:sz w:val="24"/>
          <w:szCs w:val="24"/>
          <w:lang w:eastAsia="en-GB"/>
        </w:rPr>
        <w:t>e</w:t>
      </w:r>
      <w:r w:rsidR="00C038D0">
        <w:rPr>
          <w:rFonts w:eastAsia="+mn-ea" w:cs="+mn-cs"/>
          <w:bCs/>
          <w:color w:val="000000"/>
          <w:kern w:val="24"/>
          <w:sz w:val="24"/>
          <w:szCs w:val="24"/>
          <w:lang w:eastAsia="en-GB"/>
        </w:rPr>
        <w:t xml:space="preserve"> our access to </w:t>
      </w:r>
      <w:r w:rsidRPr="00585DBE">
        <w:rPr>
          <w:rFonts w:eastAsia="+mn-ea" w:cs="+mn-cs"/>
          <w:bCs/>
          <w:color w:val="000000"/>
          <w:kern w:val="24"/>
          <w:sz w:val="24"/>
          <w:szCs w:val="24"/>
          <w:lang w:eastAsia="en-GB"/>
        </w:rPr>
        <w:t xml:space="preserve">a range of activities </w:t>
      </w:r>
      <w:r w:rsidR="00B1531F">
        <w:rPr>
          <w:rFonts w:eastAsia="+mn-ea" w:cs="+mn-cs"/>
          <w:bCs/>
          <w:color w:val="000000"/>
          <w:kern w:val="24"/>
          <w:sz w:val="24"/>
          <w:szCs w:val="24"/>
          <w:lang w:eastAsia="en-GB"/>
        </w:rPr>
        <w:t xml:space="preserve">we consider </w:t>
      </w:r>
      <w:r w:rsidR="00D96BEB">
        <w:rPr>
          <w:rFonts w:eastAsia="+mn-ea" w:cs="+mn-cs"/>
          <w:bCs/>
          <w:color w:val="000000"/>
          <w:kern w:val="24"/>
          <w:sz w:val="24"/>
          <w:szCs w:val="24"/>
          <w:lang w:eastAsia="en-GB"/>
        </w:rPr>
        <w:t>help</w:t>
      </w:r>
      <w:r w:rsidR="00B1531F">
        <w:rPr>
          <w:rFonts w:eastAsia="+mn-ea" w:cs="+mn-cs"/>
          <w:bCs/>
          <w:color w:val="000000"/>
          <w:kern w:val="24"/>
          <w:sz w:val="24"/>
          <w:szCs w:val="24"/>
          <w:lang w:eastAsia="en-GB"/>
        </w:rPr>
        <w:t xml:space="preserve">ful </w:t>
      </w:r>
      <w:r w:rsidRPr="00585DBE">
        <w:rPr>
          <w:rFonts w:eastAsia="+mn-ea" w:cs="+mn-cs"/>
          <w:bCs/>
          <w:color w:val="000000"/>
          <w:kern w:val="24"/>
          <w:sz w:val="24"/>
          <w:szCs w:val="24"/>
          <w:lang w:eastAsia="en-GB"/>
        </w:rPr>
        <w:t xml:space="preserve">such as yoga and </w:t>
      </w:r>
      <w:r w:rsidR="00296C68">
        <w:rPr>
          <w:rFonts w:eastAsia="+mn-ea" w:cs="+mn-cs"/>
          <w:bCs/>
          <w:color w:val="000000"/>
          <w:kern w:val="24"/>
          <w:sz w:val="24"/>
          <w:szCs w:val="24"/>
          <w:lang w:eastAsia="en-GB"/>
        </w:rPr>
        <w:t>complementary/</w:t>
      </w:r>
      <w:r w:rsidRPr="00585DBE">
        <w:rPr>
          <w:rFonts w:eastAsia="+mn-ea" w:cs="+mn-cs"/>
          <w:bCs/>
          <w:color w:val="000000"/>
          <w:kern w:val="24"/>
          <w:sz w:val="24"/>
          <w:szCs w:val="24"/>
          <w:lang w:eastAsia="en-GB"/>
        </w:rPr>
        <w:t>alternative therapies</w:t>
      </w:r>
      <w:r w:rsidR="00296C68">
        <w:rPr>
          <w:rFonts w:eastAsia="+mn-ea" w:cs="+mn-cs"/>
          <w:bCs/>
          <w:color w:val="000000"/>
          <w:kern w:val="24"/>
          <w:sz w:val="24"/>
          <w:szCs w:val="24"/>
          <w:lang w:eastAsia="en-GB"/>
        </w:rPr>
        <w:t>.</w:t>
      </w:r>
    </w:p>
    <w:p w14:paraId="1A8D00D4" w14:textId="62E1110D" w:rsidR="00C038D0" w:rsidRPr="00C038D0" w:rsidRDefault="00A71B8D" w:rsidP="00C038D0">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One</w:t>
      </w:r>
      <w:r w:rsidR="00C038D0">
        <w:rPr>
          <w:rFonts w:eastAsia="+mn-ea" w:cs="+mn-cs"/>
          <w:bCs/>
          <w:color w:val="000000"/>
          <w:kern w:val="24"/>
          <w:sz w:val="24"/>
          <w:szCs w:val="24"/>
          <w:lang w:eastAsia="en-GB"/>
        </w:rPr>
        <w:t xml:space="preserve"> </w:t>
      </w:r>
      <w:r w:rsidR="00B122EB">
        <w:rPr>
          <w:rFonts w:eastAsia="+mn-ea" w:cs="+mn-cs"/>
          <w:bCs/>
          <w:color w:val="000000"/>
          <w:kern w:val="24"/>
          <w:sz w:val="24"/>
          <w:szCs w:val="24"/>
          <w:lang w:eastAsia="en-GB"/>
        </w:rPr>
        <w:t xml:space="preserve">critical </w:t>
      </w:r>
      <w:r w:rsidR="00C038D0">
        <w:rPr>
          <w:rFonts w:eastAsia="+mn-ea" w:cs="+mn-cs"/>
          <w:bCs/>
          <w:color w:val="000000"/>
          <w:kern w:val="24"/>
          <w:sz w:val="24"/>
          <w:szCs w:val="24"/>
          <w:lang w:eastAsia="en-GB"/>
        </w:rPr>
        <w:t xml:space="preserve">issue we face is </w:t>
      </w:r>
      <w:r w:rsidR="00C038D0" w:rsidRPr="00C038D0">
        <w:rPr>
          <w:rFonts w:eastAsia="+mn-ea" w:cs="+mn-cs"/>
          <w:bCs/>
          <w:color w:val="000000"/>
          <w:kern w:val="24"/>
          <w:sz w:val="24"/>
          <w:szCs w:val="24"/>
          <w:lang w:eastAsia="en-GB"/>
        </w:rPr>
        <w:t xml:space="preserve">the unwanted </w:t>
      </w:r>
      <w:r w:rsidR="00F42C14">
        <w:rPr>
          <w:rFonts w:eastAsia="+mn-ea" w:cs="+mn-cs"/>
          <w:bCs/>
          <w:color w:val="000000"/>
          <w:kern w:val="24"/>
          <w:sz w:val="24"/>
          <w:szCs w:val="24"/>
          <w:lang w:eastAsia="en-GB"/>
        </w:rPr>
        <w:t>“</w:t>
      </w:r>
      <w:r w:rsidR="00C038D0" w:rsidRPr="00C038D0">
        <w:rPr>
          <w:rFonts w:eastAsia="+mn-ea" w:cs="+mn-cs"/>
          <w:bCs/>
          <w:color w:val="000000"/>
          <w:kern w:val="24"/>
          <w:sz w:val="24"/>
          <w:szCs w:val="24"/>
          <w:lang w:eastAsia="en-GB"/>
        </w:rPr>
        <w:t>side</w:t>
      </w:r>
      <w:r w:rsidR="00F42C14">
        <w:rPr>
          <w:rFonts w:eastAsia="+mn-ea" w:cs="+mn-cs"/>
          <w:bCs/>
          <w:color w:val="000000"/>
          <w:kern w:val="24"/>
          <w:sz w:val="24"/>
          <w:szCs w:val="24"/>
          <w:lang w:eastAsia="en-GB"/>
        </w:rPr>
        <w:t>”</w:t>
      </w:r>
      <w:r w:rsidR="00C038D0" w:rsidRPr="00C038D0">
        <w:rPr>
          <w:rFonts w:eastAsia="+mn-ea" w:cs="+mn-cs"/>
          <w:bCs/>
          <w:color w:val="000000"/>
          <w:kern w:val="24"/>
          <w:sz w:val="24"/>
          <w:szCs w:val="24"/>
          <w:lang w:eastAsia="en-GB"/>
        </w:rPr>
        <w:t xml:space="preserve"> effects of psychiatric medication</w:t>
      </w:r>
      <w:r w:rsidR="00C038D0">
        <w:rPr>
          <w:rFonts w:eastAsia="+mn-ea" w:cs="+mn-cs"/>
          <w:bCs/>
          <w:color w:val="000000"/>
          <w:kern w:val="24"/>
          <w:sz w:val="24"/>
          <w:szCs w:val="24"/>
          <w:lang w:eastAsia="en-GB"/>
        </w:rPr>
        <w:t>,</w:t>
      </w:r>
      <w:r w:rsidR="00C038D0" w:rsidRPr="00C038D0">
        <w:rPr>
          <w:rFonts w:eastAsia="+mn-ea" w:cs="+mn-cs"/>
          <w:bCs/>
          <w:color w:val="000000"/>
          <w:kern w:val="24"/>
          <w:sz w:val="24"/>
          <w:szCs w:val="24"/>
          <w:lang w:eastAsia="en-GB"/>
        </w:rPr>
        <w:t xml:space="preserve"> which </w:t>
      </w:r>
      <w:r w:rsidR="002E669A">
        <w:rPr>
          <w:rFonts w:eastAsia="+mn-ea" w:cs="+mn-cs"/>
          <w:bCs/>
          <w:color w:val="000000"/>
          <w:kern w:val="24"/>
          <w:sz w:val="24"/>
          <w:szCs w:val="24"/>
          <w:lang w:eastAsia="en-GB"/>
        </w:rPr>
        <w:t xml:space="preserve">may include </w:t>
      </w:r>
      <w:r w:rsidR="00C038D0" w:rsidRPr="00C038D0">
        <w:rPr>
          <w:rFonts w:eastAsia="+mn-ea" w:cs="+mn-cs"/>
          <w:bCs/>
          <w:color w:val="000000"/>
          <w:kern w:val="24"/>
          <w:sz w:val="24"/>
          <w:szCs w:val="24"/>
          <w:lang w:eastAsia="en-GB"/>
        </w:rPr>
        <w:t xml:space="preserve">weight gain </w:t>
      </w:r>
      <w:r w:rsidR="00360E22">
        <w:rPr>
          <w:rFonts w:eastAsia="+mn-ea" w:cs="+mn-cs"/>
          <w:bCs/>
          <w:color w:val="000000"/>
          <w:kern w:val="24"/>
          <w:sz w:val="24"/>
          <w:szCs w:val="24"/>
          <w:lang w:eastAsia="en-GB"/>
        </w:rPr>
        <w:t xml:space="preserve">and </w:t>
      </w:r>
      <w:r w:rsidR="00C038D0" w:rsidRPr="00C038D0">
        <w:rPr>
          <w:rFonts w:eastAsia="+mn-ea" w:cs="+mn-cs"/>
          <w:bCs/>
          <w:color w:val="000000"/>
          <w:kern w:val="24"/>
          <w:sz w:val="24"/>
          <w:szCs w:val="24"/>
          <w:lang w:eastAsia="en-GB"/>
        </w:rPr>
        <w:t xml:space="preserve">other undesirable </w:t>
      </w:r>
      <w:r w:rsidR="00360E22">
        <w:rPr>
          <w:rFonts w:eastAsia="+mn-ea" w:cs="+mn-cs"/>
          <w:bCs/>
          <w:color w:val="000000"/>
          <w:kern w:val="24"/>
          <w:sz w:val="24"/>
          <w:szCs w:val="24"/>
          <w:lang w:eastAsia="en-GB"/>
        </w:rPr>
        <w:t xml:space="preserve">and </w:t>
      </w:r>
      <w:r w:rsidR="00950379">
        <w:rPr>
          <w:rFonts w:eastAsia="+mn-ea" w:cs="+mn-cs"/>
          <w:bCs/>
          <w:color w:val="000000"/>
          <w:kern w:val="24"/>
          <w:sz w:val="24"/>
          <w:szCs w:val="24"/>
          <w:lang w:eastAsia="en-GB"/>
        </w:rPr>
        <w:t xml:space="preserve">potentially </w:t>
      </w:r>
      <w:r w:rsidR="00360E22">
        <w:rPr>
          <w:rFonts w:eastAsia="+mn-ea" w:cs="+mn-cs"/>
          <w:bCs/>
          <w:color w:val="000000"/>
          <w:kern w:val="24"/>
          <w:sz w:val="24"/>
          <w:szCs w:val="24"/>
          <w:lang w:eastAsia="en-GB"/>
        </w:rPr>
        <w:t>fatal</w:t>
      </w:r>
      <w:r w:rsidR="00C038D0" w:rsidRPr="00C038D0">
        <w:rPr>
          <w:rFonts w:eastAsia="+mn-ea" w:cs="+mn-cs"/>
          <w:bCs/>
          <w:color w:val="000000"/>
          <w:kern w:val="24"/>
          <w:sz w:val="24"/>
          <w:szCs w:val="24"/>
          <w:lang w:eastAsia="en-GB"/>
        </w:rPr>
        <w:t xml:space="preserve"> </w:t>
      </w:r>
      <w:r w:rsidR="00035A45">
        <w:rPr>
          <w:rFonts w:eastAsia="+mn-ea" w:cs="+mn-cs"/>
          <w:bCs/>
          <w:color w:val="000000"/>
          <w:kern w:val="24"/>
          <w:sz w:val="24"/>
          <w:szCs w:val="24"/>
          <w:lang w:eastAsia="en-GB"/>
        </w:rPr>
        <w:t>health problems</w:t>
      </w:r>
      <w:r w:rsidR="00C038D0" w:rsidRPr="00C038D0">
        <w:rPr>
          <w:rFonts w:eastAsia="+mn-ea" w:cs="+mn-cs"/>
          <w:bCs/>
          <w:color w:val="000000"/>
          <w:kern w:val="24"/>
          <w:sz w:val="24"/>
          <w:szCs w:val="24"/>
          <w:lang w:eastAsia="en-GB"/>
        </w:rPr>
        <w:t xml:space="preserve">.  </w:t>
      </w:r>
    </w:p>
    <w:p w14:paraId="2EEB6486" w14:textId="2B1FFE82" w:rsidR="003D5F87" w:rsidRDefault="00360E22" w:rsidP="0051786C">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The harm caused by </w:t>
      </w:r>
      <w:r w:rsidR="00A71B8D">
        <w:rPr>
          <w:rFonts w:eastAsia="+mn-ea" w:cs="+mn-cs"/>
          <w:bCs/>
          <w:color w:val="000000"/>
          <w:kern w:val="24"/>
          <w:sz w:val="24"/>
          <w:szCs w:val="24"/>
          <w:lang w:eastAsia="en-GB"/>
        </w:rPr>
        <w:t xml:space="preserve">unwanted </w:t>
      </w:r>
      <w:r w:rsidR="007E0864">
        <w:rPr>
          <w:rFonts w:eastAsia="+mn-ea" w:cs="+mn-cs"/>
          <w:bCs/>
          <w:color w:val="000000"/>
          <w:kern w:val="24"/>
          <w:sz w:val="24"/>
          <w:szCs w:val="24"/>
          <w:lang w:eastAsia="en-GB"/>
        </w:rPr>
        <w:t xml:space="preserve">side effects </w:t>
      </w:r>
      <w:r w:rsidR="00B122EB">
        <w:rPr>
          <w:rFonts w:eastAsia="+mn-ea" w:cs="+mn-cs"/>
          <w:bCs/>
          <w:color w:val="000000"/>
          <w:kern w:val="24"/>
          <w:sz w:val="24"/>
          <w:szCs w:val="24"/>
          <w:lang w:eastAsia="en-GB"/>
        </w:rPr>
        <w:t>could</w:t>
      </w:r>
      <w:r w:rsidR="00A71B8D">
        <w:rPr>
          <w:rFonts w:eastAsia="+mn-ea" w:cs="+mn-cs"/>
          <w:bCs/>
          <w:color w:val="000000"/>
          <w:kern w:val="24"/>
          <w:sz w:val="24"/>
          <w:szCs w:val="24"/>
          <w:lang w:eastAsia="en-GB"/>
        </w:rPr>
        <w:t xml:space="preserve"> be minimised </w:t>
      </w:r>
      <w:r w:rsidR="00B122EB">
        <w:rPr>
          <w:rFonts w:eastAsia="+mn-ea" w:cs="+mn-cs"/>
          <w:bCs/>
          <w:color w:val="000000"/>
          <w:kern w:val="24"/>
          <w:sz w:val="24"/>
          <w:szCs w:val="24"/>
          <w:lang w:eastAsia="en-GB"/>
        </w:rPr>
        <w:t xml:space="preserve">through </w:t>
      </w:r>
      <w:r w:rsidR="00C96AF9">
        <w:rPr>
          <w:rFonts w:eastAsia="+mn-ea" w:cs="+mn-cs"/>
          <w:bCs/>
          <w:color w:val="000000"/>
          <w:kern w:val="24"/>
          <w:sz w:val="24"/>
          <w:szCs w:val="24"/>
          <w:lang w:eastAsia="en-GB"/>
        </w:rPr>
        <w:t>several shifts</w:t>
      </w:r>
      <w:r w:rsidR="00B122EB">
        <w:rPr>
          <w:rFonts w:eastAsia="+mn-ea" w:cs="+mn-cs"/>
          <w:bCs/>
          <w:color w:val="000000"/>
          <w:kern w:val="24"/>
          <w:sz w:val="24"/>
          <w:szCs w:val="24"/>
          <w:lang w:eastAsia="en-GB"/>
        </w:rPr>
        <w:t xml:space="preserve"> in current practice</w:t>
      </w:r>
      <w:r w:rsidR="00A71B8D">
        <w:rPr>
          <w:rFonts w:eastAsia="+mn-ea" w:cs="+mn-cs"/>
          <w:bCs/>
          <w:color w:val="000000"/>
          <w:kern w:val="24"/>
          <w:sz w:val="24"/>
          <w:szCs w:val="24"/>
          <w:lang w:eastAsia="en-GB"/>
        </w:rPr>
        <w:t xml:space="preserve">. </w:t>
      </w:r>
      <w:r w:rsidR="007E0864">
        <w:rPr>
          <w:rFonts w:eastAsia="+mn-ea" w:cs="+mn-cs"/>
          <w:bCs/>
          <w:color w:val="000000"/>
          <w:kern w:val="24"/>
          <w:sz w:val="24"/>
          <w:szCs w:val="24"/>
          <w:lang w:eastAsia="en-GB"/>
        </w:rPr>
        <w:t>First</w:t>
      </w:r>
      <w:r w:rsidR="00296C68">
        <w:rPr>
          <w:rFonts w:eastAsia="+mn-ea" w:cs="+mn-cs"/>
          <w:bCs/>
          <w:color w:val="000000"/>
          <w:kern w:val="24"/>
          <w:sz w:val="24"/>
          <w:szCs w:val="24"/>
          <w:lang w:eastAsia="en-GB"/>
        </w:rPr>
        <w:t xml:space="preserve">, </w:t>
      </w:r>
      <w:r w:rsidR="007E0864">
        <w:rPr>
          <w:rFonts w:eastAsia="+mn-ea" w:cs="+mn-cs"/>
          <w:bCs/>
          <w:color w:val="000000"/>
          <w:kern w:val="24"/>
          <w:sz w:val="24"/>
          <w:szCs w:val="24"/>
          <w:lang w:eastAsia="en-GB"/>
        </w:rPr>
        <w:t>we need</w:t>
      </w:r>
      <w:r w:rsidR="00C96AF9">
        <w:rPr>
          <w:rFonts w:eastAsia="+mn-ea" w:cs="+mn-cs"/>
          <w:bCs/>
          <w:color w:val="000000"/>
          <w:kern w:val="24"/>
          <w:sz w:val="24"/>
          <w:szCs w:val="24"/>
          <w:lang w:eastAsia="en-GB"/>
        </w:rPr>
        <w:t xml:space="preserve"> to see</w:t>
      </w:r>
      <w:r w:rsidR="007E0864">
        <w:rPr>
          <w:rFonts w:eastAsia="+mn-ea" w:cs="+mn-cs"/>
          <w:bCs/>
          <w:color w:val="000000"/>
          <w:kern w:val="24"/>
          <w:sz w:val="24"/>
          <w:szCs w:val="24"/>
          <w:lang w:eastAsia="en-GB"/>
        </w:rPr>
        <w:t xml:space="preserve"> </w:t>
      </w:r>
      <w:r w:rsidR="0051786C">
        <w:rPr>
          <w:rFonts w:eastAsia="+mn-ea" w:cs="+mn-cs"/>
          <w:bCs/>
          <w:color w:val="000000"/>
          <w:kern w:val="24"/>
          <w:sz w:val="24"/>
          <w:szCs w:val="24"/>
          <w:lang w:eastAsia="en-GB"/>
        </w:rPr>
        <w:t>less prescription</w:t>
      </w:r>
      <w:r w:rsidR="007E0864">
        <w:rPr>
          <w:rFonts w:eastAsia="+mn-ea" w:cs="+mn-cs"/>
          <w:bCs/>
          <w:color w:val="000000"/>
          <w:kern w:val="24"/>
          <w:sz w:val="24"/>
          <w:szCs w:val="24"/>
          <w:lang w:eastAsia="en-GB"/>
        </w:rPr>
        <w:t>-</w:t>
      </w:r>
      <w:r w:rsidR="0051786C">
        <w:rPr>
          <w:rFonts w:eastAsia="+mn-ea" w:cs="+mn-cs"/>
          <w:bCs/>
          <w:color w:val="000000"/>
          <w:kern w:val="24"/>
          <w:sz w:val="24"/>
          <w:szCs w:val="24"/>
          <w:lang w:eastAsia="en-GB"/>
        </w:rPr>
        <w:t xml:space="preserve">happy </w:t>
      </w:r>
      <w:r w:rsidR="007E0864">
        <w:rPr>
          <w:rFonts w:eastAsia="+mn-ea" w:cs="+mn-cs"/>
          <w:bCs/>
          <w:color w:val="000000"/>
          <w:kern w:val="24"/>
          <w:sz w:val="24"/>
          <w:szCs w:val="24"/>
          <w:lang w:eastAsia="en-GB"/>
        </w:rPr>
        <w:t xml:space="preserve">mental health </w:t>
      </w:r>
      <w:r w:rsidR="0051786C">
        <w:rPr>
          <w:rFonts w:eastAsia="+mn-ea" w:cs="+mn-cs"/>
          <w:bCs/>
          <w:color w:val="000000"/>
          <w:kern w:val="24"/>
          <w:sz w:val="24"/>
          <w:szCs w:val="24"/>
          <w:lang w:eastAsia="en-GB"/>
        </w:rPr>
        <w:t>services</w:t>
      </w:r>
      <w:r w:rsidR="007E0864">
        <w:rPr>
          <w:rFonts w:eastAsia="+mn-ea" w:cs="+mn-cs"/>
          <w:bCs/>
          <w:color w:val="000000"/>
          <w:kern w:val="24"/>
          <w:sz w:val="24"/>
          <w:szCs w:val="24"/>
          <w:lang w:eastAsia="en-GB"/>
        </w:rPr>
        <w:t>.</w:t>
      </w:r>
      <w:r w:rsidR="00296C68">
        <w:rPr>
          <w:rFonts w:eastAsia="+mn-ea" w:cs="+mn-cs"/>
          <w:bCs/>
          <w:color w:val="000000"/>
          <w:kern w:val="24"/>
          <w:sz w:val="24"/>
          <w:szCs w:val="24"/>
          <w:lang w:eastAsia="en-GB"/>
        </w:rPr>
        <w:t xml:space="preserve"> </w:t>
      </w:r>
      <w:r w:rsidR="007E0864">
        <w:rPr>
          <w:rFonts w:eastAsia="+mn-ea" w:cs="+mn-cs"/>
          <w:bCs/>
          <w:color w:val="000000"/>
          <w:kern w:val="24"/>
          <w:sz w:val="24"/>
          <w:szCs w:val="24"/>
          <w:lang w:eastAsia="en-GB"/>
        </w:rPr>
        <w:t xml:space="preserve">Second, </w:t>
      </w:r>
      <w:r w:rsidR="007E0864" w:rsidRPr="007E0864">
        <w:rPr>
          <w:rFonts w:eastAsia="+mn-ea" w:cs="+mn-cs"/>
          <w:bCs/>
          <w:color w:val="000000"/>
          <w:kern w:val="24"/>
          <w:sz w:val="24"/>
          <w:szCs w:val="24"/>
          <w:lang w:eastAsia="en-GB"/>
        </w:rPr>
        <w:t xml:space="preserve">mental </w:t>
      </w:r>
      <w:r w:rsidR="007E0864" w:rsidRPr="007E0864">
        <w:rPr>
          <w:rFonts w:eastAsia="+mn-ea" w:cs="+mn-cs"/>
          <w:bCs/>
          <w:color w:val="000000"/>
          <w:kern w:val="24"/>
          <w:sz w:val="24"/>
          <w:szCs w:val="24"/>
          <w:lang w:eastAsia="en-GB"/>
        </w:rPr>
        <w:lastRenderedPageBreak/>
        <w:t>health professionals and doctors</w:t>
      </w:r>
      <w:r w:rsidR="007E0864">
        <w:rPr>
          <w:rFonts w:eastAsia="+mn-ea" w:cs="+mn-cs"/>
          <w:bCs/>
          <w:color w:val="000000"/>
          <w:kern w:val="24"/>
          <w:sz w:val="24"/>
          <w:szCs w:val="24"/>
          <w:lang w:eastAsia="en-GB"/>
        </w:rPr>
        <w:t xml:space="preserve"> </w:t>
      </w:r>
      <w:r w:rsidR="00A71B8D">
        <w:rPr>
          <w:rFonts w:eastAsia="+mn-ea" w:cs="+mn-cs"/>
          <w:bCs/>
          <w:color w:val="000000"/>
          <w:kern w:val="24"/>
          <w:sz w:val="24"/>
          <w:szCs w:val="24"/>
          <w:lang w:eastAsia="en-GB"/>
        </w:rPr>
        <w:t xml:space="preserve">must </w:t>
      </w:r>
      <w:r w:rsidR="007E0864">
        <w:rPr>
          <w:rFonts w:eastAsia="+mn-ea" w:cs="+mn-cs"/>
          <w:bCs/>
          <w:color w:val="000000"/>
          <w:kern w:val="24"/>
          <w:sz w:val="24"/>
          <w:szCs w:val="24"/>
          <w:lang w:eastAsia="en-GB"/>
        </w:rPr>
        <w:t xml:space="preserve">provide us with </w:t>
      </w:r>
      <w:r w:rsidR="00296C68">
        <w:rPr>
          <w:rFonts w:eastAsia="+mn-ea" w:cs="+mn-cs"/>
          <w:bCs/>
          <w:color w:val="000000"/>
          <w:kern w:val="24"/>
          <w:sz w:val="24"/>
          <w:szCs w:val="24"/>
          <w:lang w:eastAsia="en-GB"/>
        </w:rPr>
        <w:t xml:space="preserve">clear and timely information </w:t>
      </w:r>
      <w:r w:rsidR="00995D62" w:rsidRPr="005627DA">
        <w:rPr>
          <w:rFonts w:eastAsia="+mn-ea" w:cs="+mn-cs"/>
          <w:bCs/>
          <w:color w:val="000000"/>
          <w:kern w:val="24"/>
          <w:sz w:val="24"/>
          <w:szCs w:val="24"/>
          <w:lang w:eastAsia="en-GB"/>
        </w:rPr>
        <w:t xml:space="preserve">about likely </w:t>
      </w:r>
      <w:r w:rsidR="007E0864">
        <w:rPr>
          <w:rFonts w:eastAsia="+mn-ea" w:cs="+mn-cs"/>
          <w:bCs/>
          <w:color w:val="000000"/>
          <w:kern w:val="24"/>
          <w:sz w:val="24"/>
          <w:szCs w:val="24"/>
          <w:lang w:eastAsia="en-GB"/>
        </w:rPr>
        <w:t xml:space="preserve">drug </w:t>
      </w:r>
      <w:r w:rsidR="00995D62" w:rsidRPr="005627DA">
        <w:rPr>
          <w:rFonts w:eastAsia="+mn-ea" w:cs="+mn-cs"/>
          <w:bCs/>
          <w:color w:val="000000"/>
          <w:kern w:val="24"/>
          <w:sz w:val="24"/>
          <w:szCs w:val="24"/>
          <w:lang w:eastAsia="en-GB"/>
        </w:rPr>
        <w:t xml:space="preserve">side effects so we can </w:t>
      </w:r>
      <w:r w:rsidR="001D630C">
        <w:rPr>
          <w:rFonts w:eastAsia="+mn-ea" w:cs="+mn-cs"/>
          <w:bCs/>
          <w:color w:val="000000"/>
          <w:kern w:val="24"/>
          <w:sz w:val="24"/>
          <w:szCs w:val="24"/>
          <w:lang w:eastAsia="en-GB"/>
        </w:rPr>
        <w:t xml:space="preserve">decide on alternative supports or </w:t>
      </w:r>
      <w:r w:rsidR="00950379" w:rsidRPr="00950379">
        <w:rPr>
          <w:rFonts w:eastAsia="+mn-ea" w:cs="+mn-cs"/>
          <w:bCs/>
          <w:color w:val="000000"/>
          <w:kern w:val="24"/>
          <w:sz w:val="24"/>
          <w:szCs w:val="24"/>
          <w:lang w:eastAsia="en-GB"/>
        </w:rPr>
        <w:t xml:space="preserve">reduce </w:t>
      </w:r>
      <w:r w:rsidR="00C96AF9" w:rsidRPr="00950379">
        <w:rPr>
          <w:rFonts w:eastAsia="+mn-ea" w:cs="+mn-cs"/>
          <w:bCs/>
          <w:color w:val="000000"/>
          <w:kern w:val="24"/>
          <w:sz w:val="24"/>
          <w:szCs w:val="24"/>
          <w:lang w:eastAsia="en-GB"/>
        </w:rPr>
        <w:t>the</w:t>
      </w:r>
      <w:r w:rsidR="00850D99" w:rsidRPr="00950379">
        <w:rPr>
          <w:rFonts w:eastAsia="+mn-ea" w:cs="+mn-cs"/>
          <w:bCs/>
          <w:color w:val="000000"/>
          <w:kern w:val="24"/>
          <w:sz w:val="24"/>
          <w:szCs w:val="24"/>
          <w:lang w:eastAsia="en-GB"/>
        </w:rPr>
        <w:t>ir</w:t>
      </w:r>
      <w:r w:rsidR="00AD34B3" w:rsidRPr="00950379">
        <w:rPr>
          <w:rFonts w:eastAsia="+mn-ea" w:cs="+mn-cs"/>
          <w:bCs/>
          <w:color w:val="000000"/>
          <w:kern w:val="24"/>
          <w:sz w:val="24"/>
          <w:szCs w:val="24"/>
          <w:lang w:eastAsia="en-GB"/>
        </w:rPr>
        <w:t xml:space="preserve"> impact</w:t>
      </w:r>
      <w:r w:rsidR="00AD34B3">
        <w:rPr>
          <w:rFonts w:eastAsia="+mn-ea" w:cs="+mn-cs"/>
          <w:bCs/>
          <w:color w:val="000000"/>
          <w:kern w:val="24"/>
          <w:sz w:val="24"/>
          <w:szCs w:val="24"/>
          <w:lang w:eastAsia="en-GB"/>
        </w:rPr>
        <w:t xml:space="preserve"> </w:t>
      </w:r>
      <w:r w:rsidR="007E0864">
        <w:rPr>
          <w:rFonts w:eastAsia="+mn-ea" w:cs="+mn-cs"/>
          <w:bCs/>
          <w:color w:val="000000"/>
          <w:kern w:val="24"/>
          <w:sz w:val="24"/>
          <w:szCs w:val="24"/>
          <w:lang w:eastAsia="en-GB"/>
        </w:rPr>
        <w:t xml:space="preserve">by making lifestyle </w:t>
      </w:r>
      <w:r w:rsidR="00995D62" w:rsidRPr="005627DA">
        <w:rPr>
          <w:rFonts w:eastAsia="+mn-ea" w:cs="+mn-cs"/>
          <w:bCs/>
          <w:color w:val="000000"/>
          <w:kern w:val="24"/>
          <w:sz w:val="24"/>
          <w:szCs w:val="24"/>
          <w:lang w:eastAsia="en-GB"/>
        </w:rPr>
        <w:t>changes</w:t>
      </w:r>
      <w:r w:rsidR="00035A45">
        <w:rPr>
          <w:rFonts w:eastAsia="+mn-ea" w:cs="+mn-cs"/>
          <w:bCs/>
          <w:color w:val="000000"/>
          <w:kern w:val="24"/>
          <w:sz w:val="24"/>
          <w:szCs w:val="24"/>
          <w:lang w:eastAsia="en-GB"/>
        </w:rPr>
        <w:t>. It is crucial that</w:t>
      </w:r>
      <w:r w:rsidR="00995D62" w:rsidRPr="005627DA">
        <w:rPr>
          <w:rFonts w:eastAsia="+mn-ea" w:cs="+mn-cs"/>
          <w:bCs/>
          <w:color w:val="000000"/>
          <w:kern w:val="24"/>
          <w:sz w:val="24"/>
          <w:szCs w:val="24"/>
          <w:lang w:eastAsia="en-GB"/>
        </w:rPr>
        <w:t xml:space="preserve"> </w:t>
      </w:r>
      <w:r w:rsidR="00A71B8D">
        <w:rPr>
          <w:rFonts w:eastAsia="+mn-ea" w:cs="+mn-cs"/>
          <w:bCs/>
          <w:color w:val="000000"/>
          <w:kern w:val="24"/>
          <w:sz w:val="24"/>
          <w:szCs w:val="24"/>
          <w:lang w:eastAsia="en-GB"/>
        </w:rPr>
        <w:t xml:space="preserve">we </w:t>
      </w:r>
      <w:r w:rsidR="00035A45">
        <w:rPr>
          <w:rFonts w:eastAsia="+mn-ea" w:cs="+mn-cs"/>
          <w:bCs/>
          <w:color w:val="000000"/>
          <w:kern w:val="24"/>
          <w:sz w:val="24"/>
          <w:szCs w:val="24"/>
          <w:lang w:eastAsia="en-GB"/>
        </w:rPr>
        <w:t xml:space="preserve">have the chance to take action before we </w:t>
      </w:r>
      <w:r w:rsidR="00995D62" w:rsidRPr="005627DA">
        <w:rPr>
          <w:rFonts w:eastAsia="+mn-ea" w:cs="+mn-cs"/>
          <w:bCs/>
          <w:color w:val="000000"/>
          <w:kern w:val="24"/>
          <w:sz w:val="24"/>
          <w:szCs w:val="24"/>
          <w:lang w:eastAsia="en-GB"/>
        </w:rPr>
        <w:t xml:space="preserve">develop </w:t>
      </w:r>
      <w:r w:rsidR="00035A45">
        <w:rPr>
          <w:rFonts w:eastAsia="+mn-ea" w:cs="+mn-cs"/>
          <w:bCs/>
          <w:color w:val="000000"/>
          <w:kern w:val="24"/>
          <w:sz w:val="24"/>
          <w:szCs w:val="24"/>
          <w:lang w:eastAsia="en-GB"/>
        </w:rPr>
        <w:t>c</w:t>
      </w:r>
      <w:r w:rsidR="00995D62" w:rsidRPr="005627DA">
        <w:rPr>
          <w:rFonts w:eastAsia="+mn-ea" w:cs="+mn-cs"/>
          <w:bCs/>
          <w:color w:val="000000"/>
          <w:kern w:val="24"/>
          <w:sz w:val="24"/>
          <w:szCs w:val="24"/>
          <w:lang w:eastAsia="en-GB"/>
        </w:rPr>
        <w:t>hronic health issues, especially</w:t>
      </w:r>
      <w:r w:rsidR="00A71B8D">
        <w:rPr>
          <w:rFonts w:eastAsia="+mn-ea" w:cs="+mn-cs"/>
          <w:bCs/>
          <w:color w:val="000000"/>
          <w:kern w:val="24"/>
          <w:sz w:val="24"/>
          <w:szCs w:val="24"/>
          <w:lang w:eastAsia="en-GB"/>
        </w:rPr>
        <w:t xml:space="preserve"> when </w:t>
      </w:r>
      <w:r>
        <w:rPr>
          <w:rFonts w:eastAsia="+mn-ea" w:cs="+mn-cs"/>
          <w:bCs/>
          <w:color w:val="000000"/>
          <w:kern w:val="24"/>
          <w:sz w:val="24"/>
          <w:szCs w:val="24"/>
          <w:lang w:eastAsia="en-GB"/>
        </w:rPr>
        <w:t>drug</w:t>
      </w:r>
      <w:r w:rsidR="007E0864">
        <w:rPr>
          <w:rFonts w:eastAsia="+mn-ea" w:cs="+mn-cs"/>
          <w:bCs/>
          <w:color w:val="000000"/>
          <w:kern w:val="24"/>
          <w:sz w:val="24"/>
          <w:szCs w:val="24"/>
          <w:lang w:eastAsia="en-GB"/>
        </w:rPr>
        <w:t xml:space="preserve"> use is</w:t>
      </w:r>
      <w:r w:rsidR="00995D62" w:rsidRPr="005627DA">
        <w:rPr>
          <w:rFonts w:eastAsia="+mn-ea" w:cs="+mn-cs"/>
          <w:bCs/>
          <w:color w:val="000000"/>
          <w:kern w:val="24"/>
          <w:sz w:val="24"/>
          <w:szCs w:val="24"/>
          <w:lang w:eastAsia="en-GB"/>
        </w:rPr>
        <w:t xml:space="preserve"> long</w:t>
      </w:r>
      <w:r w:rsidR="007E0864">
        <w:rPr>
          <w:rFonts w:eastAsia="+mn-ea" w:cs="+mn-cs"/>
          <w:bCs/>
          <w:color w:val="000000"/>
          <w:kern w:val="24"/>
          <w:sz w:val="24"/>
          <w:szCs w:val="24"/>
          <w:lang w:eastAsia="en-GB"/>
        </w:rPr>
        <w:t xml:space="preserve"> </w:t>
      </w:r>
      <w:r w:rsidR="00995D62" w:rsidRPr="005627DA">
        <w:rPr>
          <w:rFonts w:eastAsia="+mn-ea" w:cs="+mn-cs"/>
          <w:bCs/>
          <w:color w:val="000000"/>
          <w:kern w:val="24"/>
          <w:sz w:val="24"/>
          <w:szCs w:val="24"/>
          <w:lang w:eastAsia="en-GB"/>
        </w:rPr>
        <w:t>term.</w:t>
      </w:r>
      <w:r w:rsidR="003740F9">
        <w:rPr>
          <w:rFonts w:eastAsia="+mn-ea" w:cs="+mn-cs"/>
          <w:bCs/>
          <w:color w:val="000000"/>
          <w:kern w:val="24"/>
          <w:sz w:val="24"/>
          <w:szCs w:val="24"/>
          <w:lang w:eastAsia="en-GB"/>
        </w:rPr>
        <w:t xml:space="preserve"> </w:t>
      </w:r>
    </w:p>
    <w:p w14:paraId="352229DB" w14:textId="632BE68D" w:rsidR="00995D62" w:rsidRPr="003D5F87" w:rsidRDefault="00B122EB" w:rsidP="003D5F87">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Our </w:t>
      </w:r>
      <w:r w:rsidR="00360E22">
        <w:rPr>
          <w:rFonts w:eastAsia="+mn-ea" w:cs="+mn-cs"/>
          <w:bCs/>
          <w:color w:val="000000"/>
          <w:kern w:val="24"/>
          <w:sz w:val="24"/>
          <w:szCs w:val="24"/>
          <w:lang w:eastAsia="en-GB"/>
        </w:rPr>
        <w:t xml:space="preserve">trust in different </w:t>
      </w:r>
      <w:r w:rsidR="00AE045B">
        <w:rPr>
          <w:rFonts w:eastAsia="+mn-ea" w:cs="+mn-cs"/>
          <w:bCs/>
          <w:color w:val="000000"/>
          <w:kern w:val="24"/>
          <w:sz w:val="24"/>
          <w:szCs w:val="24"/>
          <w:lang w:eastAsia="en-GB"/>
        </w:rPr>
        <w:t xml:space="preserve">sources of </w:t>
      </w:r>
      <w:r w:rsidR="00064CCE">
        <w:rPr>
          <w:rFonts w:eastAsia="+mn-ea" w:cs="+mn-cs"/>
          <w:bCs/>
          <w:color w:val="000000"/>
          <w:kern w:val="24"/>
          <w:sz w:val="24"/>
          <w:szCs w:val="24"/>
          <w:lang w:eastAsia="en-GB"/>
        </w:rPr>
        <w:t xml:space="preserve">health-related </w:t>
      </w:r>
      <w:r w:rsidR="003740F9">
        <w:rPr>
          <w:rFonts w:eastAsia="+mn-ea" w:cs="+mn-cs"/>
          <w:bCs/>
          <w:color w:val="000000"/>
          <w:kern w:val="24"/>
          <w:sz w:val="24"/>
          <w:szCs w:val="24"/>
          <w:lang w:eastAsia="en-GB"/>
        </w:rPr>
        <w:t>information</w:t>
      </w:r>
      <w:r w:rsidR="00B25A77">
        <w:rPr>
          <w:rFonts w:eastAsia="+mn-ea" w:cs="+mn-cs"/>
          <w:bCs/>
          <w:color w:val="000000"/>
          <w:kern w:val="24"/>
          <w:sz w:val="24"/>
          <w:szCs w:val="24"/>
          <w:lang w:eastAsia="en-GB"/>
        </w:rPr>
        <w:t xml:space="preserve"> </w:t>
      </w:r>
      <w:r w:rsidR="00AE045B">
        <w:rPr>
          <w:rFonts w:eastAsia="+mn-ea" w:cs="+mn-cs"/>
          <w:bCs/>
          <w:color w:val="000000"/>
          <w:kern w:val="24"/>
          <w:sz w:val="24"/>
          <w:szCs w:val="24"/>
          <w:lang w:eastAsia="en-GB"/>
        </w:rPr>
        <w:t xml:space="preserve">must </w:t>
      </w:r>
      <w:r w:rsidR="003740F9">
        <w:rPr>
          <w:rFonts w:eastAsia="+mn-ea" w:cs="+mn-cs"/>
          <w:bCs/>
          <w:color w:val="000000"/>
          <w:kern w:val="24"/>
          <w:sz w:val="24"/>
          <w:szCs w:val="24"/>
          <w:lang w:eastAsia="en-GB"/>
        </w:rPr>
        <w:t>also be considered</w:t>
      </w:r>
      <w:r w:rsidR="00AE045B">
        <w:rPr>
          <w:rFonts w:eastAsia="+mn-ea" w:cs="+mn-cs"/>
          <w:bCs/>
          <w:color w:val="000000"/>
          <w:kern w:val="24"/>
          <w:sz w:val="24"/>
          <w:szCs w:val="24"/>
          <w:lang w:eastAsia="en-GB"/>
        </w:rPr>
        <w:t xml:space="preserve"> when </w:t>
      </w:r>
      <w:r w:rsidR="003740F9">
        <w:rPr>
          <w:rFonts w:eastAsia="+mn-ea" w:cs="+mn-cs"/>
          <w:bCs/>
          <w:color w:val="000000"/>
          <w:kern w:val="24"/>
          <w:sz w:val="24"/>
          <w:szCs w:val="24"/>
          <w:lang w:eastAsia="en-GB"/>
        </w:rPr>
        <w:t>reach</w:t>
      </w:r>
      <w:r w:rsidR="00850D99">
        <w:rPr>
          <w:rFonts w:eastAsia="+mn-ea" w:cs="+mn-cs"/>
          <w:bCs/>
          <w:color w:val="000000"/>
          <w:kern w:val="24"/>
          <w:sz w:val="24"/>
          <w:szCs w:val="24"/>
          <w:lang w:eastAsia="en-GB"/>
        </w:rPr>
        <w:t>ing out to</w:t>
      </w:r>
      <w:r w:rsidR="00AE045B">
        <w:rPr>
          <w:rFonts w:eastAsia="+mn-ea" w:cs="+mn-cs"/>
          <w:bCs/>
          <w:color w:val="000000"/>
          <w:kern w:val="24"/>
          <w:sz w:val="24"/>
          <w:szCs w:val="24"/>
          <w:lang w:eastAsia="en-GB"/>
        </w:rPr>
        <w:t xml:space="preserve"> people</w:t>
      </w:r>
      <w:r w:rsidR="00AD34B3">
        <w:rPr>
          <w:rFonts w:eastAsia="+mn-ea" w:cs="+mn-cs"/>
          <w:bCs/>
          <w:color w:val="000000"/>
          <w:kern w:val="24"/>
          <w:sz w:val="24"/>
          <w:szCs w:val="24"/>
          <w:lang w:eastAsia="en-GB"/>
        </w:rPr>
        <w:t xml:space="preserve"> </w:t>
      </w:r>
      <w:r w:rsidR="003740F9">
        <w:rPr>
          <w:rFonts w:eastAsia="+mn-ea" w:cs="+mn-cs"/>
          <w:bCs/>
          <w:color w:val="000000"/>
          <w:kern w:val="24"/>
          <w:sz w:val="24"/>
          <w:szCs w:val="24"/>
          <w:lang w:eastAsia="en-GB"/>
        </w:rPr>
        <w:t>with health messages</w:t>
      </w:r>
      <w:r w:rsidR="00AD34B3">
        <w:rPr>
          <w:rFonts w:eastAsia="+mn-ea" w:cs="+mn-cs"/>
          <w:bCs/>
          <w:color w:val="000000"/>
          <w:kern w:val="24"/>
          <w:sz w:val="24"/>
          <w:szCs w:val="24"/>
          <w:lang w:eastAsia="en-GB"/>
        </w:rPr>
        <w:t>. S</w:t>
      </w:r>
      <w:r w:rsidR="003740F9">
        <w:rPr>
          <w:rFonts w:eastAsia="+mn-ea" w:cs="+mn-cs"/>
          <w:bCs/>
          <w:color w:val="000000"/>
          <w:kern w:val="24"/>
          <w:sz w:val="24"/>
          <w:szCs w:val="24"/>
          <w:lang w:eastAsia="en-GB"/>
        </w:rPr>
        <w:t xml:space="preserve">ome BME service users may find it easier to </w:t>
      </w:r>
      <w:r w:rsidR="00B25A77">
        <w:rPr>
          <w:rFonts w:eastAsia="+mn-ea" w:cs="+mn-cs"/>
          <w:bCs/>
          <w:color w:val="000000"/>
          <w:kern w:val="24"/>
          <w:sz w:val="24"/>
          <w:szCs w:val="24"/>
          <w:lang w:eastAsia="en-GB"/>
        </w:rPr>
        <w:t xml:space="preserve">obtain </w:t>
      </w:r>
      <w:r w:rsidR="00AD34B3">
        <w:rPr>
          <w:rFonts w:eastAsia="+mn-ea" w:cs="+mn-cs"/>
          <w:bCs/>
          <w:color w:val="000000"/>
          <w:kern w:val="24"/>
          <w:sz w:val="24"/>
          <w:szCs w:val="24"/>
          <w:lang w:eastAsia="en-GB"/>
        </w:rPr>
        <w:t>information</w:t>
      </w:r>
      <w:r w:rsidR="003740F9">
        <w:rPr>
          <w:rFonts w:eastAsia="+mn-ea" w:cs="+mn-cs"/>
          <w:bCs/>
          <w:color w:val="000000"/>
          <w:kern w:val="24"/>
          <w:sz w:val="24"/>
          <w:szCs w:val="24"/>
          <w:lang w:eastAsia="en-GB"/>
        </w:rPr>
        <w:t xml:space="preserve"> </w:t>
      </w:r>
      <w:r w:rsidR="00B25A77">
        <w:rPr>
          <w:rFonts w:eastAsia="+mn-ea" w:cs="+mn-cs"/>
          <w:bCs/>
          <w:color w:val="000000"/>
          <w:kern w:val="24"/>
          <w:sz w:val="24"/>
          <w:szCs w:val="24"/>
          <w:lang w:eastAsia="en-GB"/>
        </w:rPr>
        <w:t xml:space="preserve">from </w:t>
      </w:r>
      <w:r w:rsidR="00950379">
        <w:rPr>
          <w:rFonts w:eastAsia="+mn-ea" w:cs="+mn-cs"/>
          <w:bCs/>
          <w:color w:val="000000"/>
          <w:kern w:val="24"/>
          <w:sz w:val="24"/>
          <w:szCs w:val="24"/>
          <w:lang w:eastAsia="en-GB"/>
        </w:rPr>
        <w:t xml:space="preserve">BME </w:t>
      </w:r>
      <w:r w:rsidR="003740F9">
        <w:rPr>
          <w:rFonts w:eastAsia="+mn-ea" w:cs="+mn-cs"/>
          <w:bCs/>
          <w:color w:val="000000"/>
          <w:kern w:val="24"/>
          <w:sz w:val="24"/>
          <w:szCs w:val="24"/>
          <w:lang w:eastAsia="en-GB"/>
        </w:rPr>
        <w:t>advocacy and support</w:t>
      </w:r>
      <w:r w:rsidR="00AD34B3">
        <w:rPr>
          <w:rFonts w:eastAsia="+mn-ea" w:cs="+mn-cs"/>
          <w:bCs/>
          <w:color w:val="000000"/>
          <w:kern w:val="24"/>
          <w:sz w:val="24"/>
          <w:szCs w:val="24"/>
          <w:lang w:eastAsia="en-GB"/>
        </w:rPr>
        <w:t xml:space="preserve"> </w:t>
      </w:r>
      <w:r w:rsidR="00B25A77">
        <w:rPr>
          <w:rFonts w:eastAsia="+mn-ea" w:cs="+mn-cs"/>
          <w:bCs/>
          <w:color w:val="000000"/>
          <w:kern w:val="24"/>
          <w:sz w:val="24"/>
          <w:szCs w:val="24"/>
          <w:lang w:eastAsia="en-GB"/>
        </w:rPr>
        <w:t xml:space="preserve">but </w:t>
      </w:r>
      <w:r w:rsidR="003740F9">
        <w:rPr>
          <w:rFonts w:eastAsia="+mn-ea" w:cs="+mn-cs"/>
          <w:bCs/>
          <w:color w:val="000000"/>
          <w:kern w:val="24"/>
          <w:sz w:val="24"/>
          <w:szCs w:val="24"/>
          <w:lang w:eastAsia="en-GB"/>
        </w:rPr>
        <w:t>these</w:t>
      </w:r>
      <w:r w:rsidR="00AD34B3">
        <w:rPr>
          <w:rFonts w:eastAsia="+mn-ea" w:cs="+mn-cs"/>
          <w:bCs/>
          <w:color w:val="000000"/>
          <w:kern w:val="24"/>
          <w:sz w:val="24"/>
          <w:szCs w:val="24"/>
          <w:lang w:eastAsia="en-GB"/>
        </w:rPr>
        <w:t xml:space="preserve"> services</w:t>
      </w:r>
      <w:r w:rsidR="003740F9">
        <w:rPr>
          <w:rFonts w:eastAsia="+mn-ea" w:cs="+mn-cs"/>
          <w:bCs/>
          <w:color w:val="000000"/>
          <w:kern w:val="24"/>
          <w:sz w:val="24"/>
          <w:szCs w:val="24"/>
          <w:lang w:eastAsia="en-GB"/>
        </w:rPr>
        <w:t xml:space="preserve"> </w:t>
      </w:r>
      <w:r w:rsidR="00B1531F">
        <w:rPr>
          <w:rFonts w:eastAsia="+mn-ea" w:cs="+mn-cs"/>
          <w:bCs/>
          <w:color w:val="000000"/>
          <w:kern w:val="24"/>
          <w:sz w:val="24"/>
          <w:szCs w:val="24"/>
          <w:lang w:eastAsia="en-GB"/>
        </w:rPr>
        <w:t xml:space="preserve">must </w:t>
      </w:r>
      <w:r w:rsidR="003740F9">
        <w:rPr>
          <w:rFonts w:eastAsia="+mn-ea" w:cs="+mn-cs"/>
          <w:bCs/>
          <w:color w:val="000000"/>
          <w:kern w:val="24"/>
          <w:sz w:val="24"/>
          <w:szCs w:val="24"/>
          <w:lang w:eastAsia="en-GB"/>
        </w:rPr>
        <w:t xml:space="preserve">be resourced to be able to </w:t>
      </w:r>
      <w:r w:rsidR="00B25A77">
        <w:rPr>
          <w:rFonts w:eastAsia="+mn-ea" w:cs="+mn-cs"/>
          <w:bCs/>
          <w:color w:val="000000"/>
          <w:kern w:val="24"/>
          <w:sz w:val="24"/>
          <w:szCs w:val="24"/>
          <w:lang w:eastAsia="en-GB"/>
        </w:rPr>
        <w:t>perform this role</w:t>
      </w:r>
      <w:r w:rsidR="003D5F87">
        <w:rPr>
          <w:rFonts w:eastAsia="+mn-ea" w:cs="+mn-cs"/>
          <w:bCs/>
          <w:color w:val="000000"/>
          <w:kern w:val="24"/>
          <w:sz w:val="24"/>
          <w:szCs w:val="24"/>
          <w:lang w:eastAsia="en-GB"/>
        </w:rPr>
        <w:t xml:space="preserve">. </w:t>
      </w:r>
      <w:r w:rsidR="00963161">
        <w:rPr>
          <w:rFonts w:eastAsia="+mn-ea" w:cs="+mn-cs"/>
          <w:bCs/>
          <w:color w:val="000000"/>
          <w:kern w:val="24"/>
          <w:sz w:val="24"/>
          <w:szCs w:val="24"/>
          <w:lang w:eastAsia="en-GB"/>
        </w:rPr>
        <w:t xml:space="preserve">The recent </w:t>
      </w:r>
      <w:r w:rsidR="00963161" w:rsidRPr="00963161">
        <w:rPr>
          <w:rFonts w:eastAsia="+mn-ea" w:cs="+mn-cs"/>
          <w:bCs/>
          <w:i/>
          <w:color w:val="000000"/>
          <w:kern w:val="24"/>
          <w:sz w:val="24"/>
          <w:szCs w:val="24"/>
          <w:lang w:eastAsia="en-GB"/>
        </w:rPr>
        <w:t>The Healthy Lives Project Full Report</w:t>
      </w:r>
      <w:r w:rsidR="00963161" w:rsidRPr="00963161">
        <w:rPr>
          <w:rFonts w:eastAsia="+mn-ea" w:cs="+mn-cs"/>
          <w:bCs/>
          <w:color w:val="000000"/>
          <w:kern w:val="24"/>
          <w:sz w:val="24"/>
          <w:szCs w:val="24"/>
          <w:lang w:eastAsia="en-GB"/>
        </w:rPr>
        <w:t xml:space="preserve"> </w:t>
      </w:r>
      <w:r w:rsidR="00963161">
        <w:rPr>
          <w:rFonts w:eastAsia="+mn-ea" w:cs="+mn-cs"/>
          <w:bCs/>
          <w:color w:val="000000"/>
          <w:kern w:val="24"/>
          <w:sz w:val="24"/>
          <w:szCs w:val="24"/>
          <w:lang w:eastAsia="en-GB"/>
        </w:rPr>
        <w:t xml:space="preserve">found that </w:t>
      </w:r>
      <w:r w:rsidR="00064CCE">
        <w:rPr>
          <w:rFonts w:eastAsia="+mn-ea" w:cs="+mn-cs"/>
          <w:bCs/>
          <w:color w:val="000000"/>
          <w:kern w:val="24"/>
          <w:sz w:val="24"/>
          <w:szCs w:val="24"/>
          <w:lang w:eastAsia="en-GB"/>
        </w:rPr>
        <w:t>BME service users may put more trust in i</w:t>
      </w:r>
      <w:r w:rsidR="003D5F87">
        <w:rPr>
          <w:rFonts w:eastAsia="+mn-ea" w:cs="+mn-cs"/>
          <w:bCs/>
          <w:color w:val="000000"/>
          <w:kern w:val="24"/>
          <w:sz w:val="24"/>
          <w:szCs w:val="24"/>
          <w:lang w:eastAsia="en-GB"/>
        </w:rPr>
        <w:t>nformation and advice</w:t>
      </w:r>
      <w:r w:rsidR="00064CCE">
        <w:rPr>
          <w:rFonts w:eastAsia="+mn-ea" w:cs="+mn-cs"/>
          <w:bCs/>
          <w:color w:val="000000"/>
          <w:kern w:val="24"/>
          <w:sz w:val="24"/>
          <w:szCs w:val="24"/>
          <w:lang w:eastAsia="en-GB"/>
        </w:rPr>
        <w:t xml:space="preserve"> </w:t>
      </w:r>
      <w:r w:rsidR="003D5F87">
        <w:rPr>
          <w:rFonts w:eastAsia="+mn-ea" w:cs="+mn-cs"/>
          <w:bCs/>
          <w:color w:val="000000"/>
          <w:kern w:val="24"/>
          <w:sz w:val="24"/>
          <w:szCs w:val="24"/>
          <w:lang w:eastAsia="en-GB"/>
        </w:rPr>
        <w:t xml:space="preserve">given in </w:t>
      </w:r>
      <w:r w:rsidR="003D5F87" w:rsidRPr="003D5F87">
        <w:rPr>
          <w:rFonts w:eastAsia="+mn-ea" w:cs="+mn-cs"/>
          <w:bCs/>
          <w:color w:val="000000"/>
          <w:kern w:val="24"/>
          <w:sz w:val="24"/>
          <w:szCs w:val="24"/>
          <w:lang w:eastAsia="en-GB"/>
        </w:rPr>
        <w:t>community</w:t>
      </w:r>
      <w:r w:rsidR="00850D99">
        <w:rPr>
          <w:rFonts w:eastAsia="+mn-ea" w:cs="+mn-cs"/>
          <w:bCs/>
          <w:color w:val="000000"/>
          <w:kern w:val="24"/>
          <w:sz w:val="24"/>
          <w:szCs w:val="24"/>
          <w:lang w:eastAsia="en-GB"/>
        </w:rPr>
        <w:t>-</w:t>
      </w:r>
      <w:r w:rsidR="003D5F87" w:rsidRPr="003D5F87">
        <w:rPr>
          <w:rFonts w:eastAsia="+mn-ea" w:cs="+mn-cs"/>
          <w:bCs/>
          <w:color w:val="000000"/>
          <w:kern w:val="24"/>
          <w:sz w:val="24"/>
          <w:szCs w:val="24"/>
          <w:lang w:eastAsia="en-GB"/>
        </w:rPr>
        <w:t>based rather than medical settings</w:t>
      </w:r>
      <w:r w:rsidR="00963161">
        <w:rPr>
          <w:rFonts w:eastAsia="+mn-ea" w:cs="+mn-cs"/>
          <w:bCs/>
          <w:color w:val="000000"/>
          <w:kern w:val="24"/>
          <w:sz w:val="24"/>
          <w:szCs w:val="24"/>
          <w:lang w:eastAsia="en-GB"/>
        </w:rPr>
        <w:t xml:space="preserve"> (Gould, 2017). W</w:t>
      </w:r>
      <w:r w:rsidR="00360E22">
        <w:rPr>
          <w:rFonts w:eastAsia="+mn-ea" w:cs="+mn-cs"/>
          <w:bCs/>
          <w:color w:val="000000"/>
          <w:kern w:val="24"/>
          <w:sz w:val="24"/>
          <w:szCs w:val="24"/>
          <w:lang w:eastAsia="en-GB"/>
        </w:rPr>
        <w:t>e</w:t>
      </w:r>
      <w:r w:rsidR="009858A6">
        <w:rPr>
          <w:rFonts w:eastAsia="+mn-ea" w:cs="+mn-cs"/>
          <w:bCs/>
          <w:color w:val="000000"/>
          <w:kern w:val="24"/>
          <w:sz w:val="24"/>
          <w:szCs w:val="24"/>
          <w:lang w:eastAsia="en-GB"/>
        </w:rPr>
        <w:t xml:space="preserve"> may prefer to deal with a </w:t>
      </w:r>
      <w:r w:rsidR="003D5F87" w:rsidRPr="003D5F87">
        <w:rPr>
          <w:rFonts w:eastAsia="+mn-ea" w:cs="+mn-cs"/>
          <w:bCs/>
          <w:color w:val="000000"/>
          <w:kern w:val="24"/>
          <w:sz w:val="24"/>
          <w:szCs w:val="24"/>
          <w:lang w:eastAsia="en-GB"/>
        </w:rPr>
        <w:t>range of agencies, charities and service user groups working with health professionals</w:t>
      </w:r>
      <w:r w:rsidR="00963161">
        <w:rPr>
          <w:rFonts w:eastAsia="+mn-ea" w:cs="+mn-cs"/>
          <w:bCs/>
          <w:color w:val="000000"/>
          <w:kern w:val="24"/>
          <w:sz w:val="24"/>
          <w:szCs w:val="24"/>
          <w:lang w:eastAsia="en-GB"/>
        </w:rPr>
        <w:t>.</w:t>
      </w:r>
    </w:p>
    <w:p w14:paraId="615ED5E1" w14:textId="7BCF38B2" w:rsidR="00A33604" w:rsidRDefault="00B25A77" w:rsidP="00575E90">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It is crucial to bear in mind </w:t>
      </w:r>
      <w:r w:rsidR="00A33604">
        <w:rPr>
          <w:rFonts w:eastAsia="+mn-ea" w:cs="+mn-cs"/>
          <w:bCs/>
          <w:color w:val="000000"/>
          <w:kern w:val="24"/>
          <w:sz w:val="24"/>
          <w:szCs w:val="24"/>
          <w:lang w:eastAsia="en-GB"/>
        </w:rPr>
        <w:t xml:space="preserve">that some BME service users may be </w:t>
      </w:r>
      <w:r w:rsidR="00943B4B">
        <w:rPr>
          <w:rFonts w:eastAsia="+mn-ea" w:cs="+mn-cs"/>
          <w:bCs/>
          <w:color w:val="000000"/>
          <w:kern w:val="24"/>
          <w:sz w:val="24"/>
          <w:szCs w:val="24"/>
          <w:lang w:eastAsia="en-GB"/>
        </w:rPr>
        <w:t xml:space="preserve">reluctant to </w:t>
      </w:r>
      <w:r w:rsidR="00A33604">
        <w:rPr>
          <w:rFonts w:eastAsia="+mn-ea" w:cs="+mn-cs"/>
          <w:bCs/>
          <w:color w:val="000000"/>
          <w:kern w:val="24"/>
          <w:sz w:val="24"/>
          <w:szCs w:val="24"/>
          <w:lang w:eastAsia="en-GB"/>
        </w:rPr>
        <w:t xml:space="preserve">access </w:t>
      </w:r>
      <w:r w:rsidR="003740F9" w:rsidRPr="00AB7E3D">
        <w:rPr>
          <w:rFonts w:eastAsia="+mn-ea" w:cs="+mn-cs"/>
          <w:bCs/>
          <w:i/>
          <w:color w:val="000000"/>
          <w:kern w:val="24"/>
          <w:sz w:val="24"/>
          <w:szCs w:val="24"/>
          <w:lang w:eastAsia="en-GB"/>
        </w:rPr>
        <w:t xml:space="preserve">any </w:t>
      </w:r>
      <w:r w:rsidR="003740F9">
        <w:rPr>
          <w:rFonts w:eastAsia="+mn-ea" w:cs="+mn-cs"/>
          <w:bCs/>
          <w:color w:val="000000"/>
          <w:kern w:val="24"/>
          <w:sz w:val="24"/>
          <w:szCs w:val="24"/>
          <w:lang w:eastAsia="en-GB"/>
        </w:rPr>
        <w:t xml:space="preserve">kind of </w:t>
      </w:r>
      <w:r w:rsidR="00A33604">
        <w:rPr>
          <w:rFonts w:eastAsia="+mn-ea" w:cs="+mn-cs"/>
          <w:bCs/>
          <w:color w:val="000000"/>
          <w:kern w:val="24"/>
          <w:sz w:val="24"/>
          <w:szCs w:val="24"/>
          <w:lang w:eastAsia="en-GB"/>
        </w:rPr>
        <w:t xml:space="preserve">health services </w:t>
      </w:r>
      <w:r>
        <w:rPr>
          <w:rFonts w:eastAsia="+mn-ea" w:cs="+mn-cs"/>
          <w:bCs/>
          <w:color w:val="000000"/>
          <w:kern w:val="24"/>
          <w:sz w:val="24"/>
          <w:szCs w:val="24"/>
          <w:lang w:eastAsia="en-GB"/>
        </w:rPr>
        <w:t xml:space="preserve">– </w:t>
      </w:r>
      <w:r w:rsidR="003740F9">
        <w:rPr>
          <w:rFonts w:eastAsia="+mn-ea" w:cs="+mn-cs"/>
          <w:bCs/>
          <w:color w:val="000000"/>
          <w:kern w:val="24"/>
          <w:sz w:val="24"/>
          <w:szCs w:val="24"/>
          <w:lang w:eastAsia="en-GB"/>
        </w:rPr>
        <w:t>including physical health services</w:t>
      </w:r>
      <w:r>
        <w:rPr>
          <w:rFonts w:eastAsia="+mn-ea" w:cs="+mn-cs"/>
          <w:bCs/>
          <w:color w:val="000000"/>
          <w:kern w:val="24"/>
          <w:sz w:val="24"/>
          <w:szCs w:val="24"/>
          <w:lang w:eastAsia="en-GB"/>
        </w:rPr>
        <w:t xml:space="preserve"> – because of </w:t>
      </w:r>
      <w:r w:rsidR="00A33604">
        <w:rPr>
          <w:rFonts w:eastAsia="+mn-ea" w:cs="+mn-cs"/>
          <w:bCs/>
          <w:color w:val="000000"/>
          <w:kern w:val="24"/>
          <w:sz w:val="24"/>
          <w:szCs w:val="24"/>
          <w:lang w:eastAsia="en-GB"/>
        </w:rPr>
        <w:t>prior negative</w:t>
      </w:r>
      <w:r w:rsidR="00A33604" w:rsidRPr="00A33604">
        <w:rPr>
          <w:rFonts w:eastAsia="+mn-ea" w:cs="+mn-cs"/>
          <w:bCs/>
          <w:color w:val="000000"/>
          <w:kern w:val="24"/>
          <w:sz w:val="24"/>
          <w:szCs w:val="24"/>
          <w:lang w:eastAsia="en-GB"/>
        </w:rPr>
        <w:t xml:space="preserve"> experiences within the mental health system.</w:t>
      </w:r>
      <w:r w:rsidR="003740F9">
        <w:rPr>
          <w:rFonts w:eastAsia="+mn-ea" w:cs="+mn-cs"/>
          <w:bCs/>
          <w:color w:val="000000"/>
          <w:kern w:val="24"/>
          <w:sz w:val="24"/>
          <w:szCs w:val="24"/>
          <w:lang w:eastAsia="en-GB"/>
        </w:rPr>
        <w:t xml:space="preserve"> </w:t>
      </w:r>
      <w:r w:rsidR="00B2295C">
        <w:rPr>
          <w:rFonts w:eastAsia="+mn-ea" w:cs="+mn-cs"/>
          <w:bCs/>
          <w:color w:val="000000"/>
          <w:kern w:val="24"/>
          <w:sz w:val="24"/>
          <w:szCs w:val="24"/>
          <w:lang w:eastAsia="en-GB"/>
        </w:rPr>
        <w:t xml:space="preserve">This suggests the </w:t>
      </w:r>
      <w:r w:rsidR="003740F9">
        <w:rPr>
          <w:rFonts w:eastAsia="+mn-ea" w:cs="+mn-cs"/>
          <w:bCs/>
          <w:color w:val="000000"/>
          <w:kern w:val="24"/>
          <w:sz w:val="24"/>
          <w:szCs w:val="24"/>
          <w:lang w:eastAsia="en-GB"/>
        </w:rPr>
        <w:t>need for more joined</w:t>
      </w:r>
      <w:r>
        <w:rPr>
          <w:rFonts w:eastAsia="+mn-ea" w:cs="+mn-cs"/>
          <w:bCs/>
          <w:color w:val="000000"/>
          <w:kern w:val="24"/>
          <w:sz w:val="24"/>
          <w:szCs w:val="24"/>
          <w:lang w:eastAsia="en-GB"/>
        </w:rPr>
        <w:t>-</w:t>
      </w:r>
      <w:r w:rsidR="003740F9">
        <w:rPr>
          <w:rFonts w:eastAsia="+mn-ea" w:cs="+mn-cs"/>
          <w:bCs/>
          <w:color w:val="000000"/>
          <w:kern w:val="24"/>
          <w:sz w:val="24"/>
          <w:szCs w:val="24"/>
          <w:lang w:eastAsia="en-GB"/>
        </w:rPr>
        <w:t>up</w:t>
      </w:r>
      <w:r w:rsidR="00975FEB">
        <w:rPr>
          <w:rFonts w:eastAsia="+mn-ea" w:cs="+mn-cs"/>
          <w:bCs/>
          <w:color w:val="000000"/>
          <w:kern w:val="24"/>
          <w:sz w:val="24"/>
          <w:szCs w:val="24"/>
          <w:lang w:eastAsia="en-GB"/>
        </w:rPr>
        <w:t xml:space="preserve"> work between </w:t>
      </w:r>
      <w:r w:rsidR="003740F9">
        <w:rPr>
          <w:rFonts w:eastAsia="+mn-ea" w:cs="+mn-cs"/>
          <w:bCs/>
          <w:color w:val="000000"/>
          <w:kern w:val="24"/>
          <w:sz w:val="24"/>
          <w:szCs w:val="24"/>
          <w:lang w:eastAsia="en-GB"/>
        </w:rPr>
        <w:t>mental and physical health services</w:t>
      </w:r>
      <w:r w:rsidR="009858A6">
        <w:rPr>
          <w:rFonts w:eastAsia="+mn-ea" w:cs="+mn-cs"/>
          <w:bCs/>
          <w:color w:val="000000"/>
          <w:kern w:val="24"/>
          <w:sz w:val="24"/>
          <w:szCs w:val="24"/>
          <w:lang w:eastAsia="en-GB"/>
        </w:rPr>
        <w:t xml:space="preserve"> alongside mental health system reform</w:t>
      </w:r>
      <w:r w:rsidR="003740F9">
        <w:rPr>
          <w:rFonts w:eastAsia="+mn-ea" w:cs="+mn-cs"/>
          <w:bCs/>
          <w:color w:val="000000"/>
          <w:kern w:val="24"/>
          <w:sz w:val="24"/>
          <w:szCs w:val="24"/>
          <w:lang w:eastAsia="en-GB"/>
        </w:rPr>
        <w:t>.</w:t>
      </w:r>
      <w:r w:rsidR="00A33604" w:rsidRPr="00A33604">
        <w:rPr>
          <w:rFonts w:eastAsia="+mn-ea" w:cs="+mn-cs"/>
          <w:bCs/>
          <w:color w:val="000000"/>
          <w:kern w:val="24"/>
          <w:sz w:val="24"/>
          <w:szCs w:val="24"/>
          <w:lang w:eastAsia="en-GB"/>
        </w:rPr>
        <w:t xml:space="preserve"> </w:t>
      </w:r>
      <w:r w:rsidR="00A33604">
        <w:rPr>
          <w:rFonts w:eastAsia="+mn-ea" w:cs="+mn-cs"/>
          <w:bCs/>
          <w:color w:val="000000"/>
          <w:kern w:val="24"/>
          <w:sz w:val="24"/>
          <w:szCs w:val="24"/>
          <w:lang w:eastAsia="en-GB"/>
        </w:rPr>
        <w:t xml:space="preserve"> </w:t>
      </w:r>
    </w:p>
    <w:p w14:paraId="69B2A04B" w14:textId="77777777" w:rsidR="00995D62" w:rsidRPr="0028610B" w:rsidRDefault="00995D62" w:rsidP="0028610B">
      <w:pPr>
        <w:rPr>
          <w:b/>
        </w:rPr>
      </w:pPr>
      <w:r w:rsidRPr="00132BE1">
        <w:rPr>
          <w:b/>
          <w:color w:val="548DD4" w:themeColor="text2" w:themeTint="99"/>
        </w:rPr>
        <w:t>RECOMMENDATIONS</w:t>
      </w:r>
      <w:r w:rsidRPr="0028610B">
        <w:rPr>
          <w:b/>
        </w:rPr>
        <w:t xml:space="preserve"> </w:t>
      </w:r>
    </w:p>
    <w:p w14:paraId="7C9B3F9E" w14:textId="57BF04DE" w:rsidR="00296C68" w:rsidRPr="00296C68" w:rsidRDefault="00995D62" w:rsidP="00EA69E2">
      <w:pPr>
        <w:pStyle w:val="ListParagraph"/>
        <w:numPr>
          <w:ilvl w:val="0"/>
          <w:numId w:val="21"/>
        </w:numPr>
        <w:spacing w:before="100" w:beforeAutospacing="1" w:after="120" w:afterAutospacing="1" w:line="240" w:lineRule="auto"/>
        <w:rPr>
          <w:rFonts w:eastAsia="+mn-ea" w:cs="+mn-cs"/>
          <w:bCs/>
          <w:color w:val="000000"/>
          <w:kern w:val="24"/>
          <w:sz w:val="24"/>
          <w:szCs w:val="24"/>
          <w:lang w:eastAsia="en-GB"/>
        </w:rPr>
      </w:pPr>
      <w:r w:rsidRPr="00296C68">
        <w:rPr>
          <w:rFonts w:eastAsia="+mn-ea" w:cs="Calibri"/>
          <w:bCs/>
          <w:color w:val="000000"/>
          <w:kern w:val="24"/>
          <w:sz w:val="24"/>
          <w:szCs w:val="24"/>
          <w:lang w:eastAsia="en-GB"/>
        </w:rPr>
        <w:t xml:space="preserve">NHS services </w:t>
      </w:r>
      <w:r w:rsidR="00064CCE">
        <w:rPr>
          <w:rFonts w:eastAsia="+mn-ea" w:cs="Calibri"/>
          <w:bCs/>
          <w:color w:val="000000"/>
          <w:kern w:val="24"/>
          <w:sz w:val="24"/>
          <w:szCs w:val="24"/>
          <w:lang w:eastAsia="en-GB"/>
        </w:rPr>
        <w:t>should</w:t>
      </w:r>
      <w:r w:rsidR="00850D99">
        <w:rPr>
          <w:rFonts w:eastAsia="+mn-ea" w:cs="Calibri"/>
          <w:bCs/>
          <w:color w:val="000000"/>
          <w:kern w:val="24"/>
          <w:sz w:val="24"/>
          <w:szCs w:val="24"/>
          <w:lang w:eastAsia="en-GB"/>
        </w:rPr>
        <w:t xml:space="preserve"> </w:t>
      </w:r>
      <w:r w:rsidR="00975FEB">
        <w:rPr>
          <w:rFonts w:eastAsia="+mn-ea" w:cs="Calibri"/>
          <w:bCs/>
          <w:color w:val="000000"/>
          <w:kern w:val="24"/>
          <w:sz w:val="24"/>
          <w:szCs w:val="24"/>
          <w:lang w:eastAsia="en-GB"/>
        </w:rPr>
        <w:t xml:space="preserve">adopt all of </w:t>
      </w:r>
      <w:r w:rsidRPr="00296C68">
        <w:rPr>
          <w:rFonts w:eastAsia="+mn-ea" w:cs="Calibri"/>
          <w:bCs/>
          <w:color w:val="000000"/>
          <w:kern w:val="24"/>
          <w:sz w:val="24"/>
          <w:szCs w:val="24"/>
          <w:lang w:eastAsia="en-GB"/>
        </w:rPr>
        <w:t xml:space="preserve">the recommendations contained in </w:t>
      </w:r>
      <w:r w:rsidR="009A600D" w:rsidRPr="009A600D">
        <w:rPr>
          <w:rFonts w:eastAsia="+mn-ea" w:cs="Calibri"/>
          <w:bCs/>
          <w:i/>
          <w:color w:val="000000"/>
          <w:kern w:val="24"/>
          <w:sz w:val="24"/>
          <w:szCs w:val="24"/>
          <w:lang w:eastAsia="en-GB"/>
        </w:rPr>
        <w:t>The Healthy Lives Project Full Report</w:t>
      </w:r>
      <w:r w:rsidR="009A600D">
        <w:rPr>
          <w:rFonts w:eastAsia="+mn-ea" w:cs="Calibri"/>
          <w:bCs/>
          <w:color w:val="000000"/>
          <w:kern w:val="24"/>
          <w:sz w:val="24"/>
          <w:szCs w:val="24"/>
          <w:lang w:eastAsia="en-GB"/>
        </w:rPr>
        <w:t xml:space="preserve"> </w:t>
      </w:r>
      <w:r w:rsidR="005248A5">
        <w:rPr>
          <w:rFonts w:eastAsia="+mn-ea" w:cs="Calibri"/>
          <w:bCs/>
          <w:color w:val="000000"/>
          <w:kern w:val="24"/>
          <w:sz w:val="24"/>
          <w:szCs w:val="24"/>
          <w:lang w:eastAsia="en-GB"/>
        </w:rPr>
        <w:t xml:space="preserve">(Gould, </w:t>
      </w:r>
      <w:r w:rsidR="009A600D">
        <w:rPr>
          <w:rFonts w:eastAsia="+mn-ea" w:cs="Calibri"/>
          <w:bCs/>
          <w:color w:val="000000"/>
          <w:kern w:val="24"/>
          <w:sz w:val="24"/>
          <w:szCs w:val="24"/>
          <w:lang w:eastAsia="en-GB"/>
        </w:rPr>
        <w:t>2017</w:t>
      </w:r>
      <w:r w:rsidR="005248A5">
        <w:rPr>
          <w:rFonts w:eastAsia="+mn-ea" w:cs="Calibri"/>
          <w:bCs/>
          <w:color w:val="000000"/>
          <w:kern w:val="24"/>
          <w:sz w:val="24"/>
          <w:szCs w:val="24"/>
          <w:lang w:eastAsia="en-GB"/>
        </w:rPr>
        <w:t>)</w:t>
      </w:r>
      <w:r w:rsidR="00850D99">
        <w:rPr>
          <w:rFonts w:eastAsia="+mn-ea" w:cs="Calibri"/>
          <w:bCs/>
          <w:color w:val="000000"/>
          <w:kern w:val="24"/>
          <w:sz w:val="24"/>
          <w:szCs w:val="24"/>
          <w:lang w:eastAsia="en-GB"/>
        </w:rPr>
        <w:t>.</w:t>
      </w:r>
      <w:r w:rsidRPr="00296C68">
        <w:rPr>
          <w:rFonts w:eastAsia="+mn-ea" w:cs="Calibri"/>
          <w:bCs/>
          <w:color w:val="000000"/>
          <w:kern w:val="24"/>
          <w:sz w:val="24"/>
          <w:szCs w:val="24"/>
          <w:lang w:eastAsia="en-GB"/>
        </w:rPr>
        <w:t xml:space="preserve"> </w:t>
      </w:r>
    </w:p>
    <w:p w14:paraId="489EFEDB" w14:textId="733C7B3B" w:rsidR="00995D62" w:rsidRPr="00296C68" w:rsidRDefault="00064CCE" w:rsidP="00EA69E2">
      <w:pPr>
        <w:pStyle w:val="ListParagraph"/>
        <w:numPr>
          <w:ilvl w:val="0"/>
          <w:numId w:val="21"/>
        </w:numPr>
        <w:spacing w:before="100" w:beforeAutospacing="1" w:after="12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00995D62" w:rsidRPr="00296C68">
        <w:rPr>
          <w:rFonts w:eastAsia="+mn-ea" w:cs="+mn-cs"/>
          <w:bCs/>
          <w:color w:val="000000"/>
          <w:kern w:val="24"/>
          <w:sz w:val="24"/>
          <w:szCs w:val="24"/>
          <w:lang w:eastAsia="en-GB"/>
        </w:rPr>
        <w:t>he Health and Wellbeing Board, which focuses on</w:t>
      </w:r>
      <w:r w:rsidR="00481190">
        <w:rPr>
          <w:rFonts w:eastAsia="+mn-ea" w:cs="+mn-cs"/>
          <w:bCs/>
          <w:color w:val="000000"/>
          <w:kern w:val="24"/>
          <w:sz w:val="24"/>
          <w:szCs w:val="24"/>
          <w:lang w:eastAsia="en-GB"/>
        </w:rPr>
        <w:t xml:space="preserve"> the</w:t>
      </w:r>
      <w:r w:rsidR="00995D62" w:rsidRPr="00296C68">
        <w:rPr>
          <w:rFonts w:eastAsia="+mn-ea" w:cs="+mn-cs"/>
          <w:bCs/>
          <w:color w:val="000000"/>
          <w:kern w:val="24"/>
          <w:sz w:val="24"/>
          <w:szCs w:val="24"/>
          <w:lang w:eastAsia="en-GB"/>
        </w:rPr>
        <w:t xml:space="preserve"> better integration of mental with physical healthcare,</w:t>
      </w:r>
      <w:r w:rsidR="009A600D">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should develop </w:t>
      </w:r>
      <w:r w:rsidR="00995D62" w:rsidRPr="00296C68">
        <w:rPr>
          <w:rFonts w:eastAsia="+mn-ea" w:cs="+mn-cs"/>
          <w:bCs/>
          <w:color w:val="000000"/>
          <w:kern w:val="24"/>
          <w:sz w:val="24"/>
          <w:szCs w:val="24"/>
          <w:lang w:eastAsia="en-GB"/>
        </w:rPr>
        <w:t xml:space="preserve">a </w:t>
      </w:r>
      <w:r w:rsidR="000E2035">
        <w:rPr>
          <w:rFonts w:eastAsia="+mn-ea" w:cs="+mn-cs"/>
          <w:bCs/>
          <w:color w:val="000000"/>
          <w:kern w:val="24"/>
          <w:sz w:val="24"/>
          <w:szCs w:val="24"/>
          <w:lang w:eastAsia="en-GB"/>
        </w:rPr>
        <w:t>plan to</w:t>
      </w:r>
      <w:r w:rsidR="00975FEB">
        <w:rPr>
          <w:rFonts w:eastAsia="+mn-ea" w:cs="+mn-cs"/>
          <w:bCs/>
          <w:color w:val="000000"/>
          <w:kern w:val="24"/>
          <w:sz w:val="24"/>
          <w:szCs w:val="24"/>
          <w:lang w:eastAsia="en-GB"/>
        </w:rPr>
        <w:t xml:space="preserve"> </w:t>
      </w:r>
      <w:r w:rsidR="00995D62" w:rsidRPr="00296C68">
        <w:rPr>
          <w:rFonts w:eastAsia="+mn-ea" w:cs="+mn-cs"/>
          <w:bCs/>
          <w:color w:val="000000"/>
          <w:kern w:val="24"/>
          <w:sz w:val="24"/>
          <w:szCs w:val="24"/>
          <w:lang w:eastAsia="en-GB"/>
        </w:rPr>
        <w:t>improv</w:t>
      </w:r>
      <w:r w:rsidR="00975FEB">
        <w:rPr>
          <w:rFonts w:eastAsia="+mn-ea" w:cs="+mn-cs"/>
          <w:bCs/>
          <w:color w:val="000000"/>
          <w:kern w:val="24"/>
          <w:sz w:val="24"/>
          <w:szCs w:val="24"/>
          <w:lang w:eastAsia="en-GB"/>
        </w:rPr>
        <w:t>e</w:t>
      </w:r>
      <w:r w:rsidR="00995D62" w:rsidRPr="00296C68">
        <w:rPr>
          <w:rFonts w:eastAsia="+mn-ea" w:cs="+mn-cs"/>
          <w:bCs/>
          <w:color w:val="000000"/>
          <w:kern w:val="24"/>
          <w:sz w:val="24"/>
          <w:szCs w:val="24"/>
          <w:lang w:eastAsia="en-GB"/>
        </w:rPr>
        <w:t xml:space="preserve"> the physical </w:t>
      </w:r>
      <w:r w:rsidR="009A600D">
        <w:rPr>
          <w:rFonts w:eastAsia="+mn-ea" w:cs="+mn-cs"/>
          <w:bCs/>
          <w:color w:val="000000"/>
          <w:kern w:val="24"/>
          <w:sz w:val="24"/>
          <w:szCs w:val="24"/>
          <w:lang w:eastAsia="en-GB"/>
        </w:rPr>
        <w:t xml:space="preserve">and </w:t>
      </w:r>
      <w:r w:rsidR="00995D62" w:rsidRPr="00296C68">
        <w:rPr>
          <w:rFonts w:eastAsia="+mn-ea" w:cs="+mn-cs"/>
          <w:bCs/>
          <w:color w:val="000000"/>
          <w:kern w:val="24"/>
          <w:sz w:val="24"/>
          <w:szCs w:val="24"/>
          <w:lang w:eastAsia="en-GB"/>
        </w:rPr>
        <w:t xml:space="preserve">mental health of BME mental health service users </w:t>
      </w:r>
      <w:r w:rsidR="00975FEB">
        <w:rPr>
          <w:rFonts w:eastAsia="+mn-ea" w:cs="+mn-cs"/>
          <w:bCs/>
          <w:color w:val="000000"/>
          <w:kern w:val="24"/>
          <w:sz w:val="24"/>
          <w:szCs w:val="24"/>
          <w:lang w:eastAsia="en-GB"/>
        </w:rPr>
        <w:t xml:space="preserve">by </w:t>
      </w:r>
      <w:r w:rsidR="00995D62" w:rsidRPr="00296C68">
        <w:rPr>
          <w:rFonts w:eastAsia="+mn-ea" w:cs="+mn-cs"/>
          <w:bCs/>
          <w:color w:val="000000"/>
          <w:kern w:val="24"/>
          <w:sz w:val="24"/>
          <w:szCs w:val="24"/>
          <w:lang w:eastAsia="en-GB"/>
        </w:rPr>
        <w:t xml:space="preserve">increasing </w:t>
      </w:r>
      <w:r w:rsidR="00975FEB">
        <w:rPr>
          <w:rFonts w:eastAsia="+mn-ea" w:cs="+mn-cs"/>
          <w:bCs/>
          <w:color w:val="000000"/>
          <w:kern w:val="24"/>
          <w:sz w:val="24"/>
          <w:szCs w:val="24"/>
          <w:lang w:eastAsia="en-GB"/>
        </w:rPr>
        <w:t xml:space="preserve">our </w:t>
      </w:r>
      <w:r w:rsidR="00995D62" w:rsidRPr="00296C68">
        <w:rPr>
          <w:rFonts w:eastAsia="+mn-ea" w:cs="+mn-cs"/>
          <w:bCs/>
          <w:color w:val="000000"/>
          <w:kern w:val="24"/>
          <w:sz w:val="24"/>
          <w:szCs w:val="24"/>
          <w:lang w:eastAsia="en-GB"/>
        </w:rPr>
        <w:t xml:space="preserve">access to </w:t>
      </w:r>
      <w:r w:rsidR="009A600D">
        <w:rPr>
          <w:rFonts w:eastAsia="+mn-ea" w:cs="+mn-cs"/>
          <w:bCs/>
          <w:color w:val="000000"/>
          <w:kern w:val="24"/>
          <w:sz w:val="24"/>
          <w:szCs w:val="24"/>
          <w:lang w:eastAsia="en-GB"/>
        </w:rPr>
        <w:t xml:space="preserve">activities </w:t>
      </w:r>
      <w:r w:rsidR="00995D62" w:rsidRPr="00296C68">
        <w:rPr>
          <w:rFonts w:eastAsia="+mn-ea" w:cs="+mn-cs"/>
          <w:bCs/>
          <w:color w:val="000000"/>
          <w:kern w:val="24"/>
          <w:sz w:val="24"/>
          <w:szCs w:val="24"/>
          <w:lang w:eastAsia="en-GB"/>
        </w:rPr>
        <w:t>we enjoy</w:t>
      </w:r>
      <w:r w:rsidR="00975FEB">
        <w:rPr>
          <w:rFonts w:eastAsia="+mn-ea" w:cs="+mn-cs"/>
          <w:bCs/>
          <w:color w:val="000000"/>
          <w:kern w:val="24"/>
          <w:sz w:val="24"/>
          <w:szCs w:val="24"/>
          <w:lang w:eastAsia="en-GB"/>
        </w:rPr>
        <w:t xml:space="preserve">. </w:t>
      </w:r>
      <w:r w:rsidR="000B43A8">
        <w:rPr>
          <w:rFonts w:eastAsia="+mn-ea" w:cs="+mn-cs"/>
          <w:bCs/>
          <w:color w:val="000000"/>
          <w:kern w:val="24"/>
          <w:sz w:val="24"/>
          <w:szCs w:val="24"/>
          <w:lang w:eastAsia="en-GB"/>
        </w:rPr>
        <w:t>These activities could</w:t>
      </w:r>
      <w:r w:rsidR="00975FEB">
        <w:rPr>
          <w:rFonts w:eastAsia="+mn-ea" w:cs="+mn-cs"/>
          <w:bCs/>
          <w:color w:val="000000"/>
          <w:kern w:val="24"/>
          <w:sz w:val="24"/>
          <w:szCs w:val="24"/>
          <w:lang w:eastAsia="en-GB"/>
        </w:rPr>
        <w:t xml:space="preserve"> </w:t>
      </w:r>
      <w:r w:rsidR="000B43A8">
        <w:rPr>
          <w:rFonts w:eastAsia="+mn-ea" w:cs="+mn-cs"/>
          <w:bCs/>
          <w:color w:val="000000"/>
          <w:kern w:val="24"/>
          <w:sz w:val="24"/>
          <w:szCs w:val="24"/>
          <w:lang w:eastAsia="en-GB"/>
        </w:rPr>
        <w:t>include y</w:t>
      </w:r>
      <w:r w:rsidR="00995D62" w:rsidRPr="00296C68">
        <w:rPr>
          <w:rFonts w:eastAsia="+mn-ea" w:cs="+mn-cs"/>
          <w:bCs/>
          <w:color w:val="000000"/>
          <w:kern w:val="24"/>
          <w:sz w:val="24"/>
          <w:szCs w:val="24"/>
          <w:lang w:eastAsia="en-GB"/>
        </w:rPr>
        <w:t xml:space="preserve">oga, team games, </w:t>
      </w:r>
      <w:r w:rsidR="006D27F3" w:rsidRPr="00296C68">
        <w:rPr>
          <w:rFonts w:eastAsia="+mn-ea" w:cs="+mn-cs"/>
          <w:bCs/>
          <w:color w:val="000000"/>
          <w:kern w:val="24"/>
          <w:sz w:val="24"/>
          <w:szCs w:val="24"/>
          <w:lang w:eastAsia="en-GB"/>
        </w:rPr>
        <w:t>alternative therapies</w:t>
      </w:r>
      <w:r w:rsidR="00975FEB">
        <w:rPr>
          <w:rFonts w:eastAsia="+mn-ea" w:cs="+mn-cs"/>
          <w:bCs/>
          <w:color w:val="000000"/>
          <w:kern w:val="24"/>
          <w:sz w:val="24"/>
          <w:szCs w:val="24"/>
          <w:lang w:eastAsia="en-GB"/>
        </w:rPr>
        <w:t xml:space="preserve"> and</w:t>
      </w:r>
      <w:r w:rsidR="006D27F3" w:rsidRPr="00296C68">
        <w:rPr>
          <w:rFonts w:eastAsia="+mn-ea" w:cs="+mn-cs"/>
          <w:bCs/>
          <w:color w:val="000000"/>
          <w:kern w:val="24"/>
          <w:sz w:val="24"/>
          <w:szCs w:val="24"/>
          <w:lang w:eastAsia="en-GB"/>
        </w:rPr>
        <w:t xml:space="preserve"> </w:t>
      </w:r>
      <w:r w:rsidR="00995D62" w:rsidRPr="00296C68">
        <w:rPr>
          <w:rFonts w:eastAsia="+mn-ea" w:cs="+mn-cs"/>
          <w:bCs/>
          <w:color w:val="000000"/>
          <w:kern w:val="24"/>
          <w:sz w:val="24"/>
          <w:szCs w:val="24"/>
          <w:lang w:eastAsia="en-GB"/>
        </w:rPr>
        <w:t xml:space="preserve">dance classes </w:t>
      </w:r>
      <w:r w:rsidR="000B43A8">
        <w:rPr>
          <w:rFonts w:eastAsia="+mn-ea" w:cs="+mn-cs"/>
          <w:bCs/>
          <w:color w:val="000000"/>
          <w:kern w:val="24"/>
          <w:sz w:val="24"/>
          <w:szCs w:val="24"/>
          <w:lang w:eastAsia="en-GB"/>
        </w:rPr>
        <w:t xml:space="preserve">with </w:t>
      </w:r>
      <w:r w:rsidR="00950379">
        <w:rPr>
          <w:rFonts w:eastAsia="+mn-ea" w:cs="+mn-cs"/>
          <w:bCs/>
          <w:color w:val="000000"/>
          <w:kern w:val="24"/>
          <w:sz w:val="24"/>
          <w:szCs w:val="24"/>
          <w:lang w:eastAsia="en-GB"/>
        </w:rPr>
        <w:t xml:space="preserve">free or low cost </w:t>
      </w:r>
      <w:r w:rsidR="000B43A8">
        <w:rPr>
          <w:rFonts w:eastAsia="+mn-ea" w:cs="+mn-cs"/>
          <w:bCs/>
          <w:color w:val="000000"/>
          <w:kern w:val="24"/>
          <w:sz w:val="24"/>
          <w:szCs w:val="24"/>
          <w:lang w:eastAsia="en-GB"/>
        </w:rPr>
        <w:t xml:space="preserve">access to </w:t>
      </w:r>
      <w:r w:rsidR="00995D62" w:rsidRPr="00296C68">
        <w:rPr>
          <w:rFonts w:eastAsia="+mn-ea" w:cs="+mn-cs"/>
          <w:bCs/>
          <w:color w:val="000000"/>
          <w:kern w:val="24"/>
          <w:sz w:val="24"/>
          <w:szCs w:val="24"/>
          <w:lang w:eastAsia="en-GB"/>
        </w:rPr>
        <w:t xml:space="preserve">sports and leisure centres. </w:t>
      </w:r>
      <w:r>
        <w:rPr>
          <w:rFonts w:eastAsia="+mn-ea" w:cs="+mn-cs"/>
          <w:bCs/>
          <w:color w:val="000000"/>
          <w:kern w:val="24"/>
          <w:sz w:val="24"/>
          <w:szCs w:val="24"/>
          <w:lang w:eastAsia="en-GB"/>
        </w:rPr>
        <w:t>At the same time, i</w:t>
      </w:r>
      <w:r w:rsidR="009A600D">
        <w:rPr>
          <w:rFonts w:eastAsia="+mn-ea" w:cs="+mn-cs"/>
          <w:bCs/>
          <w:color w:val="000000"/>
          <w:kern w:val="24"/>
          <w:sz w:val="24"/>
          <w:szCs w:val="24"/>
          <w:lang w:eastAsia="en-GB"/>
        </w:rPr>
        <w:t xml:space="preserve">ndividuals must never be </w:t>
      </w:r>
      <w:r w:rsidR="000B43A8">
        <w:rPr>
          <w:rFonts w:eastAsia="+mn-ea" w:cs="+mn-cs"/>
          <w:bCs/>
          <w:color w:val="000000"/>
          <w:kern w:val="24"/>
          <w:sz w:val="24"/>
          <w:szCs w:val="24"/>
          <w:lang w:eastAsia="en-GB"/>
        </w:rPr>
        <w:t xml:space="preserve">shamed or coerced </w:t>
      </w:r>
      <w:r w:rsidR="00995D62" w:rsidRPr="00296C68">
        <w:rPr>
          <w:rFonts w:eastAsia="+mn-ea" w:cs="+mn-cs"/>
          <w:bCs/>
          <w:color w:val="000000"/>
          <w:kern w:val="24"/>
          <w:sz w:val="24"/>
          <w:szCs w:val="24"/>
          <w:lang w:eastAsia="en-GB"/>
        </w:rPr>
        <w:t xml:space="preserve">into </w:t>
      </w:r>
      <w:r w:rsidR="009A600D">
        <w:rPr>
          <w:rFonts w:eastAsia="+mn-ea" w:cs="+mn-cs"/>
          <w:bCs/>
          <w:color w:val="000000"/>
          <w:kern w:val="24"/>
          <w:sz w:val="24"/>
          <w:szCs w:val="24"/>
          <w:lang w:eastAsia="en-GB"/>
        </w:rPr>
        <w:t xml:space="preserve">joining in these </w:t>
      </w:r>
      <w:r w:rsidR="000B43A8">
        <w:rPr>
          <w:rFonts w:eastAsia="+mn-ea" w:cs="+mn-cs"/>
          <w:bCs/>
          <w:color w:val="000000"/>
          <w:kern w:val="24"/>
          <w:sz w:val="24"/>
          <w:szCs w:val="24"/>
          <w:lang w:eastAsia="en-GB"/>
        </w:rPr>
        <w:t>activities</w:t>
      </w:r>
      <w:r w:rsidR="009A600D">
        <w:rPr>
          <w:rFonts w:eastAsia="+mn-ea" w:cs="+mn-cs"/>
          <w:bCs/>
          <w:color w:val="000000"/>
          <w:kern w:val="24"/>
          <w:sz w:val="24"/>
          <w:szCs w:val="24"/>
          <w:lang w:eastAsia="en-GB"/>
        </w:rPr>
        <w:t>.</w:t>
      </w:r>
    </w:p>
    <w:p w14:paraId="16A3F047" w14:textId="70BA6AA0" w:rsidR="00995D62" w:rsidRPr="005627DA" w:rsidRDefault="00064CCE" w:rsidP="004C438A">
      <w:pPr>
        <w:numPr>
          <w:ilvl w:val="0"/>
          <w:numId w:val="21"/>
        </w:numPr>
        <w:spacing w:before="100" w:beforeAutospacing="1" w:after="120" w:line="240" w:lineRule="auto"/>
        <w:rPr>
          <w:rFonts w:eastAsia="+mn-ea" w:cs="+mn-cs"/>
          <w:bCs/>
          <w:color w:val="000000"/>
          <w:kern w:val="24"/>
          <w:sz w:val="24"/>
          <w:szCs w:val="24"/>
          <w:lang w:eastAsia="en-GB"/>
        </w:rPr>
      </w:pPr>
      <w:r>
        <w:rPr>
          <w:rFonts w:eastAsia="+mn-ea" w:cs="+mn-cs"/>
          <w:bCs/>
          <w:color w:val="000000"/>
          <w:kern w:val="24"/>
          <w:sz w:val="24"/>
          <w:szCs w:val="24"/>
          <w:lang w:eastAsia="en-GB"/>
        </w:rPr>
        <w:t>M</w:t>
      </w:r>
      <w:r w:rsidR="00995D62" w:rsidRPr="005627DA">
        <w:rPr>
          <w:rFonts w:eastAsia="+mn-ea" w:cs="+mn-cs"/>
          <w:bCs/>
          <w:color w:val="000000"/>
          <w:kern w:val="24"/>
          <w:sz w:val="24"/>
          <w:szCs w:val="24"/>
          <w:lang w:eastAsia="en-GB"/>
        </w:rPr>
        <w:t>ental health services and GPs</w:t>
      </w:r>
      <w:r>
        <w:rPr>
          <w:rFonts w:eastAsia="+mn-ea" w:cs="+mn-cs"/>
          <w:bCs/>
          <w:color w:val="000000"/>
          <w:kern w:val="24"/>
          <w:sz w:val="24"/>
          <w:szCs w:val="24"/>
          <w:lang w:eastAsia="en-GB"/>
        </w:rPr>
        <w:t xml:space="preserve"> must</w:t>
      </w:r>
      <w:r w:rsidR="00FA7838">
        <w:rPr>
          <w:rFonts w:eastAsia="+mn-ea" w:cs="+mn-cs"/>
          <w:bCs/>
          <w:color w:val="000000"/>
          <w:kern w:val="24"/>
          <w:sz w:val="24"/>
          <w:szCs w:val="24"/>
          <w:lang w:eastAsia="en-GB"/>
        </w:rPr>
        <w:t xml:space="preserve"> </w:t>
      </w:r>
      <w:r w:rsidR="00995D62" w:rsidRPr="005627DA">
        <w:rPr>
          <w:rFonts w:eastAsia="+mn-ea" w:cs="+mn-cs"/>
          <w:bCs/>
          <w:color w:val="000000"/>
          <w:kern w:val="24"/>
          <w:sz w:val="24"/>
          <w:szCs w:val="24"/>
          <w:lang w:eastAsia="en-GB"/>
        </w:rPr>
        <w:t>provide</w:t>
      </w:r>
      <w:r w:rsidR="00FF748E">
        <w:rPr>
          <w:rFonts w:eastAsia="+mn-ea" w:cs="+mn-cs"/>
          <w:bCs/>
          <w:color w:val="000000"/>
          <w:kern w:val="24"/>
          <w:sz w:val="24"/>
          <w:szCs w:val="24"/>
          <w:lang w:eastAsia="en-GB"/>
        </w:rPr>
        <w:t xml:space="preserve"> us with</w:t>
      </w:r>
      <w:r w:rsidR="00995D62" w:rsidRPr="005627DA">
        <w:rPr>
          <w:rFonts w:eastAsia="+mn-ea" w:cs="+mn-cs"/>
          <w:bCs/>
          <w:color w:val="000000"/>
          <w:kern w:val="24"/>
          <w:sz w:val="24"/>
          <w:szCs w:val="24"/>
          <w:lang w:eastAsia="en-GB"/>
        </w:rPr>
        <w:t xml:space="preserve"> </w:t>
      </w:r>
      <w:r w:rsidR="00963161">
        <w:rPr>
          <w:rFonts w:eastAsia="+mn-ea" w:cs="+mn-cs"/>
          <w:bCs/>
          <w:color w:val="000000"/>
          <w:kern w:val="24"/>
          <w:sz w:val="24"/>
          <w:szCs w:val="24"/>
          <w:lang w:eastAsia="en-GB"/>
        </w:rPr>
        <w:t xml:space="preserve">comprehensive </w:t>
      </w:r>
      <w:r w:rsidR="00995D62" w:rsidRPr="005627DA">
        <w:rPr>
          <w:rFonts w:eastAsia="+mn-ea" w:cs="+mn-cs"/>
          <w:bCs/>
          <w:color w:val="000000"/>
          <w:kern w:val="24"/>
          <w:sz w:val="24"/>
          <w:szCs w:val="24"/>
          <w:lang w:eastAsia="en-GB"/>
        </w:rPr>
        <w:t xml:space="preserve">information </w:t>
      </w:r>
      <w:r w:rsidR="00963161">
        <w:rPr>
          <w:rFonts w:eastAsia="+mn-ea" w:cs="+mn-cs"/>
          <w:bCs/>
          <w:color w:val="000000"/>
          <w:kern w:val="24"/>
          <w:sz w:val="24"/>
          <w:szCs w:val="24"/>
          <w:lang w:eastAsia="en-GB"/>
        </w:rPr>
        <w:t xml:space="preserve">at the outset </w:t>
      </w:r>
      <w:r w:rsidR="00175232">
        <w:rPr>
          <w:rFonts w:eastAsia="+mn-ea" w:cs="+mn-cs"/>
          <w:bCs/>
          <w:color w:val="000000"/>
          <w:kern w:val="24"/>
          <w:sz w:val="24"/>
          <w:szCs w:val="24"/>
          <w:lang w:eastAsia="en-GB"/>
        </w:rPr>
        <w:t>about</w:t>
      </w:r>
      <w:r w:rsidR="00995D62" w:rsidRPr="005627DA">
        <w:rPr>
          <w:rFonts w:eastAsia="+mn-ea" w:cs="+mn-cs"/>
          <w:bCs/>
          <w:color w:val="000000"/>
          <w:kern w:val="24"/>
          <w:sz w:val="24"/>
          <w:szCs w:val="24"/>
          <w:lang w:eastAsia="en-GB"/>
        </w:rPr>
        <w:t xml:space="preserve"> the side effects of psychiatric drugs</w:t>
      </w:r>
      <w:r w:rsidR="00FF748E">
        <w:rPr>
          <w:rFonts w:eastAsia="+mn-ea" w:cs="+mn-cs"/>
          <w:bCs/>
          <w:color w:val="000000"/>
          <w:kern w:val="24"/>
          <w:sz w:val="24"/>
          <w:szCs w:val="24"/>
          <w:lang w:eastAsia="en-GB"/>
        </w:rPr>
        <w:t>. This should include directing us to</w:t>
      </w:r>
      <w:r w:rsidR="00995D62" w:rsidRPr="005627DA">
        <w:rPr>
          <w:rFonts w:eastAsia="+mn-ea" w:cs="+mn-cs"/>
          <w:bCs/>
          <w:color w:val="000000"/>
          <w:kern w:val="24"/>
          <w:sz w:val="24"/>
          <w:szCs w:val="24"/>
          <w:lang w:eastAsia="en-GB"/>
        </w:rPr>
        <w:t xml:space="preserve"> </w:t>
      </w:r>
      <w:r w:rsidR="001D630C">
        <w:rPr>
          <w:rFonts w:eastAsia="+mn-ea" w:cs="+mn-cs"/>
          <w:bCs/>
          <w:color w:val="000000"/>
          <w:kern w:val="24"/>
          <w:sz w:val="24"/>
          <w:szCs w:val="24"/>
          <w:lang w:eastAsia="en-GB"/>
        </w:rPr>
        <w:t>alternative treatment/</w:t>
      </w:r>
      <w:r w:rsidR="00995D62" w:rsidRPr="005627DA">
        <w:rPr>
          <w:rFonts w:eastAsia="+mn-ea" w:cs="+mn-cs"/>
          <w:bCs/>
          <w:color w:val="000000"/>
          <w:kern w:val="24"/>
          <w:sz w:val="24"/>
          <w:szCs w:val="24"/>
          <w:lang w:eastAsia="en-GB"/>
        </w:rPr>
        <w:t>support</w:t>
      </w:r>
      <w:r w:rsidR="001D630C">
        <w:rPr>
          <w:rFonts w:eastAsia="+mn-ea" w:cs="+mn-cs"/>
          <w:bCs/>
          <w:color w:val="000000"/>
          <w:kern w:val="24"/>
          <w:sz w:val="24"/>
          <w:szCs w:val="24"/>
          <w:lang w:eastAsia="en-GB"/>
        </w:rPr>
        <w:t xml:space="preserve"> options that can help us counteract </w:t>
      </w:r>
      <w:r w:rsidR="00995D62" w:rsidRPr="005627DA">
        <w:rPr>
          <w:rFonts w:eastAsia="+mn-ea" w:cs="+mn-cs"/>
          <w:bCs/>
          <w:color w:val="000000"/>
          <w:kern w:val="24"/>
          <w:sz w:val="24"/>
          <w:szCs w:val="24"/>
          <w:lang w:eastAsia="en-GB"/>
        </w:rPr>
        <w:t>side effects</w:t>
      </w:r>
      <w:r w:rsidR="009A600D">
        <w:rPr>
          <w:rFonts w:eastAsia="+mn-ea" w:cs="+mn-cs"/>
          <w:bCs/>
          <w:color w:val="000000"/>
          <w:kern w:val="24"/>
          <w:sz w:val="24"/>
          <w:szCs w:val="24"/>
          <w:lang w:eastAsia="en-GB"/>
        </w:rPr>
        <w:t>.</w:t>
      </w:r>
      <w:r w:rsidR="00995D62" w:rsidRPr="005627DA">
        <w:rPr>
          <w:rFonts w:eastAsia="+mn-ea" w:cs="+mn-cs"/>
          <w:bCs/>
          <w:color w:val="000000"/>
          <w:kern w:val="24"/>
          <w:sz w:val="24"/>
          <w:szCs w:val="24"/>
          <w:lang w:eastAsia="en-GB"/>
        </w:rPr>
        <w:t xml:space="preserve"> </w:t>
      </w:r>
    </w:p>
    <w:p w14:paraId="2A4589AB" w14:textId="39C975B7" w:rsidR="00995D62" w:rsidRPr="005627DA" w:rsidRDefault="00064CCE" w:rsidP="004C438A">
      <w:pPr>
        <w:numPr>
          <w:ilvl w:val="0"/>
          <w:numId w:val="21"/>
        </w:numPr>
        <w:spacing w:before="100" w:beforeAutospacing="1" w:after="120" w:line="240" w:lineRule="auto"/>
        <w:rPr>
          <w:rFonts w:eastAsia="+mn-ea" w:cs="+mn-cs"/>
          <w:bCs/>
          <w:color w:val="000000"/>
          <w:kern w:val="24"/>
          <w:sz w:val="24"/>
          <w:szCs w:val="24"/>
          <w:lang w:eastAsia="en-GB"/>
        </w:rPr>
      </w:pPr>
      <w:r>
        <w:rPr>
          <w:rFonts w:eastAsia="+mn-ea" w:cs="+mn-cs"/>
          <w:bCs/>
          <w:color w:val="000000"/>
          <w:kern w:val="24"/>
          <w:sz w:val="24"/>
          <w:szCs w:val="24"/>
          <w:lang w:eastAsia="en-GB"/>
        </w:rPr>
        <w:t>T</w:t>
      </w:r>
      <w:r w:rsidR="00995D62" w:rsidRPr="005627DA">
        <w:rPr>
          <w:rFonts w:eastAsia="+mn-ea" w:cs="+mn-cs"/>
          <w:bCs/>
          <w:color w:val="000000"/>
          <w:kern w:val="24"/>
          <w:sz w:val="24"/>
          <w:szCs w:val="24"/>
          <w:lang w:eastAsia="en-GB"/>
        </w:rPr>
        <w:t xml:space="preserve">he Health and Wellbeing Board </w:t>
      </w:r>
      <w:r>
        <w:rPr>
          <w:rFonts w:eastAsia="+mn-ea" w:cs="+mn-cs"/>
          <w:bCs/>
          <w:color w:val="000000"/>
          <w:kern w:val="24"/>
          <w:sz w:val="24"/>
          <w:szCs w:val="24"/>
          <w:lang w:eastAsia="en-GB"/>
        </w:rPr>
        <w:t xml:space="preserve">should </w:t>
      </w:r>
      <w:r w:rsidR="00626E3E">
        <w:rPr>
          <w:rFonts w:eastAsia="+mn-ea" w:cs="+mn-cs"/>
          <w:bCs/>
          <w:color w:val="000000"/>
          <w:kern w:val="24"/>
          <w:sz w:val="24"/>
          <w:szCs w:val="24"/>
          <w:lang w:eastAsia="en-GB"/>
        </w:rPr>
        <w:t xml:space="preserve">explore the </w:t>
      </w:r>
      <w:r w:rsidR="00963161">
        <w:rPr>
          <w:rFonts w:eastAsia="+mn-ea" w:cs="+mn-cs"/>
          <w:bCs/>
          <w:color w:val="000000"/>
          <w:kern w:val="24"/>
          <w:sz w:val="24"/>
          <w:szCs w:val="24"/>
          <w:lang w:eastAsia="en-GB"/>
        </w:rPr>
        <w:t>potential for cooperation</w:t>
      </w:r>
      <w:r w:rsidR="00995D62" w:rsidRPr="005627DA">
        <w:rPr>
          <w:rFonts w:eastAsia="+mn-ea" w:cs="+mn-cs"/>
          <w:bCs/>
          <w:color w:val="000000"/>
          <w:kern w:val="24"/>
          <w:sz w:val="24"/>
          <w:szCs w:val="24"/>
          <w:lang w:eastAsia="en-GB"/>
        </w:rPr>
        <w:t xml:space="preserve"> between sporting institutions like football clubs and mental health service users</w:t>
      </w:r>
      <w:r w:rsidR="00963161">
        <w:rPr>
          <w:rFonts w:eastAsia="+mn-ea" w:cs="+mn-cs"/>
          <w:bCs/>
          <w:color w:val="000000"/>
          <w:kern w:val="24"/>
          <w:sz w:val="24"/>
          <w:szCs w:val="24"/>
          <w:lang w:eastAsia="en-GB"/>
        </w:rPr>
        <w:t>. This may be one way to</w:t>
      </w:r>
      <w:r w:rsidR="00626E3E">
        <w:rPr>
          <w:rFonts w:eastAsia="+mn-ea" w:cs="+mn-cs"/>
          <w:bCs/>
          <w:color w:val="000000"/>
          <w:kern w:val="24"/>
          <w:sz w:val="24"/>
          <w:szCs w:val="24"/>
          <w:lang w:eastAsia="en-GB"/>
        </w:rPr>
        <w:t xml:space="preserve"> offer more</w:t>
      </w:r>
      <w:r w:rsidR="00995D62" w:rsidRPr="005627DA">
        <w:rPr>
          <w:rFonts w:eastAsia="+mn-ea" w:cs="+mn-cs"/>
          <w:bCs/>
          <w:color w:val="000000"/>
          <w:kern w:val="24"/>
          <w:sz w:val="24"/>
          <w:szCs w:val="24"/>
          <w:lang w:eastAsia="en-GB"/>
        </w:rPr>
        <w:t xml:space="preserve"> </w:t>
      </w:r>
      <w:r w:rsidR="00626E3E">
        <w:rPr>
          <w:rFonts w:eastAsia="+mn-ea" w:cs="+mn-cs"/>
          <w:bCs/>
          <w:color w:val="000000"/>
          <w:kern w:val="24"/>
          <w:sz w:val="24"/>
          <w:szCs w:val="24"/>
          <w:lang w:eastAsia="en-GB"/>
        </w:rPr>
        <w:t xml:space="preserve">accessible activities to </w:t>
      </w:r>
      <w:r w:rsidR="00995D62" w:rsidRPr="005627DA">
        <w:rPr>
          <w:rFonts w:eastAsia="+mn-ea" w:cs="+mn-cs"/>
          <w:bCs/>
          <w:color w:val="000000"/>
          <w:kern w:val="24"/>
          <w:sz w:val="24"/>
          <w:szCs w:val="24"/>
          <w:lang w:eastAsia="en-GB"/>
        </w:rPr>
        <w:t>mental health service users with an interest in sport</w:t>
      </w:r>
      <w:r w:rsidR="00FA7838">
        <w:rPr>
          <w:rFonts w:eastAsia="+mn-ea" w:cs="+mn-cs"/>
          <w:bCs/>
          <w:color w:val="000000"/>
          <w:kern w:val="24"/>
          <w:sz w:val="24"/>
          <w:szCs w:val="24"/>
          <w:lang w:eastAsia="en-GB"/>
        </w:rPr>
        <w:t>.</w:t>
      </w:r>
    </w:p>
    <w:p w14:paraId="48BF2F9A" w14:textId="2913F285" w:rsidR="00995D62" w:rsidRPr="005627DA" w:rsidRDefault="00626E3E" w:rsidP="004C438A">
      <w:pPr>
        <w:numPr>
          <w:ilvl w:val="0"/>
          <w:numId w:val="21"/>
        </w:numPr>
        <w:spacing w:before="100" w:beforeAutospacing="1" w:after="120" w:line="240" w:lineRule="auto"/>
        <w:rPr>
          <w:rFonts w:eastAsia="+mn-ea" w:cs="+mn-cs"/>
          <w:bCs/>
          <w:color w:val="000000"/>
          <w:kern w:val="24"/>
          <w:sz w:val="24"/>
          <w:szCs w:val="24"/>
          <w:lang w:eastAsia="en-GB"/>
        </w:rPr>
      </w:pPr>
      <w:r>
        <w:rPr>
          <w:rFonts w:eastAsia="+mn-ea" w:cs="+mn-cs"/>
          <w:bCs/>
          <w:color w:val="000000"/>
          <w:kern w:val="24"/>
          <w:sz w:val="24"/>
          <w:szCs w:val="24"/>
          <w:lang w:eastAsia="en-GB"/>
        </w:rPr>
        <w:t>M</w:t>
      </w:r>
      <w:r w:rsidR="00995D62" w:rsidRPr="005627DA">
        <w:rPr>
          <w:rFonts w:eastAsia="+mn-ea" w:cs="+mn-cs"/>
          <w:bCs/>
          <w:color w:val="000000"/>
          <w:kern w:val="24"/>
          <w:sz w:val="24"/>
          <w:szCs w:val="24"/>
          <w:lang w:eastAsia="en-GB"/>
        </w:rPr>
        <w:t>ental health service users lacking in confidence</w:t>
      </w:r>
      <w:r>
        <w:rPr>
          <w:rFonts w:eastAsia="+mn-ea" w:cs="+mn-cs"/>
          <w:bCs/>
          <w:color w:val="000000"/>
          <w:kern w:val="24"/>
          <w:sz w:val="24"/>
          <w:szCs w:val="24"/>
          <w:lang w:eastAsia="en-GB"/>
        </w:rPr>
        <w:t xml:space="preserve"> should be offered</w:t>
      </w:r>
      <w:r w:rsidR="00995D62" w:rsidRPr="005627DA">
        <w:rPr>
          <w:rFonts w:eastAsia="+mn-ea" w:cs="+mn-cs"/>
          <w:bCs/>
          <w:color w:val="000000"/>
          <w:kern w:val="24"/>
          <w:sz w:val="24"/>
          <w:szCs w:val="24"/>
          <w:lang w:eastAsia="en-GB"/>
        </w:rPr>
        <w:t xml:space="preserve"> </w:t>
      </w:r>
      <w:r w:rsidR="00811C44">
        <w:rPr>
          <w:rFonts w:eastAsia="+mn-ea" w:cs="+mn-cs"/>
          <w:bCs/>
          <w:color w:val="000000"/>
          <w:kern w:val="24"/>
          <w:sz w:val="24"/>
          <w:szCs w:val="24"/>
          <w:lang w:eastAsia="en-GB"/>
        </w:rPr>
        <w:t xml:space="preserve">the chance to join </w:t>
      </w:r>
      <w:r w:rsidR="00995D62" w:rsidRPr="005627DA">
        <w:rPr>
          <w:rFonts w:eastAsia="+mn-ea" w:cs="+mn-cs"/>
          <w:bCs/>
          <w:color w:val="000000"/>
          <w:kern w:val="24"/>
          <w:sz w:val="24"/>
          <w:szCs w:val="24"/>
          <w:lang w:eastAsia="en-GB"/>
        </w:rPr>
        <w:t xml:space="preserve">a </w:t>
      </w:r>
      <w:r w:rsidR="00F40476">
        <w:rPr>
          <w:rFonts w:eastAsia="+mn-ea" w:cs="+mn-cs"/>
          <w:bCs/>
          <w:color w:val="000000"/>
          <w:kern w:val="24"/>
          <w:sz w:val="24"/>
          <w:szCs w:val="24"/>
          <w:lang w:eastAsia="en-GB"/>
        </w:rPr>
        <w:t>“</w:t>
      </w:r>
      <w:r w:rsidR="00995D62" w:rsidRPr="005627DA">
        <w:rPr>
          <w:rFonts w:eastAsia="+mn-ea" w:cs="+mn-cs"/>
          <w:bCs/>
          <w:color w:val="000000"/>
          <w:kern w:val="24"/>
          <w:sz w:val="24"/>
          <w:szCs w:val="24"/>
          <w:lang w:eastAsia="en-GB"/>
        </w:rPr>
        <w:t>buddy up</w:t>
      </w:r>
      <w:r w:rsidR="00F40476">
        <w:rPr>
          <w:rFonts w:eastAsia="+mn-ea" w:cs="+mn-cs"/>
          <w:bCs/>
          <w:color w:val="000000"/>
          <w:kern w:val="24"/>
          <w:sz w:val="24"/>
          <w:szCs w:val="24"/>
          <w:lang w:eastAsia="en-GB"/>
        </w:rPr>
        <w:t>”</w:t>
      </w:r>
      <w:r w:rsidR="00995D62" w:rsidRPr="005627DA">
        <w:rPr>
          <w:rFonts w:eastAsia="+mn-ea" w:cs="+mn-cs"/>
          <w:bCs/>
          <w:color w:val="000000"/>
          <w:kern w:val="24"/>
          <w:sz w:val="24"/>
          <w:szCs w:val="24"/>
          <w:lang w:eastAsia="en-GB"/>
        </w:rPr>
        <w:t xml:space="preserve"> scheme to help them participate in </w:t>
      </w:r>
      <w:r w:rsidR="00811C44">
        <w:rPr>
          <w:rFonts w:eastAsia="+mn-ea" w:cs="+mn-cs"/>
          <w:bCs/>
          <w:color w:val="000000"/>
          <w:kern w:val="24"/>
          <w:sz w:val="24"/>
          <w:szCs w:val="24"/>
          <w:lang w:eastAsia="en-GB"/>
        </w:rPr>
        <w:t xml:space="preserve">various </w:t>
      </w:r>
      <w:r w:rsidR="00995D62" w:rsidRPr="005627DA">
        <w:rPr>
          <w:rFonts w:eastAsia="+mn-ea" w:cs="+mn-cs"/>
          <w:bCs/>
          <w:color w:val="000000"/>
          <w:kern w:val="24"/>
          <w:sz w:val="24"/>
          <w:szCs w:val="24"/>
          <w:lang w:eastAsia="en-GB"/>
        </w:rPr>
        <w:t>activities they have expressed an interest in. This</w:t>
      </w:r>
      <w:r w:rsidR="006B6F28">
        <w:rPr>
          <w:rFonts w:eastAsia="+mn-ea" w:cs="+mn-cs"/>
          <w:bCs/>
          <w:color w:val="000000"/>
          <w:kern w:val="24"/>
          <w:sz w:val="24"/>
          <w:szCs w:val="24"/>
          <w:lang w:eastAsia="en-GB"/>
        </w:rPr>
        <w:t xml:space="preserve"> scheme</w:t>
      </w:r>
      <w:r w:rsidR="00995D62" w:rsidRPr="005627DA">
        <w:rPr>
          <w:rFonts w:eastAsia="+mn-ea" w:cs="+mn-cs"/>
          <w:bCs/>
          <w:color w:val="000000"/>
          <w:kern w:val="24"/>
          <w:sz w:val="24"/>
          <w:szCs w:val="24"/>
          <w:lang w:eastAsia="en-GB"/>
        </w:rPr>
        <w:t xml:space="preserve"> could be </w:t>
      </w:r>
      <w:r w:rsidR="006B6F28">
        <w:rPr>
          <w:rFonts w:eastAsia="+mn-ea" w:cs="+mn-cs"/>
          <w:bCs/>
          <w:color w:val="000000"/>
          <w:kern w:val="24"/>
          <w:sz w:val="24"/>
          <w:szCs w:val="24"/>
          <w:lang w:eastAsia="en-GB"/>
        </w:rPr>
        <w:t xml:space="preserve">run </w:t>
      </w:r>
      <w:r w:rsidR="00995D62" w:rsidRPr="005627DA">
        <w:rPr>
          <w:rFonts w:eastAsia="+mn-ea" w:cs="+mn-cs"/>
          <w:bCs/>
          <w:color w:val="000000"/>
          <w:kern w:val="24"/>
          <w:sz w:val="24"/>
          <w:szCs w:val="24"/>
          <w:lang w:eastAsia="en-GB"/>
        </w:rPr>
        <w:t>by BME peer support groups</w:t>
      </w:r>
      <w:r w:rsidR="006B6F28">
        <w:rPr>
          <w:rFonts w:eastAsia="+mn-ea" w:cs="+mn-cs"/>
          <w:bCs/>
          <w:color w:val="000000"/>
          <w:kern w:val="24"/>
          <w:sz w:val="24"/>
          <w:szCs w:val="24"/>
          <w:lang w:eastAsia="en-GB"/>
        </w:rPr>
        <w:t>,</w:t>
      </w:r>
      <w:r w:rsidR="00995D62" w:rsidRPr="005627DA">
        <w:rPr>
          <w:rFonts w:eastAsia="+mn-ea" w:cs="+mn-cs"/>
          <w:bCs/>
          <w:color w:val="000000"/>
          <w:kern w:val="24"/>
          <w:sz w:val="24"/>
          <w:szCs w:val="24"/>
          <w:lang w:eastAsia="en-GB"/>
        </w:rPr>
        <w:t xml:space="preserve"> for example</w:t>
      </w:r>
      <w:r w:rsidR="006B6F28">
        <w:rPr>
          <w:rFonts w:eastAsia="+mn-ea" w:cs="+mn-cs"/>
          <w:bCs/>
          <w:color w:val="000000"/>
          <w:kern w:val="24"/>
          <w:sz w:val="24"/>
          <w:szCs w:val="24"/>
          <w:lang w:eastAsia="en-GB"/>
        </w:rPr>
        <w:t>,</w:t>
      </w:r>
      <w:r w:rsidR="00995D62" w:rsidRPr="005627DA">
        <w:rPr>
          <w:rFonts w:eastAsia="+mn-ea" w:cs="+mn-cs"/>
          <w:bCs/>
          <w:color w:val="000000"/>
          <w:kern w:val="24"/>
          <w:sz w:val="24"/>
          <w:szCs w:val="24"/>
          <w:lang w:eastAsia="en-GB"/>
        </w:rPr>
        <w:t xml:space="preserve"> but </w:t>
      </w:r>
      <w:r w:rsidR="006B6F28">
        <w:rPr>
          <w:rFonts w:eastAsia="+mn-ea" w:cs="+mn-cs"/>
          <w:bCs/>
          <w:color w:val="000000"/>
          <w:kern w:val="24"/>
          <w:sz w:val="24"/>
          <w:szCs w:val="24"/>
          <w:lang w:eastAsia="en-GB"/>
        </w:rPr>
        <w:t xml:space="preserve">this </w:t>
      </w:r>
      <w:r w:rsidR="00995D62" w:rsidRPr="005627DA">
        <w:rPr>
          <w:rFonts w:eastAsia="+mn-ea" w:cs="+mn-cs"/>
          <w:bCs/>
          <w:color w:val="000000"/>
          <w:kern w:val="24"/>
          <w:sz w:val="24"/>
          <w:szCs w:val="24"/>
          <w:lang w:eastAsia="en-GB"/>
        </w:rPr>
        <w:t xml:space="preserve">would </w:t>
      </w:r>
      <w:r w:rsidR="006B6F28">
        <w:rPr>
          <w:rFonts w:eastAsia="+mn-ea" w:cs="+mn-cs"/>
          <w:bCs/>
          <w:color w:val="000000"/>
          <w:kern w:val="24"/>
          <w:sz w:val="24"/>
          <w:szCs w:val="24"/>
          <w:lang w:eastAsia="en-GB"/>
        </w:rPr>
        <w:t xml:space="preserve">take </w:t>
      </w:r>
      <w:r w:rsidR="00995D62" w:rsidRPr="005627DA">
        <w:rPr>
          <w:rFonts w:eastAsia="+mn-ea" w:cs="+mn-cs"/>
          <w:bCs/>
          <w:color w:val="000000"/>
          <w:kern w:val="24"/>
          <w:sz w:val="24"/>
          <w:szCs w:val="24"/>
          <w:lang w:eastAsia="en-GB"/>
        </w:rPr>
        <w:t>some modest funding</w:t>
      </w:r>
      <w:r>
        <w:rPr>
          <w:rFonts w:eastAsia="+mn-ea" w:cs="+mn-cs"/>
          <w:bCs/>
          <w:color w:val="000000"/>
          <w:kern w:val="24"/>
          <w:sz w:val="24"/>
          <w:szCs w:val="24"/>
          <w:lang w:eastAsia="en-GB"/>
        </w:rPr>
        <w:t>.</w:t>
      </w:r>
    </w:p>
    <w:p w14:paraId="5C8CC59B" w14:textId="77777777" w:rsidR="0053293B" w:rsidRDefault="0053293B" w:rsidP="00D47B3E">
      <w:pPr>
        <w:pStyle w:val="Heading1"/>
        <w:rPr>
          <w:rFonts w:eastAsia="+mn-ea"/>
          <w:lang w:eastAsia="en-GB"/>
        </w:rPr>
      </w:pPr>
      <w:bookmarkStart w:id="26" w:name="_Toc500255860"/>
    </w:p>
    <w:p w14:paraId="1E9FCE70" w14:textId="4FF3F1B6" w:rsidR="00995D62" w:rsidRPr="00F30396" w:rsidRDefault="00995D62" w:rsidP="00D47B3E">
      <w:pPr>
        <w:pStyle w:val="Heading1"/>
        <w:rPr>
          <w:rFonts w:eastAsia="+mn-ea"/>
          <w:lang w:eastAsia="en-GB"/>
        </w:rPr>
      </w:pPr>
      <w:r w:rsidRPr="00682D17">
        <w:rPr>
          <w:rFonts w:eastAsia="+mn-ea"/>
          <w:lang w:eastAsia="en-GB"/>
        </w:rPr>
        <w:t>13. Developing more meaningful service user involvement and power</w:t>
      </w:r>
      <w:r w:rsidR="00F30396">
        <w:rPr>
          <w:rFonts w:eastAsia="+mn-ea"/>
          <w:lang w:eastAsia="en-GB"/>
        </w:rPr>
        <w:t>-</w:t>
      </w:r>
      <w:r w:rsidRPr="00682D17">
        <w:rPr>
          <w:rFonts w:eastAsia="+mn-ea"/>
          <w:lang w:eastAsia="en-GB"/>
        </w:rPr>
        <w:t>sharing in mental health</w:t>
      </w:r>
      <w:r w:rsidR="00A65B7A">
        <w:rPr>
          <w:rFonts w:eastAsia="+mn-ea"/>
          <w:lang w:eastAsia="en-GB"/>
        </w:rPr>
        <w:t xml:space="preserve"> work</w:t>
      </w:r>
      <w:r w:rsidRPr="00682D17">
        <w:rPr>
          <w:rFonts w:eastAsia="+mn-ea"/>
          <w:lang w:eastAsia="en-GB"/>
        </w:rPr>
        <w:t xml:space="preserve"> and society </w:t>
      </w:r>
      <w:r w:rsidR="00F30396">
        <w:rPr>
          <w:rFonts w:eastAsia="+mn-ea"/>
          <w:lang w:eastAsia="en-GB"/>
        </w:rPr>
        <w:t>at large</w:t>
      </w:r>
      <w:bookmarkEnd w:id="26"/>
    </w:p>
    <w:p w14:paraId="73BF6CD6" w14:textId="7F4AAB88" w:rsidR="00995D62" w:rsidRPr="00950379" w:rsidRDefault="00AA4140" w:rsidP="004C438A">
      <w:pPr>
        <w:spacing w:before="100" w:beforeAutospacing="1" w:after="100" w:afterAutospacing="1" w:line="240" w:lineRule="auto"/>
        <w:rPr>
          <w:rFonts w:eastAsia="+mn-ea" w:cs="+mn-cs"/>
          <w:b/>
          <w:bCs/>
          <w:color w:val="000000"/>
          <w:kern w:val="24"/>
          <w:sz w:val="24"/>
          <w:szCs w:val="24"/>
          <w:lang w:eastAsia="en-GB"/>
        </w:rPr>
      </w:pPr>
      <w:r>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lang w:eastAsia="en-GB"/>
        </w:rPr>
        <w:t>It is difficult for us to engage with improving the services where we have often been subject to institutionalised racism and</w:t>
      </w:r>
      <w:r w:rsidR="00F30396" w:rsidRPr="00AA4140">
        <w:rPr>
          <w:rFonts w:eastAsia="+mn-ea" w:cs="+mn-cs"/>
          <w:b/>
          <w:bCs/>
          <w:i/>
          <w:iCs/>
          <w:color w:val="000000"/>
          <w:kern w:val="24"/>
          <w:sz w:val="24"/>
          <w:szCs w:val="24"/>
          <w:lang w:eastAsia="en-GB"/>
        </w:rPr>
        <w:t xml:space="preserve"> </w:t>
      </w:r>
      <w:r w:rsidR="00995D62" w:rsidRPr="00AA4140">
        <w:rPr>
          <w:rFonts w:eastAsia="+mn-ea" w:cs="+mn-cs"/>
          <w:b/>
          <w:bCs/>
          <w:i/>
          <w:iCs/>
          <w:color w:val="000000"/>
          <w:kern w:val="24"/>
          <w:sz w:val="24"/>
          <w:szCs w:val="24"/>
          <w:lang w:eastAsia="en-GB"/>
        </w:rPr>
        <w:t>violation of our human rights</w:t>
      </w:r>
      <w:r w:rsidRPr="00AA4140">
        <w:rPr>
          <w:rFonts w:eastAsia="+mn-ea" w:cs="+mn-cs"/>
          <w:b/>
          <w:bCs/>
          <w:i/>
          <w:iCs/>
          <w:color w:val="000000"/>
          <w:kern w:val="24"/>
          <w:sz w:val="24"/>
          <w:szCs w:val="24"/>
          <w:lang w:eastAsia="en-GB"/>
        </w:rPr>
        <w:t>.</w:t>
      </w:r>
      <w:r>
        <w:rPr>
          <w:rFonts w:eastAsia="+mn-ea" w:cs="+mn-cs"/>
          <w:b/>
          <w:bCs/>
          <w:i/>
          <w:iCs/>
          <w:color w:val="000000"/>
          <w:kern w:val="24"/>
          <w:sz w:val="24"/>
          <w:szCs w:val="24"/>
          <w:lang w:eastAsia="en-GB"/>
        </w:rPr>
        <w:t>”</w:t>
      </w:r>
    </w:p>
    <w:p w14:paraId="11BF38E5" w14:textId="1BF74BB2" w:rsidR="00995D62" w:rsidRPr="00AA4140" w:rsidRDefault="00AA4140" w:rsidP="004C438A">
      <w:pPr>
        <w:spacing w:before="100" w:beforeAutospacing="1" w:after="100" w:afterAutospacing="1" w:line="240" w:lineRule="auto"/>
        <w:rPr>
          <w:rFonts w:eastAsia="+mn-ea" w:cs="+mn-cs"/>
          <w:b/>
          <w:bCs/>
          <w:i/>
          <w:iCs/>
          <w:color w:val="000000"/>
          <w:kern w:val="24"/>
          <w:sz w:val="24"/>
          <w:szCs w:val="24"/>
          <w:lang w:eastAsia="en-GB"/>
        </w:rPr>
      </w:pPr>
      <w:r>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lang w:eastAsia="en-GB"/>
        </w:rPr>
        <w:t>My experience of involvement has been very tokenistic</w:t>
      </w:r>
      <w:r w:rsidR="00F30396" w:rsidRPr="00AA4140">
        <w:rPr>
          <w:rFonts w:eastAsia="+mn-ea" w:cs="+mn-cs"/>
          <w:b/>
          <w:bCs/>
          <w:i/>
          <w:iCs/>
          <w:color w:val="000000"/>
          <w:kern w:val="24"/>
          <w:sz w:val="24"/>
          <w:szCs w:val="24"/>
          <w:lang w:eastAsia="en-GB"/>
        </w:rPr>
        <w:t>.</w:t>
      </w:r>
      <w:r>
        <w:rPr>
          <w:rFonts w:eastAsia="+mn-ea" w:cs="+mn-cs"/>
          <w:b/>
          <w:bCs/>
          <w:i/>
          <w:iCs/>
          <w:color w:val="000000"/>
          <w:kern w:val="24"/>
          <w:sz w:val="24"/>
          <w:szCs w:val="24"/>
          <w:lang w:eastAsia="en-GB"/>
        </w:rPr>
        <w:t>”</w:t>
      </w:r>
    </w:p>
    <w:p w14:paraId="6FF65313" w14:textId="1657FE6C" w:rsidR="00995D62" w:rsidRPr="00AA4140" w:rsidRDefault="00AA4140" w:rsidP="004C438A">
      <w:pPr>
        <w:spacing w:before="100" w:beforeAutospacing="1" w:after="100" w:afterAutospacing="1" w:line="240" w:lineRule="auto"/>
        <w:rPr>
          <w:rFonts w:eastAsia="+mn-ea" w:cs="+mn-cs"/>
          <w:b/>
          <w:bCs/>
          <w:i/>
          <w:iCs/>
          <w:color w:val="000000"/>
          <w:kern w:val="24"/>
          <w:sz w:val="24"/>
          <w:szCs w:val="24"/>
          <w:lang w:eastAsia="en-GB"/>
        </w:rPr>
      </w:pPr>
      <w:r>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lang w:eastAsia="en-GB"/>
        </w:rPr>
        <w:t>Why are there so many non</w:t>
      </w:r>
      <w:r w:rsidR="00A65B7A" w:rsidRPr="00950379">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lang w:eastAsia="en-GB"/>
        </w:rPr>
        <w:t xml:space="preserve">BME service user consultants involved when we </w:t>
      </w:r>
      <w:r w:rsidR="00A65B7A" w:rsidRPr="00950379">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lang w:eastAsia="en-GB"/>
        </w:rPr>
        <w:t>BME service users</w:t>
      </w:r>
      <w:r w:rsidR="00A65B7A" w:rsidRPr="00950379">
        <w:rPr>
          <w:rFonts w:eastAsia="+mn-ea" w:cs="+mn-cs"/>
          <w:b/>
          <w:bCs/>
          <w:i/>
          <w:iCs/>
          <w:color w:val="000000"/>
          <w:kern w:val="24"/>
          <w:sz w:val="24"/>
          <w:szCs w:val="24"/>
          <w:lang w:eastAsia="en-GB"/>
        </w:rPr>
        <w:t>]</w:t>
      </w:r>
      <w:r w:rsidR="00995D62" w:rsidRPr="00AA4140">
        <w:rPr>
          <w:rFonts w:eastAsia="+mn-ea" w:cs="+mn-cs"/>
          <w:b/>
          <w:bCs/>
          <w:i/>
          <w:iCs/>
          <w:color w:val="000000"/>
          <w:kern w:val="24"/>
          <w:sz w:val="24"/>
          <w:szCs w:val="24"/>
          <w:lang w:eastAsia="en-GB"/>
        </w:rPr>
        <w:t xml:space="preserve"> are the ones with the expertise and experience?</w:t>
      </w:r>
      <w:r>
        <w:rPr>
          <w:rFonts w:eastAsia="+mn-ea" w:cs="+mn-cs"/>
          <w:b/>
          <w:bCs/>
          <w:i/>
          <w:iCs/>
          <w:color w:val="000000"/>
          <w:kern w:val="24"/>
          <w:sz w:val="24"/>
          <w:szCs w:val="24"/>
          <w:lang w:eastAsia="en-GB"/>
        </w:rPr>
        <w:t>”</w:t>
      </w:r>
    </w:p>
    <w:p w14:paraId="57DDEE58" w14:textId="2D4648A7" w:rsidR="00A555EF" w:rsidRPr="00AA4140" w:rsidRDefault="00AA4140" w:rsidP="00A555EF">
      <w:pPr>
        <w:spacing w:before="100" w:beforeAutospacing="1" w:after="100" w:afterAutospacing="1" w:line="240" w:lineRule="auto"/>
        <w:rPr>
          <w:rFonts w:eastAsia="+mn-ea" w:cs="+mn-cs"/>
          <w:b/>
          <w:bCs/>
          <w:i/>
          <w:iCs/>
          <w:color w:val="000000"/>
          <w:kern w:val="24"/>
          <w:sz w:val="24"/>
          <w:szCs w:val="24"/>
          <w:lang w:eastAsia="en-GB"/>
        </w:rPr>
      </w:pPr>
      <w:r>
        <w:rPr>
          <w:rFonts w:eastAsia="+mn-ea" w:cs="+mn-cs"/>
          <w:b/>
          <w:bCs/>
          <w:i/>
          <w:iCs/>
          <w:color w:val="000000"/>
          <w:kern w:val="24"/>
          <w:sz w:val="24"/>
          <w:szCs w:val="24"/>
          <w:lang w:eastAsia="en-GB"/>
        </w:rPr>
        <w:t>“</w:t>
      </w:r>
      <w:r w:rsidR="00A555EF" w:rsidRPr="00AA4140">
        <w:rPr>
          <w:rFonts w:eastAsia="+mn-ea" w:cs="+mn-cs"/>
          <w:b/>
          <w:bCs/>
          <w:i/>
          <w:iCs/>
          <w:color w:val="000000"/>
          <w:kern w:val="24"/>
          <w:sz w:val="24"/>
          <w:szCs w:val="24"/>
          <w:lang w:eastAsia="en-GB"/>
        </w:rPr>
        <w:t xml:space="preserve">To challenge racism we need to be critical of the </w:t>
      </w:r>
      <w:r w:rsidR="00B42596">
        <w:rPr>
          <w:rFonts w:eastAsia="+mn-ea" w:cs="+mn-cs"/>
          <w:b/>
          <w:bCs/>
          <w:i/>
          <w:iCs/>
          <w:color w:val="000000"/>
          <w:kern w:val="24"/>
          <w:sz w:val="24"/>
          <w:szCs w:val="24"/>
          <w:lang w:eastAsia="en-GB"/>
        </w:rPr>
        <w:t>W</w:t>
      </w:r>
      <w:r w:rsidR="00A555EF" w:rsidRPr="00AA4140">
        <w:rPr>
          <w:rFonts w:eastAsia="+mn-ea" w:cs="+mn-cs"/>
          <w:b/>
          <w:bCs/>
          <w:i/>
          <w:iCs/>
          <w:color w:val="000000"/>
          <w:kern w:val="24"/>
          <w:sz w:val="24"/>
          <w:szCs w:val="24"/>
          <w:lang w:eastAsia="en-GB"/>
        </w:rPr>
        <w:t xml:space="preserve">hiteness of </w:t>
      </w:r>
      <w:r w:rsidR="00A65B7A" w:rsidRPr="00950379">
        <w:rPr>
          <w:rFonts w:eastAsia="+mn-ea" w:cs="+mn-cs"/>
          <w:b/>
          <w:bCs/>
          <w:i/>
          <w:iCs/>
          <w:color w:val="000000"/>
          <w:kern w:val="24"/>
          <w:sz w:val="24"/>
          <w:szCs w:val="24"/>
          <w:lang w:eastAsia="en-GB"/>
        </w:rPr>
        <w:t xml:space="preserve">[the] </w:t>
      </w:r>
      <w:r w:rsidR="00A555EF" w:rsidRPr="00AA4140">
        <w:rPr>
          <w:rFonts w:eastAsia="+mn-ea" w:cs="+mn-cs"/>
          <w:b/>
          <w:bCs/>
          <w:i/>
          <w:iCs/>
          <w:color w:val="000000"/>
          <w:kern w:val="24"/>
          <w:sz w:val="24"/>
          <w:szCs w:val="24"/>
          <w:lang w:eastAsia="en-GB"/>
        </w:rPr>
        <w:t xml:space="preserve">knowledge that takes away dignity from </w:t>
      </w:r>
      <w:r w:rsidRPr="00AA4140">
        <w:rPr>
          <w:rFonts w:eastAsia="+mn-ea" w:cs="+mn-cs"/>
          <w:b/>
          <w:bCs/>
          <w:i/>
          <w:iCs/>
          <w:color w:val="000000"/>
          <w:kern w:val="24"/>
          <w:sz w:val="24"/>
          <w:szCs w:val="24"/>
          <w:lang w:eastAsia="en-GB"/>
        </w:rPr>
        <w:t>people.</w:t>
      </w:r>
      <w:r>
        <w:rPr>
          <w:rFonts w:eastAsia="+mn-ea" w:cs="+mn-cs"/>
          <w:b/>
          <w:bCs/>
          <w:i/>
          <w:iCs/>
          <w:color w:val="000000"/>
          <w:kern w:val="24"/>
          <w:sz w:val="24"/>
          <w:szCs w:val="24"/>
          <w:lang w:eastAsia="en-GB"/>
        </w:rPr>
        <w:t>”</w:t>
      </w:r>
    </w:p>
    <w:p w14:paraId="780D9C47" w14:textId="26833DAB" w:rsidR="00A555EF" w:rsidRPr="00AA4140" w:rsidRDefault="00AA4140" w:rsidP="00A555EF">
      <w:pPr>
        <w:spacing w:before="100" w:beforeAutospacing="1" w:after="100" w:afterAutospacing="1" w:line="240" w:lineRule="auto"/>
        <w:rPr>
          <w:rFonts w:eastAsia="+mn-ea" w:cs="+mn-cs"/>
          <w:b/>
          <w:bCs/>
          <w:i/>
          <w:iCs/>
          <w:color w:val="000000"/>
          <w:kern w:val="24"/>
          <w:sz w:val="24"/>
          <w:szCs w:val="24"/>
          <w:lang w:eastAsia="en-GB"/>
        </w:rPr>
      </w:pPr>
      <w:r>
        <w:rPr>
          <w:rFonts w:eastAsia="+mn-ea" w:cs="+mn-cs"/>
          <w:b/>
          <w:bCs/>
          <w:i/>
          <w:iCs/>
          <w:color w:val="000000"/>
          <w:kern w:val="24"/>
          <w:sz w:val="24"/>
          <w:szCs w:val="24"/>
          <w:lang w:eastAsia="en-GB"/>
        </w:rPr>
        <w:t>“</w:t>
      </w:r>
      <w:r w:rsidR="00A555EF" w:rsidRPr="00AA4140">
        <w:rPr>
          <w:rFonts w:eastAsia="+mn-ea" w:cs="+mn-cs"/>
          <w:b/>
          <w:bCs/>
          <w:i/>
          <w:iCs/>
          <w:color w:val="000000"/>
          <w:kern w:val="24"/>
          <w:sz w:val="24"/>
          <w:szCs w:val="24"/>
          <w:lang w:eastAsia="en-GB"/>
        </w:rPr>
        <w:t xml:space="preserve">How do we facilitate </w:t>
      </w:r>
      <w:r>
        <w:rPr>
          <w:rFonts w:eastAsia="+mn-ea" w:cs="+mn-cs"/>
          <w:b/>
          <w:bCs/>
          <w:i/>
          <w:iCs/>
          <w:color w:val="000000"/>
          <w:kern w:val="24"/>
          <w:sz w:val="24"/>
          <w:szCs w:val="24"/>
          <w:lang w:eastAsia="en-GB"/>
        </w:rPr>
        <w:t>‘</w:t>
      </w:r>
      <w:r w:rsidR="00A555EF" w:rsidRPr="00AA4140">
        <w:rPr>
          <w:rFonts w:eastAsia="+mn-ea" w:cs="+mn-cs"/>
          <w:b/>
          <w:bCs/>
          <w:i/>
          <w:iCs/>
          <w:color w:val="000000"/>
          <w:kern w:val="24"/>
          <w:sz w:val="24"/>
          <w:szCs w:val="24"/>
          <w:lang w:eastAsia="en-GB"/>
        </w:rPr>
        <w:t>informal</w:t>
      </w:r>
      <w:r>
        <w:rPr>
          <w:rFonts w:eastAsia="+mn-ea" w:cs="+mn-cs"/>
          <w:b/>
          <w:bCs/>
          <w:i/>
          <w:iCs/>
          <w:color w:val="000000"/>
          <w:kern w:val="24"/>
          <w:sz w:val="24"/>
          <w:szCs w:val="24"/>
          <w:lang w:eastAsia="en-GB"/>
        </w:rPr>
        <w:t xml:space="preserve">’ </w:t>
      </w:r>
      <w:r w:rsidR="00A555EF" w:rsidRPr="00AA4140">
        <w:rPr>
          <w:rFonts w:eastAsia="+mn-ea" w:cs="+mn-cs"/>
          <w:b/>
          <w:bCs/>
          <w:i/>
          <w:iCs/>
          <w:color w:val="000000"/>
          <w:kern w:val="24"/>
          <w:sz w:val="24"/>
          <w:szCs w:val="24"/>
          <w:lang w:eastAsia="en-GB"/>
        </w:rPr>
        <w:t>BME service user knowledge not in research papers and reconnect scattered BME initiatives?</w:t>
      </w:r>
      <w:r>
        <w:rPr>
          <w:rFonts w:eastAsia="+mn-ea" w:cs="+mn-cs"/>
          <w:b/>
          <w:bCs/>
          <w:i/>
          <w:iCs/>
          <w:color w:val="000000"/>
          <w:kern w:val="24"/>
          <w:sz w:val="24"/>
          <w:szCs w:val="24"/>
          <w:lang w:eastAsia="en-GB"/>
        </w:rPr>
        <w:t>”</w:t>
      </w:r>
    </w:p>
    <w:p w14:paraId="3D3148BA" w14:textId="6457FB95" w:rsidR="00995D62" w:rsidRPr="00682D17" w:rsidRDefault="00995D62" w:rsidP="004C438A">
      <w:pPr>
        <w:spacing w:before="100" w:beforeAutospacing="1" w:after="100" w:afterAutospacing="1" w:line="240" w:lineRule="auto"/>
        <w:rPr>
          <w:rFonts w:eastAsia="+mn-ea" w:cs="+mn-cs"/>
          <w:bCs/>
          <w:color w:val="000000"/>
          <w:kern w:val="24"/>
          <w:sz w:val="24"/>
          <w:szCs w:val="24"/>
          <w:lang w:eastAsia="en-GB"/>
        </w:rPr>
      </w:pPr>
      <w:r w:rsidRPr="003405BC">
        <w:rPr>
          <w:rFonts w:eastAsia="+mn-ea" w:cs="+mn-cs"/>
          <w:bCs/>
          <w:color w:val="000000"/>
          <w:kern w:val="24"/>
          <w:sz w:val="24"/>
          <w:szCs w:val="24"/>
          <w:lang w:eastAsia="en-GB"/>
        </w:rPr>
        <w:t>Involv</w:t>
      </w:r>
      <w:r w:rsidR="00A65B7A" w:rsidRPr="003405BC">
        <w:rPr>
          <w:rFonts w:eastAsia="+mn-ea" w:cs="+mn-cs"/>
          <w:bCs/>
          <w:color w:val="000000"/>
          <w:kern w:val="24"/>
          <w:sz w:val="24"/>
          <w:szCs w:val="24"/>
          <w:lang w:eastAsia="en-GB"/>
        </w:rPr>
        <w:t>ing our communities</w:t>
      </w:r>
      <w:r w:rsidRPr="00682D17">
        <w:rPr>
          <w:rFonts w:eastAsia="+mn-ea" w:cs="+mn-cs"/>
          <w:bCs/>
          <w:color w:val="000000"/>
          <w:kern w:val="24"/>
          <w:sz w:val="24"/>
          <w:szCs w:val="24"/>
          <w:lang w:eastAsia="en-GB"/>
        </w:rPr>
        <w:t xml:space="preserve"> is not just about ticking a box</w:t>
      </w:r>
      <w:r w:rsidR="00F30396">
        <w:rPr>
          <w:rFonts w:eastAsia="+mn-ea" w:cs="+mn-cs"/>
          <w:bCs/>
          <w:color w:val="000000"/>
          <w:kern w:val="24"/>
          <w:sz w:val="24"/>
          <w:szCs w:val="24"/>
          <w:lang w:eastAsia="en-GB"/>
        </w:rPr>
        <w:t>. It is</w:t>
      </w:r>
      <w:r w:rsidRPr="00682D17">
        <w:rPr>
          <w:rFonts w:eastAsia="+mn-ea" w:cs="+mn-cs"/>
          <w:bCs/>
          <w:color w:val="000000"/>
          <w:kern w:val="24"/>
          <w:sz w:val="24"/>
          <w:szCs w:val="24"/>
          <w:lang w:eastAsia="en-GB"/>
        </w:rPr>
        <w:t xml:space="preserve"> about bringing tangible benefits </w:t>
      </w:r>
      <w:r w:rsidR="00F30396">
        <w:rPr>
          <w:rFonts w:eastAsia="+mn-ea" w:cs="+mn-cs"/>
          <w:bCs/>
          <w:color w:val="000000"/>
          <w:kern w:val="24"/>
          <w:sz w:val="24"/>
          <w:szCs w:val="24"/>
          <w:lang w:eastAsia="en-GB"/>
        </w:rPr>
        <w:t>to</w:t>
      </w:r>
      <w:r w:rsidRPr="00682D17">
        <w:rPr>
          <w:rFonts w:eastAsia="+mn-ea" w:cs="+mn-cs"/>
          <w:bCs/>
          <w:color w:val="000000"/>
          <w:kern w:val="24"/>
          <w:sz w:val="24"/>
          <w:szCs w:val="24"/>
          <w:lang w:eastAsia="en-GB"/>
        </w:rPr>
        <w:t xml:space="preserve"> BME service users and increasing our decision</w:t>
      </w:r>
      <w:r w:rsidR="00F30396">
        <w:rPr>
          <w:rFonts w:eastAsia="+mn-ea" w:cs="+mn-cs"/>
          <w:bCs/>
          <w:color w:val="000000"/>
          <w:kern w:val="24"/>
          <w:sz w:val="24"/>
          <w:szCs w:val="24"/>
          <w:lang w:eastAsia="en-GB"/>
        </w:rPr>
        <w:t>-</w:t>
      </w:r>
      <w:r w:rsidRPr="00682D17">
        <w:rPr>
          <w:rFonts w:eastAsia="+mn-ea" w:cs="+mn-cs"/>
          <w:bCs/>
          <w:color w:val="000000"/>
          <w:kern w:val="24"/>
          <w:sz w:val="24"/>
          <w:szCs w:val="24"/>
          <w:lang w:eastAsia="en-GB"/>
        </w:rPr>
        <w:t>making power within the services and support</w:t>
      </w:r>
      <w:r w:rsidR="003F5C88">
        <w:rPr>
          <w:rFonts w:eastAsia="+mn-ea" w:cs="+mn-cs"/>
          <w:bCs/>
          <w:color w:val="000000"/>
          <w:kern w:val="24"/>
          <w:sz w:val="24"/>
          <w:szCs w:val="24"/>
          <w:lang w:eastAsia="en-GB"/>
        </w:rPr>
        <w:t>s</w:t>
      </w:r>
      <w:r w:rsidRPr="00682D17">
        <w:rPr>
          <w:rFonts w:eastAsia="+mn-ea" w:cs="+mn-cs"/>
          <w:bCs/>
          <w:color w:val="000000"/>
          <w:kern w:val="24"/>
          <w:sz w:val="24"/>
          <w:szCs w:val="24"/>
          <w:lang w:eastAsia="en-GB"/>
        </w:rPr>
        <w:t xml:space="preserve"> we rely on.   </w:t>
      </w:r>
    </w:p>
    <w:p w14:paraId="26BFE801" w14:textId="7ABCAA17" w:rsidR="00995D62" w:rsidRPr="00682D17" w:rsidRDefault="00995D62" w:rsidP="004C438A">
      <w:pPr>
        <w:spacing w:before="100" w:beforeAutospacing="1" w:after="100" w:afterAutospacing="1" w:line="240" w:lineRule="auto"/>
        <w:rPr>
          <w:rFonts w:eastAsia="+mn-ea" w:cs="+mn-cs"/>
          <w:bCs/>
          <w:color w:val="000000"/>
          <w:kern w:val="24"/>
          <w:sz w:val="24"/>
          <w:szCs w:val="24"/>
          <w:lang w:eastAsia="en-GB"/>
        </w:rPr>
      </w:pPr>
      <w:r w:rsidRPr="00682D17">
        <w:rPr>
          <w:rFonts w:eastAsia="+mn-ea" w:cs="+mn-cs"/>
          <w:bCs/>
          <w:color w:val="000000"/>
          <w:kern w:val="24"/>
          <w:sz w:val="24"/>
          <w:szCs w:val="24"/>
          <w:lang w:eastAsia="en-GB"/>
        </w:rPr>
        <w:t xml:space="preserve">Too often we have been engaged in tokenistic consultations </w:t>
      </w:r>
      <w:r w:rsidR="00A65B7A">
        <w:rPr>
          <w:rFonts w:eastAsia="+mn-ea" w:cs="+mn-cs"/>
          <w:bCs/>
          <w:color w:val="000000"/>
          <w:kern w:val="24"/>
          <w:sz w:val="24"/>
          <w:szCs w:val="24"/>
          <w:lang w:eastAsia="en-GB"/>
        </w:rPr>
        <w:t xml:space="preserve">that </w:t>
      </w:r>
      <w:r w:rsidRPr="00682D17">
        <w:rPr>
          <w:rFonts w:eastAsia="+mn-ea" w:cs="+mn-cs"/>
          <w:bCs/>
          <w:color w:val="000000"/>
          <w:kern w:val="24"/>
          <w:sz w:val="24"/>
          <w:szCs w:val="24"/>
          <w:lang w:eastAsia="en-GB"/>
        </w:rPr>
        <w:t>ask us the same questions</w:t>
      </w:r>
      <w:r w:rsidR="00A65B7A">
        <w:rPr>
          <w:rFonts w:eastAsia="+mn-ea" w:cs="+mn-cs"/>
          <w:bCs/>
          <w:color w:val="000000"/>
          <w:kern w:val="24"/>
          <w:sz w:val="24"/>
          <w:szCs w:val="24"/>
          <w:lang w:eastAsia="en-GB"/>
        </w:rPr>
        <w:t xml:space="preserve"> over and over </w:t>
      </w:r>
      <w:r w:rsidR="00DA69DF">
        <w:rPr>
          <w:rFonts w:eastAsia="+mn-ea" w:cs="+mn-cs"/>
          <w:bCs/>
          <w:color w:val="000000"/>
          <w:kern w:val="24"/>
          <w:sz w:val="24"/>
          <w:szCs w:val="24"/>
          <w:lang w:eastAsia="en-GB"/>
        </w:rPr>
        <w:t xml:space="preserve">and </w:t>
      </w:r>
      <w:r w:rsidR="00A65B7A">
        <w:rPr>
          <w:rFonts w:eastAsia="+mn-ea" w:cs="+mn-cs"/>
          <w:bCs/>
          <w:color w:val="000000"/>
          <w:kern w:val="24"/>
          <w:sz w:val="24"/>
          <w:szCs w:val="24"/>
          <w:lang w:eastAsia="en-GB"/>
        </w:rPr>
        <w:t>put</w:t>
      </w:r>
      <w:r w:rsidRPr="00682D17">
        <w:rPr>
          <w:rFonts w:eastAsia="+mn-ea" w:cs="+mn-cs"/>
          <w:bCs/>
          <w:color w:val="000000"/>
          <w:kern w:val="24"/>
          <w:sz w:val="24"/>
          <w:szCs w:val="24"/>
          <w:lang w:eastAsia="en-GB"/>
        </w:rPr>
        <w:t xml:space="preserve"> none of our recommendations into practice. This </w:t>
      </w:r>
      <w:r w:rsidR="00DA69DF">
        <w:rPr>
          <w:rFonts w:eastAsia="+mn-ea" w:cs="+mn-cs"/>
          <w:bCs/>
          <w:color w:val="000000"/>
          <w:kern w:val="24"/>
          <w:sz w:val="24"/>
          <w:szCs w:val="24"/>
          <w:lang w:eastAsia="en-GB"/>
        </w:rPr>
        <w:t xml:space="preserve">has </w:t>
      </w:r>
      <w:r w:rsidRPr="00682D17">
        <w:rPr>
          <w:rFonts w:eastAsia="+mn-ea" w:cs="+mn-cs"/>
          <w:bCs/>
          <w:color w:val="000000"/>
          <w:kern w:val="24"/>
          <w:sz w:val="24"/>
          <w:szCs w:val="24"/>
          <w:lang w:eastAsia="en-GB"/>
        </w:rPr>
        <w:t>create</w:t>
      </w:r>
      <w:r w:rsidR="00DA69DF">
        <w:rPr>
          <w:rFonts w:eastAsia="+mn-ea" w:cs="+mn-cs"/>
          <w:bCs/>
          <w:color w:val="000000"/>
          <w:kern w:val="24"/>
          <w:sz w:val="24"/>
          <w:szCs w:val="24"/>
          <w:lang w:eastAsia="en-GB"/>
        </w:rPr>
        <w:t>d</w:t>
      </w:r>
      <w:r w:rsidRPr="00682D17">
        <w:rPr>
          <w:rFonts w:eastAsia="+mn-ea" w:cs="+mn-cs"/>
          <w:bCs/>
          <w:color w:val="000000"/>
          <w:kern w:val="24"/>
          <w:sz w:val="24"/>
          <w:szCs w:val="24"/>
          <w:lang w:eastAsia="en-GB"/>
        </w:rPr>
        <w:t xml:space="preserve"> </w:t>
      </w:r>
      <w:r w:rsidR="003405BC">
        <w:rPr>
          <w:rFonts w:eastAsia="+mn-ea" w:cs="+mn-cs"/>
          <w:bCs/>
          <w:color w:val="000000"/>
          <w:kern w:val="24"/>
          <w:sz w:val="24"/>
          <w:szCs w:val="24"/>
          <w:lang w:eastAsia="en-GB"/>
        </w:rPr>
        <w:t>m</w:t>
      </w:r>
      <w:r w:rsidRPr="00682D17">
        <w:rPr>
          <w:rFonts w:eastAsia="+mn-ea" w:cs="+mn-cs"/>
          <w:bCs/>
          <w:color w:val="000000"/>
          <w:kern w:val="24"/>
          <w:sz w:val="24"/>
          <w:szCs w:val="24"/>
          <w:lang w:eastAsia="en-GB"/>
        </w:rPr>
        <w:t xml:space="preserve">istrust </w:t>
      </w:r>
      <w:r w:rsidR="00DA69DF">
        <w:rPr>
          <w:rFonts w:eastAsia="+mn-ea" w:cs="+mn-cs"/>
          <w:bCs/>
          <w:color w:val="000000"/>
          <w:kern w:val="24"/>
          <w:sz w:val="24"/>
          <w:szCs w:val="24"/>
          <w:lang w:eastAsia="en-GB"/>
        </w:rPr>
        <w:t>about any</w:t>
      </w:r>
      <w:r w:rsidRPr="00682D17">
        <w:rPr>
          <w:rFonts w:eastAsia="+mn-ea" w:cs="+mn-cs"/>
          <w:bCs/>
          <w:color w:val="000000"/>
          <w:kern w:val="24"/>
          <w:sz w:val="24"/>
          <w:szCs w:val="24"/>
          <w:lang w:eastAsia="en-GB"/>
        </w:rPr>
        <w:t xml:space="preserve"> future involvement and </w:t>
      </w:r>
      <w:r w:rsidR="00DA69DF">
        <w:rPr>
          <w:rFonts w:eastAsia="+mn-ea" w:cs="+mn-cs"/>
          <w:bCs/>
          <w:color w:val="000000"/>
          <w:kern w:val="24"/>
          <w:sz w:val="24"/>
          <w:szCs w:val="24"/>
          <w:lang w:eastAsia="en-GB"/>
        </w:rPr>
        <w:t>comes</w:t>
      </w:r>
      <w:r w:rsidRPr="00682D17">
        <w:rPr>
          <w:rFonts w:eastAsia="+mn-ea" w:cs="+mn-cs"/>
          <w:bCs/>
          <w:color w:val="000000"/>
          <w:kern w:val="24"/>
          <w:sz w:val="24"/>
          <w:szCs w:val="24"/>
          <w:lang w:eastAsia="en-GB"/>
        </w:rPr>
        <w:t xml:space="preserve"> on top </w:t>
      </w:r>
      <w:r w:rsidR="00DD72B0">
        <w:rPr>
          <w:rFonts w:eastAsia="+mn-ea" w:cs="+mn-cs"/>
          <w:bCs/>
          <w:color w:val="000000"/>
          <w:kern w:val="24"/>
          <w:sz w:val="24"/>
          <w:szCs w:val="24"/>
          <w:lang w:eastAsia="en-GB"/>
        </w:rPr>
        <w:t xml:space="preserve">of </w:t>
      </w:r>
      <w:r w:rsidR="008F755D">
        <w:rPr>
          <w:rFonts w:eastAsia="+mn-ea" w:cs="+mn-cs"/>
          <w:bCs/>
          <w:color w:val="000000"/>
          <w:kern w:val="24"/>
          <w:sz w:val="24"/>
          <w:szCs w:val="24"/>
          <w:lang w:eastAsia="en-GB"/>
        </w:rPr>
        <w:t>a</w:t>
      </w:r>
      <w:r w:rsidR="003F5C88">
        <w:rPr>
          <w:rFonts w:eastAsia="+mn-ea" w:cs="+mn-cs"/>
          <w:bCs/>
          <w:color w:val="000000"/>
          <w:kern w:val="24"/>
          <w:sz w:val="24"/>
          <w:szCs w:val="24"/>
          <w:lang w:eastAsia="en-GB"/>
        </w:rPr>
        <w:t xml:space="preserve"> general </w:t>
      </w:r>
      <w:r w:rsidR="00DA4880">
        <w:rPr>
          <w:rFonts w:eastAsia="+mn-ea" w:cs="+mn-cs"/>
          <w:bCs/>
          <w:color w:val="000000"/>
          <w:kern w:val="24"/>
          <w:sz w:val="24"/>
          <w:szCs w:val="24"/>
          <w:lang w:eastAsia="en-GB"/>
        </w:rPr>
        <w:t>mistrust of</w:t>
      </w:r>
      <w:r w:rsidR="003F5C88">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state institutions</w:t>
      </w:r>
      <w:r w:rsidR="00233BA0">
        <w:rPr>
          <w:rFonts w:eastAsia="+mn-ea" w:cs="+mn-cs"/>
          <w:bCs/>
          <w:color w:val="000000"/>
          <w:kern w:val="24"/>
          <w:sz w:val="24"/>
          <w:szCs w:val="24"/>
          <w:lang w:eastAsia="en-GB"/>
        </w:rPr>
        <w:t>,</w:t>
      </w:r>
      <w:r w:rsidR="008F755D">
        <w:rPr>
          <w:rFonts w:eastAsia="+mn-ea" w:cs="+mn-cs"/>
          <w:bCs/>
          <w:color w:val="000000"/>
          <w:kern w:val="24"/>
          <w:sz w:val="24"/>
          <w:szCs w:val="24"/>
          <w:lang w:eastAsia="en-GB"/>
        </w:rPr>
        <w:t xml:space="preserve"> </w:t>
      </w:r>
      <w:r w:rsidR="006B6F28">
        <w:rPr>
          <w:rFonts w:eastAsia="+mn-ea" w:cs="+mn-cs"/>
          <w:bCs/>
          <w:color w:val="000000"/>
          <w:kern w:val="24"/>
          <w:sz w:val="24"/>
          <w:szCs w:val="24"/>
          <w:lang w:eastAsia="en-GB"/>
        </w:rPr>
        <w:t>based</w:t>
      </w:r>
      <w:r w:rsidR="00233BA0">
        <w:rPr>
          <w:rFonts w:eastAsia="+mn-ea" w:cs="+mn-cs"/>
          <w:bCs/>
          <w:color w:val="000000"/>
          <w:kern w:val="24"/>
          <w:sz w:val="24"/>
          <w:szCs w:val="24"/>
          <w:lang w:eastAsia="en-GB"/>
        </w:rPr>
        <w:t>,</w:t>
      </w:r>
      <w:r w:rsidR="006B6F28">
        <w:rPr>
          <w:rFonts w:eastAsia="+mn-ea" w:cs="+mn-cs"/>
          <w:bCs/>
          <w:color w:val="000000"/>
          <w:kern w:val="24"/>
          <w:sz w:val="24"/>
          <w:szCs w:val="24"/>
          <w:lang w:eastAsia="en-GB"/>
        </w:rPr>
        <w:t xml:space="preserve"> </w:t>
      </w:r>
      <w:r w:rsidR="008F755D">
        <w:rPr>
          <w:rFonts w:eastAsia="+mn-ea" w:cs="+mn-cs"/>
          <w:bCs/>
          <w:color w:val="000000"/>
          <w:kern w:val="24"/>
          <w:sz w:val="24"/>
          <w:szCs w:val="24"/>
          <w:lang w:eastAsia="en-GB"/>
        </w:rPr>
        <w:t>in many cases</w:t>
      </w:r>
      <w:r w:rsidR="00233BA0">
        <w:rPr>
          <w:rFonts w:eastAsia="+mn-ea" w:cs="+mn-cs"/>
          <w:bCs/>
          <w:color w:val="000000"/>
          <w:kern w:val="24"/>
          <w:sz w:val="24"/>
          <w:szCs w:val="24"/>
          <w:lang w:eastAsia="en-GB"/>
        </w:rPr>
        <w:t>,</w:t>
      </w:r>
      <w:r w:rsidR="008F755D">
        <w:rPr>
          <w:rFonts w:eastAsia="+mn-ea" w:cs="+mn-cs"/>
          <w:bCs/>
          <w:color w:val="000000"/>
          <w:kern w:val="24"/>
          <w:sz w:val="24"/>
          <w:szCs w:val="24"/>
          <w:lang w:eastAsia="en-GB"/>
        </w:rPr>
        <w:t xml:space="preserve"> on experiences of </w:t>
      </w:r>
      <w:r w:rsidRPr="00682D17">
        <w:rPr>
          <w:rFonts w:eastAsia="+mn-ea" w:cs="+mn-cs"/>
          <w:bCs/>
          <w:color w:val="000000"/>
          <w:kern w:val="24"/>
          <w:sz w:val="24"/>
          <w:szCs w:val="24"/>
          <w:lang w:eastAsia="en-GB"/>
        </w:rPr>
        <w:t>traumatising compulsory treatment within mental health services. In common with all service users</w:t>
      </w:r>
      <w:r w:rsidR="003405BC">
        <w:rPr>
          <w:rFonts w:eastAsia="+mn-ea" w:cs="+mn-cs"/>
          <w:bCs/>
          <w:color w:val="000000"/>
          <w:kern w:val="24"/>
          <w:sz w:val="24"/>
          <w:szCs w:val="24"/>
          <w:lang w:eastAsia="en-GB"/>
        </w:rPr>
        <w:t>,</w:t>
      </w:r>
      <w:r w:rsidRPr="00682D17">
        <w:rPr>
          <w:rFonts w:eastAsia="+mn-ea" w:cs="+mn-cs"/>
          <w:bCs/>
          <w:color w:val="000000"/>
          <w:kern w:val="24"/>
          <w:sz w:val="24"/>
          <w:szCs w:val="24"/>
          <w:lang w:eastAsia="en-GB"/>
        </w:rPr>
        <w:t xml:space="preserve"> we </w:t>
      </w:r>
      <w:r w:rsidR="003405BC">
        <w:rPr>
          <w:rFonts w:eastAsia="+mn-ea" w:cs="+mn-cs"/>
          <w:bCs/>
          <w:color w:val="000000"/>
          <w:kern w:val="24"/>
          <w:sz w:val="24"/>
          <w:szCs w:val="24"/>
          <w:lang w:eastAsia="en-GB"/>
        </w:rPr>
        <w:t xml:space="preserve">are now </w:t>
      </w:r>
      <w:r w:rsidRPr="00682D17">
        <w:rPr>
          <w:rFonts w:eastAsia="+mn-ea" w:cs="+mn-cs"/>
          <w:bCs/>
          <w:color w:val="000000"/>
          <w:kern w:val="24"/>
          <w:sz w:val="24"/>
          <w:szCs w:val="24"/>
          <w:lang w:eastAsia="en-GB"/>
        </w:rPr>
        <w:t>struggl</w:t>
      </w:r>
      <w:r w:rsidR="003405BC">
        <w:rPr>
          <w:rFonts w:eastAsia="+mn-ea" w:cs="+mn-cs"/>
          <w:bCs/>
          <w:color w:val="000000"/>
          <w:kern w:val="24"/>
          <w:sz w:val="24"/>
          <w:szCs w:val="24"/>
          <w:lang w:eastAsia="en-GB"/>
        </w:rPr>
        <w:t xml:space="preserve">ing </w:t>
      </w:r>
      <w:r w:rsidR="00DA4880">
        <w:rPr>
          <w:rFonts w:eastAsia="+mn-ea" w:cs="+mn-cs"/>
          <w:bCs/>
          <w:color w:val="000000"/>
          <w:kern w:val="24"/>
          <w:sz w:val="24"/>
          <w:szCs w:val="24"/>
          <w:lang w:eastAsia="en-GB"/>
        </w:rPr>
        <w:t xml:space="preserve">increasingly to </w:t>
      </w:r>
      <w:r w:rsidR="006B6F28">
        <w:rPr>
          <w:rFonts w:eastAsia="+mn-ea" w:cs="+mn-cs"/>
          <w:bCs/>
          <w:color w:val="000000"/>
          <w:kern w:val="24"/>
          <w:sz w:val="24"/>
          <w:szCs w:val="24"/>
          <w:lang w:eastAsia="en-GB"/>
        </w:rPr>
        <w:t xml:space="preserve">cope with </w:t>
      </w:r>
      <w:r w:rsidRPr="00682D17">
        <w:rPr>
          <w:rFonts w:eastAsia="+mn-ea" w:cs="+mn-cs"/>
          <w:bCs/>
          <w:color w:val="000000"/>
          <w:kern w:val="24"/>
          <w:sz w:val="24"/>
          <w:szCs w:val="24"/>
          <w:lang w:eastAsia="en-GB"/>
        </w:rPr>
        <w:t>our everyday liv</w:t>
      </w:r>
      <w:r w:rsidR="003405BC">
        <w:rPr>
          <w:rFonts w:eastAsia="+mn-ea" w:cs="+mn-cs"/>
          <w:bCs/>
          <w:color w:val="000000"/>
          <w:kern w:val="24"/>
          <w:sz w:val="24"/>
          <w:szCs w:val="24"/>
          <w:lang w:eastAsia="en-GB"/>
        </w:rPr>
        <w:t>es</w:t>
      </w:r>
      <w:r w:rsidRPr="00682D17">
        <w:rPr>
          <w:rFonts w:eastAsia="+mn-ea" w:cs="+mn-cs"/>
          <w:bCs/>
          <w:color w:val="000000"/>
          <w:kern w:val="24"/>
          <w:sz w:val="24"/>
          <w:szCs w:val="24"/>
          <w:lang w:eastAsia="en-GB"/>
        </w:rPr>
        <w:t xml:space="preserve"> due to</w:t>
      </w:r>
      <w:r w:rsidR="003405BC">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 xml:space="preserve">benefits cuts and </w:t>
      </w:r>
      <w:r w:rsidR="003F5C88">
        <w:rPr>
          <w:rFonts w:eastAsia="+mn-ea" w:cs="+mn-cs"/>
          <w:bCs/>
          <w:color w:val="000000"/>
          <w:kern w:val="24"/>
          <w:sz w:val="24"/>
          <w:szCs w:val="24"/>
          <w:lang w:eastAsia="en-GB"/>
        </w:rPr>
        <w:t xml:space="preserve">growing </w:t>
      </w:r>
      <w:r w:rsidRPr="00682D17">
        <w:rPr>
          <w:rFonts w:eastAsia="+mn-ea" w:cs="+mn-cs"/>
          <w:bCs/>
          <w:color w:val="000000"/>
          <w:kern w:val="24"/>
          <w:sz w:val="24"/>
          <w:szCs w:val="24"/>
          <w:lang w:eastAsia="en-GB"/>
        </w:rPr>
        <w:t>poverty</w:t>
      </w:r>
      <w:r w:rsidR="00DA4880">
        <w:rPr>
          <w:rFonts w:eastAsia="+mn-ea" w:cs="+mn-cs"/>
          <w:bCs/>
          <w:color w:val="000000"/>
          <w:kern w:val="24"/>
          <w:sz w:val="24"/>
          <w:szCs w:val="24"/>
          <w:lang w:eastAsia="en-GB"/>
        </w:rPr>
        <w:t>. T</w:t>
      </w:r>
      <w:r w:rsidR="003405BC">
        <w:rPr>
          <w:rFonts w:eastAsia="+mn-ea" w:cs="+mn-cs"/>
          <w:bCs/>
          <w:color w:val="000000"/>
          <w:kern w:val="24"/>
          <w:sz w:val="24"/>
          <w:szCs w:val="24"/>
          <w:lang w:eastAsia="en-GB"/>
        </w:rPr>
        <w:t>his</w:t>
      </w:r>
      <w:r w:rsidR="00DD72B0">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makes engaging in involvement activities like consultations</w:t>
      </w:r>
      <w:r w:rsidR="006B6F28">
        <w:rPr>
          <w:rFonts w:eastAsia="+mn-ea" w:cs="+mn-cs"/>
          <w:bCs/>
          <w:color w:val="000000"/>
          <w:kern w:val="24"/>
          <w:sz w:val="24"/>
          <w:szCs w:val="24"/>
          <w:lang w:eastAsia="en-GB"/>
        </w:rPr>
        <w:t xml:space="preserve"> more</w:t>
      </w:r>
      <w:r w:rsidRPr="00682D17">
        <w:rPr>
          <w:rFonts w:eastAsia="+mn-ea" w:cs="+mn-cs"/>
          <w:bCs/>
          <w:color w:val="000000"/>
          <w:kern w:val="24"/>
          <w:sz w:val="24"/>
          <w:szCs w:val="24"/>
          <w:lang w:eastAsia="en-GB"/>
        </w:rPr>
        <w:t xml:space="preserve"> difficult.</w:t>
      </w:r>
    </w:p>
    <w:p w14:paraId="2B343F70" w14:textId="3940A68C" w:rsidR="00995D62" w:rsidRPr="00682D17" w:rsidRDefault="00995D62" w:rsidP="004C438A">
      <w:pPr>
        <w:spacing w:before="100" w:beforeAutospacing="1" w:after="100" w:afterAutospacing="1" w:line="240" w:lineRule="auto"/>
        <w:rPr>
          <w:rFonts w:eastAsia="+mn-ea" w:cs="+mn-cs"/>
          <w:bCs/>
          <w:color w:val="000000"/>
          <w:kern w:val="24"/>
          <w:sz w:val="24"/>
          <w:szCs w:val="24"/>
          <w:lang w:eastAsia="en-GB"/>
        </w:rPr>
      </w:pPr>
      <w:r w:rsidRPr="00682D17">
        <w:rPr>
          <w:rFonts w:eastAsia="+mn-ea" w:cs="+mn-cs"/>
          <w:bCs/>
          <w:color w:val="000000"/>
          <w:kern w:val="24"/>
          <w:sz w:val="24"/>
          <w:szCs w:val="24"/>
          <w:lang w:eastAsia="en-GB"/>
        </w:rPr>
        <w:t>Services wishing to involve</w:t>
      </w:r>
      <w:r w:rsidR="00DB6B13">
        <w:rPr>
          <w:rFonts w:eastAsia="+mn-ea" w:cs="+mn-cs"/>
          <w:bCs/>
          <w:color w:val="000000"/>
          <w:kern w:val="24"/>
          <w:sz w:val="24"/>
          <w:szCs w:val="24"/>
          <w:lang w:eastAsia="en-GB"/>
        </w:rPr>
        <w:t xml:space="preserve"> us</w:t>
      </w:r>
      <w:r w:rsidRPr="00682D17">
        <w:rPr>
          <w:rFonts w:eastAsia="+mn-ea" w:cs="+mn-cs"/>
          <w:bCs/>
          <w:color w:val="000000"/>
          <w:kern w:val="24"/>
          <w:sz w:val="24"/>
          <w:szCs w:val="24"/>
          <w:lang w:eastAsia="en-GB"/>
        </w:rPr>
        <w:t xml:space="preserve"> </w:t>
      </w:r>
      <w:r w:rsidR="00DA4880">
        <w:rPr>
          <w:rFonts w:eastAsia="+mn-ea" w:cs="+mn-cs"/>
          <w:bCs/>
          <w:color w:val="000000"/>
          <w:kern w:val="24"/>
          <w:sz w:val="24"/>
          <w:szCs w:val="24"/>
          <w:lang w:eastAsia="en-GB"/>
        </w:rPr>
        <w:t>need to reflect very</w:t>
      </w:r>
      <w:r w:rsidRPr="00682D17">
        <w:rPr>
          <w:rFonts w:eastAsia="+mn-ea" w:cs="+mn-cs"/>
          <w:bCs/>
          <w:color w:val="000000"/>
          <w:kern w:val="24"/>
          <w:sz w:val="24"/>
          <w:szCs w:val="24"/>
          <w:lang w:eastAsia="en-GB"/>
        </w:rPr>
        <w:t xml:space="preserve"> carefully</w:t>
      </w:r>
      <w:r w:rsidR="00DA4880">
        <w:rPr>
          <w:rFonts w:eastAsia="+mn-ea" w:cs="+mn-cs"/>
          <w:bCs/>
          <w:color w:val="000000"/>
          <w:kern w:val="24"/>
          <w:sz w:val="24"/>
          <w:szCs w:val="24"/>
          <w:lang w:eastAsia="en-GB"/>
        </w:rPr>
        <w:t xml:space="preserve"> on</w:t>
      </w:r>
      <w:r w:rsidRPr="00682D17">
        <w:rPr>
          <w:rFonts w:eastAsia="+mn-ea" w:cs="+mn-cs"/>
          <w:bCs/>
          <w:color w:val="000000"/>
          <w:kern w:val="24"/>
          <w:sz w:val="24"/>
          <w:szCs w:val="24"/>
          <w:lang w:eastAsia="en-GB"/>
        </w:rPr>
        <w:t xml:space="preserve"> how they will engage with us so we feel safe and valued. This includes paying us for our contributions. During</w:t>
      </w:r>
      <w:r w:rsidR="00DB6B13">
        <w:rPr>
          <w:rFonts w:eastAsia="+mn-ea" w:cs="+mn-cs"/>
          <w:bCs/>
          <w:color w:val="000000"/>
          <w:kern w:val="24"/>
          <w:sz w:val="24"/>
          <w:szCs w:val="24"/>
          <w:lang w:eastAsia="en-GB"/>
        </w:rPr>
        <w:t xml:space="preserve"> any</w:t>
      </w:r>
      <w:r w:rsidRPr="00682D17">
        <w:rPr>
          <w:rFonts w:eastAsia="+mn-ea" w:cs="+mn-cs"/>
          <w:bCs/>
          <w:color w:val="000000"/>
          <w:kern w:val="24"/>
          <w:sz w:val="24"/>
          <w:szCs w:val="24"/>
          <w:lang w:eastAsia="en-GB"/>
        </w:rPr>
        <w:t xml:space="preserve"> involvement work, services should create a space where we can talk about the real issues that affect us like racism</w:t>
      </w:r>
      <w:r w:rsidR="00DB6B13">
        <w:rPr>
          <w:rFonts w:eastAsia="+mn-ea" w:cs="+mn-cs"/>
          <w:bCs/>
          <w:color w:val="000000"/>
          <w:kern w:val="24"/>
          <w:sz w:val="24"/>
          <w:szCs w:val="24"/>
          <w:lang w:eastAsia="en-GB"/>
        </w:rPr>
        <w:t xml:space="preserve">. </w:t>
      </w:r>
      <w:r w:rsidR="006C49A6" w:rsidRPr="00950379">
        <w:rPr>
          <w:rFonts w:eastAsia="+mn-ea" w:cs="+mn-cs"/>
          <w:bCs/>
          <w:color w:val="000000"/>
          <w:kern w:val="24"/>
          <w:sz w:val="24"/>
          <w:szCs w:val="24"/>
          <w:lang w:eastAsia="en-GB"/>
        </w:rPr>
        <w:t>They s</w:t>
      </w:r>
      <w:r w:rsidRPr="006C49A6">
        <w:rPr>
          <w:rFonts w:eastAsia="+mn-ea" w:cs="+mn-cs"/>
          <w:bCs/>
          <w:color w:val="000000"/>
          <w:kern w:val="24"/>
          <w:sz w:val="24"/>
          <w:szCs w:val="24"/>
          <w:lang w:eastAsia="en-GB"/>
        </w:rPr>
        <w:t>hould</w:t>
      </w:r>
      <w:r w:rsidR="006C49A6">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 xml:space="preserve">be </w:t>
      </w:r>
      <w:r w:rsidR="00D231CF">
        <w:rPr>
          <w:rFonts w:eastAsia="+mn-ea" w:cs="+mn-cs"/>
          <w:bCs/>
          <w:color w:val="000000"/>
          <w:kern w:val="24"/>
          <w:sz w:val="24"/>
          <w:szCs w:val="24"/>
          <w:lang w:eastAsia="en-GB"/>
        </w:rPr>
        <w:t xml:space="preserve">flexible about </w:t>
      </w:r>
      <w:r w:rsidRPr="00682D17">
        <w:rPr>
          <w:rFonts w:eastAsia="+mn-ea" w:cs="+mn-cs"/>
          <w:bCs/>
          <w:color w:val="000000"/>
          <w:kern w:val="24"/>
          <w:sz w:val="24"/>
          <w:szCs w:val="24"/>
          <w:lang w:eastAsia="en-GB"/>
        </w:rPr>
        <w:t>working with us</w:t>
      </w:r>
      <w:r w:rsidR="00D231CF">
        <w:rPr>
          <w:rFonts w:eastAsia="+mn-ea" w:cs="+mn-cs"/>
          <w:bCs/>
          <w:color w:val="000000"/>
          <w:kern w:val="24"/>
          <w:sz w:val="24"/>
          <w:szCs w:val="24"/>
          <w:lang w:eastAsia="en-GB"/>
        </w:rPr>
        <w:t xml:space="preserve"> in </w:t>
      </w:r>
      <w:r w:rsidR="00DA4880">
        <w:rPr>
          <w:rFonts w:eastAsia="+mn-ea" w:cs="+mn-cs"/>
          <w:bCs/>
          <w:color w:val="000000"/>
          <w:kern w:val="24"/>
          <w:sz w:val="24"/>
          <w:szCs w:val="24"/>
          <w:lang w:eastAsia="en-GB"/>
        </w:rPr>
        <w:t xml:space="preserve">alternative </w:t>
      </w:r>
      <w:r w:rsidR="00D231CF">
        <w:rPr>
          <w:rFonts w:eastAsia="+mn-ea" w:cs="+mn-cs"/>
          <w:bCs/>
          <w:color w:val="000000"/>
          <w:kern w:val="24"/>
          <w:sz w:val="24"/>
          <w:szCs w:val="24"/>
          <w:lang w:eastAsia="en-GB"/>
        </w:rPr>
        <w:t>ways</w:t>
      </w:r>
      <w:r w:rsidRPr="00682D17">
        <w:rPr>
          <w:rFonts w:eastAsia="+mn-ea" w:cs="+mn-cs"/>
          <w:bCs/>
          <w:color w:val="000000"/>
          <w:kern w:val="24"/>
          <w:sz w:val="24"/>
          <w:szCs w:val="24"/>
          <w:lang w:eastAsia="en-GB"/>
        </w:rPr>
        <w:t xml:space="preserve"> that </w:t>
      </w:r>
      <w:r w:rsidR="006B6F28">
        <w:rPr>
          <w:rFonts w:eastAsia="+mn-ea" w:cs="+mn-cs"/>
          <w:bCs/>
          <w:color w:val="000000"/>
          <w:kern w:val="24"/>
          <w:sz w:val="24"/>
          <w:szCs w:val="24"/>
          <w:lang w:eastAsia="en-GB"/>
        </w:rPr>
        <w:t xml:space="preserve">we </w:t>
      </w:r>
      <w:r w:rsidRPr="00682D17">
        <w:rPr>
          <w:rFonts w:eastAsia="+mn-ea" w:cs="+mn-cs"/>
          <w:bCs/>
          <w:color w:val="000000"/>
          <w:kern w:val="24"/>
          <w:sz w:val="24"/>
          <w:szCs w:val="24"/>
          <w:lang w:eastAsia="en-GB"/>
        </w:rPr>
        <w:t>feel comfortable to us</w:t>
      </w:r>
      <w:r w:rsidR="00B11E88">
        <w:rPr>
          <w:rFonts w:eastAsia="+mn-ea" w:cs="+mn-cs"/>
          <w:bCs/>
          <w:color w:val="000000"/>
          <w:kern w:val="24"/>
          <w:sz w:val="24"/>
          <w:szCs w:val="24"/>
          <w:lang w:eastAsia="en-GB"/>
        </w:rPr>
        <w:t>. They must also</w:t>
      </w:r>
      <w:r w:rsidR="008F755D">
        <w:rPr>
          <w:rFonts w:eastAsia="+mn-ea" w:cs="+mn-cs"/>
          <w:bCs/>
          <w:color w:val="000000"/>
          <w:kern w:val="24"/>
          <w:sz w:val="24"/>
          <w:szCs w:val="24"/>
          <w:lang w:eastAsia="en-GB"/>
        </w:rPr>
        <w:t xml:space="preserve"> remain </w:t>
      </w:r>
      <w:r w:rsidRPr="00682D17">
        <w:rPr>
          <w:rFonts w:eastAsia="+mn-ea" w:cs="+mn-cs"/>
          <w:bCs/>
          <w:color w:val="000000"/>
          <w:kern w:val="24"/>
          <w:sz w:val="24"/>
          <w:szCs w:val="24"/>
          <w:lang w:eastAsia="en-GB"/>
        </w:rPr>
        <w:t xml:space="preserve">open to the different ways we make sense of mental health experiences. </w:t>
      </w:r>
      <w:r w:rsidR="006C49A6">
        <w:rPr>
          <w:rFonts w:eastAsia="+mn-ea" w:cs="+mn-cs"/>
          <w:bCs/>
          <w:color w:val="000000"/>
          <w:kern w:val="24"/>
          <w:sz w:val="24"/>
          <w:szCs w:val="24"/>
          <w:lang w:eastAsia="en-GB"/>
        </w:rPr>
        <w:t xml:space="preserve">Safe spaces </w:t>
      </w:r>
      <w:r w:rsidR="00DB6B13">
        <w:rPr>
          <w:rFonts w:eastAsia="+mn-ea" w:cs="+mn-cs"/>
          <w:bCs/>
          <w:color w:val="000000"/>
          <w:kern w:val="24"/>
          <w:sz w:val="24"/>
          <w:szCs w:val="24"/>
          <w:lang w:eastAsia="en-GB"/>
        </w:rPr>
        <w:t>can sometimes be</w:t>
      </w:r>
      <w:r w:rsidR="006C49A6">
        <w:rPr>
          <w:rFonts w:eastAsia="+mn-ea" w:cs="+mn-cs"/>
          <w:bCs/>
          <w:color w:val="000000"/>
          <w:kern w:val="24"/>
          <w:sz w:val="24"/>
          <w:szCs w:val="24"/>
          <w:lang w:eastAsia="en-GB"/>
        </w:rPr>
        <w:t xml:space="preserve"> created</w:t>
      </w:r>
      <w:r w:rsidRPr="00682D17">
        <w:rPr>
          <w:rFonts w:eastAsia="+mn-ea" w:cs="+mn-cs"/>
          <w:bCs/>
          <w:color w:val="000000"/>
          <w:kern w:val="24"/>
          <w:sz w:val="24"/>
          <w:szCs w:val="24"/>
          <w:lang w:eastAsia="en-GB"/>
        </w:rPr>
        <w:t xml:space="preserve"> </w:t>
      </w:r>
      <w:r w:rsidR="00DB6B13">
        <w:rPr>
          <w:rFonts w:eastAsia="+mn-ea" w:cs="+mn-cs"/>
          <w:bCs/>
          <w:color w:val="000000"/>
          <w:kern w:val="24"/>
          <w:sz w:val="24"/>
          <w:szCs w:val="24"/>
          <w:lang w:eastAsia="en-GB"/>
        </w:rPr>
        <w:t xml:space="preserve">more easily </w:t>
      </w:r>
      <w:r w:rsidR="00D231CF">
        <w:rPr>
          <w:rFonts w:eastAsia="+mn-ea" w:cs="+mn-cs"/>
          <w:bCs/>
          <w:color w:val="000000"/>
          <w:kern w:val="24"/>
          <w:sz w:val="24"/>
          <w:szCs w:val="24"/>
          <w:lang w:eastAsia="en-GB"/>
        </w:rPr>
        <w:t>from with</w:t>
      </w:r>
      <w:r w:rsidRPr="00682D17">
        <w:rPr>
          <w:rFonts w:eastAsia="+mn-ea" w:cs="+mn-cs"/>
          <w:bCs/>
          <w:color w:val="000000"/>
          <w:kern w:val="24"/>
          <w:sz w:val="24"/>
          <w:szCs w:val="24"/>
          <w:lang w:eastAsia="en-GB"/>
        </w:rPr>
        <w:t>in BME service user</w:t>
      </w:r>
      <w:r w:rsidR="00DB6B13">
        <w:rPr>
          <w:rFonts w:eastAsia="+mn-ea" w:cs="+mn-cs"/>
          <w:bCs/>
          <w:color w:val="000000"/>
          <w:kern w:val="24"/>
          <w:sz w:val="24"/>
          <w:szCs w:val="24"/>
          <w:lang w:eastAsia="en-GB"/>
        </w:rPr>
        <w:t>-</w:t>
      </w:r>
      <w:r w:rsidRPr="00682D17">
        <w:rPr>
          <w:rFonts w:eastAsia="+mn-ea" w:cs="+mn-cs"/>
          <w:bCs/>
          <w:color w:val="000000"/>
          <w:kern w:val="24"/>
          <w:sz w:val="24"/>
          <w:szCs w:val="24"/>
          <w:lang w:eastAsia="en-GB"/>
        </w:rPr>
        <w:t xml:space="preserve">specific spaces.  </w:t>
      </w:r>
    </w:p>
    <w:p w14:paraId="0E7273B2" w14:textId="2FC6F2DE" w:rsidR="00995D62" w:rsidRPr="00682D17" w:rsidRDefault="00D231CF"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In the past, a</w:t>
      </w:r>
      <w:r w:rsidR="00995D62" w:rsidRPr="00682D17">
        <w:rPr>
          <w:rFonts w:eastAsia="+mn-ea" w:cs="+mn-cs"/>
          <w:bCs/>
          <w:color w:val="000000"/>
          <w:kern w:val="24"/>
          <w:sz w:val="24"/>
          <w:szCs w:val="24"/>
          <w:lang w:eastAsia="en-GB"/>
        </w:rPr>
        <w:t xml:space="preserve"> key starting point for </w:t>
      </w:r>
      <w:r>
        <w:rPr>
          <w:rFonts w:eastAsia="+mn-ea" w:cs="+mn-cs"/>
          <w:bCs/>
          <w:color w:val="000000"/>
          <w:kern w:val="24"/>
          <w:sz w:val="24"/>
          <w:szCs w:val="24"/>
          <w:lang w:eastAsia="en-GB"/>
        </w:rPr>
        <w:t xml:space="preserve">our </w:t>
      </w:r>
      <w:r w:rsidR="00995D62" w:rsidRPr="00682D17">
        <w:rPr>
          <w:rFonts w:eastAsia="+mn-ea" w:cs="+mn-cs"/>
          <w:bCs/>
          <w:color w:val="000000"/>
          <w:kern w:val="24"/>
          <w:sz w:val="24"/>
          <w:szCs w:val="24"/>
          <w:lang w:eastAsia="en-GB"/>
        </w:rPr>
        <w:t>involv</w:t>
      </w:r>
      <w:r>
        <w:rPr>
          <w:rFonts w:eastAsia="+mn-ea" w:cs="+mn-cs"/>
          <w:bCs/>
          <w:color w:val="000000"/>
          <w:kern w:val="24"/>
          <w:sz w:val="24"/>
          <w:szCs w:val="24"/>
          <w:lang w:eastAsia="en-GB"/>
        </w:rPr>
        <w:t>ement was</w:t>
      </w:r>
      <w:r w:rsidR="00995D62" w:rsidRPr="00682D17">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our participation in a </w:t>
      </w:r>
      <w:r w:rsidR="00995D62" w:rsidRPr="00682D17">
        <w:rPr>
          <w:rFonts w:eastAsia="+mn-ea" w:cs="+mn-cs"/>
          <w:bCs/>
          <w:color w:val="000000"/>
          <w:kern w:val="24"/>
          <w:sz w:val="24"/>
          <w:szCs w:val="24"/>
          <w:lang w:eastAsia="en-GB"/>
        </w:rPr>
        <w:t>BME mental health service user group. This was a ready-made support network that</w:t>
      </w:r>
      <w:r>
        <w:rPr>
          <w:rFonts w:eastAsia="+mn-ea" w:cs="+mn-cs"/>
          <w:bCs/>
          <w:color w:val="000000"/>
          <w:kern w:val="24"/>
          <w:sz w:val="24"/>
          <w:szCs w:val="24"/>
          <w:lang w:eastAsia="en-GB"/>
        </w:rPr>
        <w:t xml:space="preserve"> gave </w:t>
      </w:r>
      <w:r w:rsidR="00995D62" w:rsidRPr="00682D17">
        <w:rPr>
          <w:rFonts w:eastAsia="+mn-ea" w:cs="+mn-cs"/>
          <w:bCs/>
          <w:color w:val="000000"/>
          <w:kern w:val="24"/>
          <w:sz w:val="24"/>
          <w:szCs w:val="24"/>
          <w:lang w:eastAsia="en-GB"/>
        </w:rPr>
        <w:t xml:space="preserve">us a </w:t>
      </w:r>
      <w:r>
        <w:rPr>
          <w:rFonts w:eastAsia="+mn-ea" w:cs="+mn-cs"/>
          <w:bCs/>
          <w:color w:val="000000"/>
          <w:kern w:val="24"/>
          <w:sz w:val="24"/>
          <w:szCs w:val="24"/>
          <w:lang w:eastAsia="en-GB"/>
        </w:rPr>
        <w:t xml:space="preserve">sense </w:t>
      </w:r>
      <w:r w:rsidR="00995D62" w:rsidRPr="00682D17">
        <w:rPr>
          <w:rFonts w:eastAsia="+mn-ea" w:cs="+mn-cs"/>
          <w:bCs/>
          <w:color w:val="000000"/>
          <w:kern w:val="24"/>
          <w:sz w:val="24"/>
          <w:szCs w:val="24"/>
          <w:lang w:eastAsia="en-GB"/>
        </w:rPr>
        <w:t xml:space="preserve">of being part of a constituency </w:t>
      </w:r>
      <w:r>
        <w:rPr>
          <w:rFonts w:eastAsia="+mn-ea" w:cs="+mn-cs"/>
          <w:bCs/>
          <w:color w:val="000000"/>
          <w:kern w:val="24"/>
          <w:sz w:val="24"/>
          <w:szCs w:val="24"/>
          <w:lang w:eastAsia="en-GB"/>
        </w:rPr>
        <w:t xml:space="preserve">with </w:t>
      </w:r>
      <w:r w:rsidR="00995D62" w:rsidRPr="00682D17">
        <w:rPr>
          <w:rFonts w:eastAsia="+mn-ea" w:cs="+mn-cs"/>
          <w:bCs/>
          <w:color w:val="000000"/>
          <w:kern w:val="24"/>
          <w:sz w:val="24"/>
          <w:szCs w:val="24"/>
          <w:lang w:eastAsia="en-GB"/>
        </w:rPr>
        <w:t>shar</w:t>
      </w:r>
      <w:r>
        <w:rPr>
          <w:rFonts w:eastAsia="+mn-ea" w:cs="+mn-cs"/>
          <w:bCs/>
          <w:color w:val="000000"/>
          <w:kern w:val="24"/>
          <w:sz w:val="24"/>
          <w:szCs w:val="24"/>
          <w:lang w:eastAsia="en-GB"/>
        </w:rPr>
        <w:t>ed</w:t>
      </w:r>
      <w:r w:rsidR="00995D62" w:rsidRPr="00682D17">
        <w:rPr>
          <w:rFonts w:eastAsia="+mn-ea" w:cs="+mn-cs"/>
          <w:bCs/>
          <w:color w:val="000000"/>
          <w:kern w:val="24"/>
          <w:sz w:val="24"/>
          <w:szCs w:val="24"/>
          <w:lang w:eastAsia="en-GB"/>
        </w:rPr>
        <w:t xml:space="preserve"> concerns</w:t>
      </w:r>
      <w:r w:rsidR="00B11E88">
        <w:rPr>
          <w:rFonts w:eastAsia="+mn-ea" w:cs="+mn-cs"/>
          <w:bCs/>
          <w:color w:val="000000"/>
          <w:kern w:val="24"/>
          <w:sz w:val="24"/>
          <w:szCs w:val="24"/>
          <w:lang w:eastAsia="en-GB"/>
        </w:rPr>
        <w:t xml:space="preserve">. It </w:t>
      </w:r>
      <w:r w:rsidR="00DA4880">
        <w:rPr>
          <w:rFonts w:eastAsia="+mn-ea" w:cs="+mn-cs"/>
          <w:bCs/>
          <w:color w:val="000000"/>
          <w:kern w:val="24"/>
          <w:sz w:val="24"/>
          <w:szCs w:val="24"/>
          <w:lang w:eastAsia="en-GB"/>
        </w:rPr>
        <w:t xml:space="preserve">also </w:t>
      </w:r>
      <w:r w:rsidR="00995D62" w:rsidRPr="00682D17">
        <w:rPr>
          <w:rFonts w:eastAsia="+mn-ea" w:cs="+mn-cs"/>
          <w:bCs/>
          <w:color w:val="000000"/>
          <w:kern w:val="24"/>
          <w:sz w:val="24"/>
          <w:szCs w:val="24"/>
          <w:lang w:eastAsia="en-GB"/>
        </w:rPr>
        <w:t>signpost</w:t>
      </w:r>
      <w:r>
        <w:rPr>
          <w:rFonts w:eastAsia="+mn-ea" w:cs="+mn-cs"/>
          <w:bCs/>
          <w:color w:val="000000"/>
          <w:kern w:val="24"/>
          <w:sz w:val="24"/>
          <w:szCs w:val="24"/>
          <w:lang w:eastAsia="en-GB"/>
        </w:rPr>
        <w:t>ed the way</w:t>
      </w:r>
      <w:r w:rsidR="00995D62" w:rsidRPr="00682D17">
        <w:rPr>
          <w:rFonts w:eastAsia="+mn-ea" w:cs="+mn-cs"/>
          <w:bCs/>
          <w:color w:val="000000"/>
          <w:kern w:val="24"/>
          <w:sz w:val="24"/>
          <w:szCs w:val="24"/>
          <w:lang w:eastAsia="en-GB"/>
        </w:rPr>
        <w:t xml:space="preserve"> to involvement activities.</w:t>
      </w:r>
      <w:r w:rsidR="00B11E88">
        <w:rPr>
          <w:rFonts w:eastAsia="+mn-ea" w:cs="+mn-cs"/>
          <w:bCs/>
          <w:color w:val="000000"/>
          <w:kern w:val="24"/>
          <w:sz w:val="24"/>
          <w:szCs w:val="24"/>
          <w:lang w:eastAsia="en-GB"/>
        </w:rPr>
        <w:t xml:space="preserve"> Unfortunately</w:t>
      </w:r>
      <w:r>
        <w:rPr>
          <w:rFonts w:eastAsia="+mn-ea" w:cs="+mn-cs"/>
          <w:bCs/>
          <w:color w:val="000000"/>
          <w:kern w:val="24"/>
          <w:sz w:val="24"/>
          <w:szCs w:val="24"/>
          <w:lang w:eastAsia="en-GB"/>
        </w:rPr>
        <w:t>,</w:t>
      </w:r>
      <w:r w:rsidR="00995D62" w:rsidRPr="00682D17">
        <w:rPr>
          <w:rFonts w:eastAsia="+mn-ea" w:cs="+mn-cs"/>
          <w:bCs/>
          <w:color w:val="000000"/>
          <w:kern w:val="24"/>
          <w:sz w:val="24"/>
          <w:szCs w:val="24"/>
          <w:lang w:eastAsia="en-GB"/>
        </w:rPr>
        <w:t xml:space="preserve"> </w:t>
      </w:r>
      <w:r>
        <w:rPr>
          <w:rFonts w:eastAsia="+mn-ea" w:cs="+mn-cs"/>
          <w:bCs/>
          <w:color w:val="000000"/>
          <w:kern w:val="24"/>
          <w:sz w:val="24"/>
          <w:szCs w:val="24"/>
          <w:lang w:eastAsia="en-GB"/>
        </w:rPr>
        <w:t xml:space="preserve">the </w:t>
      </w:r>
      <w:r w:rsidR="00995D62" w:rsidRPr="00682D17">
        <w:rPr>
          <w:rFonts w:eastAsia="+mn-ea" w:cs="+mn-cs"/>
          <w:bCs/>
          <w:color w:val="000000"/>
          <w:kern w:val="24"/>
          <w:sz w:val="24"/>
          <w:szCs w:val="24"/>
          <w:lang w:eastAsia="en-GB"/>
        </w:rPr>
        <w:t xml:space="preserve">funding cuts </w:t>
      </w:r>
      <w:r>
        <w:rPr>
          <w:rFonts w:eastAsia="+mn-ea" w:cs="+mn-cs"/>
          <w:bCs/>
          <w:color w:val="000000"/>
          <w:kern w:val="24"/>
          <w:sz w:val="24"/>
          <w:szCs w:val="24"/>
          <w:lang w:eastAsia="en-GB"/>
        </w:rPr>
        <w:t xml:space="preserve">now </w:t>
      </w:r>
      <w:r w:rsidR="00995D62" w:rsidRPr="00682D17">
        <w:rPr>
          <w:rFonts w:eastAsia="+mn-ea" w:cs="+mn-cs"/>
          <w:bCs/>
          <w:color w:val="000000"/>
          <w:kern w:val="24"/>
          <w:sz w:val="24"/>
          <w:szCs w:val="24"/>
          <w:lang w:eastAsia="en-GB"/>
        </w:rPr>
        <w:t xml:space="preserve">decimating BME mental health service user groups </w:t>
      </w:r>
      <w:r>
        <w:rPr>
          <w:rFonts w:eastAsia="+mn-ea" w:cs="+mn-cs"/>
          <w:bCs/>
          <w:color w:val="000000"/>
          <w:kern w:val="24"/>
          <w:sz w:val="24"/>
          <w:szCs w:val="24"/>
          <w:lang w:eastAsia="en-GB"/>
        </w:rPr>
        <w:t xml:space="preserve">have reduced </w:t>
      </w:r>
      <w:r w:rsidR="00995D62" w:rsidRPr="00682D17">
        <w:rPr>
          <w:rFonts w:eastAsia="+mn-ea" w:cs="+mn-cs"/>
          <w:bCs/>
          <w:color w:val="000000"/>
          <w:kern w:val="24"/>
          <w:sz w:val="24"/>
          <w:szCs w:val="24"/>
          <w:lang w:eastAsia="en-GB"/>
        </w:rPr>
        <w:t xml:space="preserve">the pool of BME service users </w:t>
      </w:r>
      <w:r>
        <w:rPr>
          <w:rFonts w:eastAsia="+mn-ea" w:cs="+mn-cs"/>
          <w:bCs/>
          <w:color w:val="000000"/>
          <w:kern w:val="24"/>
          <w:sz w:val="24"/>
          <w:szCs w:val="24"/>
          <w:lang w:eastAsia="en-GB"/>
        </w:rPr>
        <w:t xml:space="preserve">who </w:t>
      </w:r>
      <w:r w:rsidR="00995D62" w:rsidRPr="00682D17">
        <w:rPr>
          <w:rFonts w:eastAsia="+mn-ea" w:cs="+mn-cs"/>
          <w:bCs/>
          <w:color w:val="000000"/>
          <w:kern w:val="24"/>
          <w:sz w:val="24"/>
          <w:szCs w:val="24"/>
          <w:lang w:eastAsia="en-GB"/>
        </w:rPr>
        <w:t xml:space="preserve">feel supported enough to engage in involvement activities. </w:t>
      </w:r>
    </w:p>
    <w:p w14:paraId="57CD3C7E" w14:textId="4B1218C5" w:rsidR="00995D62" w:rsidRPr="00682D17" w:rsidRDefault="00995D62" w:rsidP="004C438A">
      <w:pPr>
        <w:spacing w:before="100" w:beforeAutospacing="1" w:after="100" w:afterAutospacing="1" w:line="240" w:lineRule="auto"/>
        <w:rPr>
          <w:rFonts w:eastAsia="+mn-ea" w:cs="+mn-cs"/>
          <w:bCs/>
          <w:color w:val="000000"/>
          <w:kern w:val="24"/>
          <w:sz w:val="24"/>
          <w:szCs w:val="24"/>
          <w:lang w:eastAsia="en-GB"/>
        </w:rPr>
      </w:pPr>
      <w:r w:rsidRPr="00682D17">
        <w:rPr>
          <w:rFonts w:eastAsia="+mn-ea" w:cs="+mn-cs"/>
          <w:bCs/>
          <w:color w:val="000000"/>
          <w:kern w:val="24"/>
          <w:sz w:val="24"/>
          <w:szCs w:val="24"/>
          <w:lang w:eastAsia="en-GB"/>
        </w:rPr>
        <w:lastRenderedPageBreak/>
        <w:t>Some of the key characteristics of meaningful involvement are set out in the Department of Health</w:t>
      </w:r>
      <w:r w:rsidR="00D231CF">
        <w:rPr>
          <w:rFonts w:eastAsia="+mn-ea" w:cs="+mn-cs"/>
          <w:bCs/>
          <w:color w:val="000000"/>
          <w:kern w:val="24"/>
          <w:sz w:val="24"/>
          <w:szCs w:val="24"/>
          <w:lang w:eastAsia="en-GB"/>
        </w:rPr>
        <w:t>-</w:t>
      </w:r>
      <w:r w:rsidRPr="00682D17">
        <w:rPr>
          <w:rFonts w:eastAsia="+mn-ea" w:cs="+mn-cs"/>
          <w:bCs/>
          <w:color w:val="000000"/>
          <w:kern w:val="24"/>
          <w:sz w:val="24"/>
          <w:szCs w:val="24"/>
          <w:lang w:eastAsia="en-GB"/>
        </w:rPr>
        <w:t>endorsed 4PI Framework</w:t>
      </w:r>
      <w:r w:rsidR="00C64FBD">
        <w:rPr>
          <w:rFonts w:eastAsia="+mn-ea" w:cs="+mn-cs"/>
          <w:bCs/>
          <w:color w:val="000000"/>
          <w:kern w:val="24"/>
          <w:sz w:val="24"/>
          <w:szCs w:val="24"/>
          <w:lang w:eastAsia="en-GB"/>
        </w:rPr>
        <w:t xml:space="preserve"> (Faulkner, 2015)</w:t>
      </w:r>
      <w:r w:rsidR="000B43A8">
        <w:rPr>
          <w:rFonts w:eastAsia="+mn-ea" w:cs="+mn-cs"/>
          <w:bCs/>
          <w:color w:val="000000"/>
          <w:kern w:val="24"/>
          <w:sz w:val="24"/>
          <w:szCs w:val="24"/>
          <w:lang w:eastAsia="en-GB"/>
        </w:rPr>
        <w:t>.</w:t>
      </w:r>
      <w:r w:rsidR="008B3F84">
        <w:rPr>
          <w:rFonts w:eastAsia="+mn-ea" w:cs="+mn-cs"/>
          <w:bCs/>
          <w:color w:val="000000"/>
          <w:kern w:val="24"/>
          <w:sz w:val="24"/>
          <w:szCs w:val="24"/>
          <w:lang w:eastAsia="en-GB"/>
        </w:rPr>
        <w:t xml:space="preserve"> This </w:t>
      </w:r>
      <w:r w:rsidR="00A22BA7">
        <w:rPr>
          <w:rFonts w:eastAsia="+mn-ea" w:cs="+mn-cs"/>
          <w:bCs/>
          <w:color w:val="000000"/>
          <w:kern w:val="24"/>
          <w:sz w:val="24"/>
          <w:szCs w:val="24"/>
          <w:lang w:eastAsia="en-GB"/>
        </w:rPr>
        <w:t xml:space="preserve">document </w:t>
      </w:r>
      <w:r w:rsidR="008B3F84">
        <w:rPr>
          <w:rFonts w:eastAsia="+mn-ea" w:cs="+mn-cs"/>
          <w:bCs/>
          <w:color w:val="000000"/>
          <w:kern w:val="24"/>
          <w:sz w:val="24"/>
          <w:szCs w:val="24"/>
          <w:lang w:eastAsia="en-GB"/>
        </w:rPr>
        <w:t xml:space="preserve">was developed by </w:t>
      </w:r>
      <w:r w:rsidR="008B3F84" w:rsidRPr="00AB7E3D">
        <w:rPr>
          <w:rFonts w:eastAsia="+mn-ea" w:cs="+mn-cs"/>
          <w:bCs/>
          <w:color w:val="000000"/>
          <w:kern w:val="24"/>
          <w:sz w:val="24"/>
          <w:szCs w:val="24"/>
          <w:lang w:eastAsia="en-GB"/>
        </w:rPr>
        <w:t>NSUN</w:t>
      </w:r>
      <w:r w:rsidRPr="00AB7E3D">
        <w:rPr>
          <w:rFonts w:eastAsia="+mn-ea" w:cs="+mn-cs"/>
          <w:bCs/>
          <w:color w:val="000000"/>
          <w:kern w:val="24"/>
          <w:sz w:val="24"/>
          <w:szCs w:val="24"/>
          <w:lang w:eastAsia="en-GB"/>
        </w:rPr>
        <w:t xml:space="preserve"> </w:t>
      </w:r>
      <w:r w:rsidR="00C25E07">
        <w:rPr>
          <w:rFonts w:eastAsia="+mn-ea" w:cs="+mn-cs"/>
          <w:bCs/>
          <w:color w:val="000000"/>
          <w:kern w:val="24"/>
          <w:sz w:val="24"/>
          <w:szCs w:val="24"/>
          <w:lang w:eastAsia="en-GB"/>
        </w:rPr>
        <w:t xml:space="preserve">in cooperation </w:t>
      </w:r>
      <w:r w:rsidRPr="00682D17">
        <w:rPr>
          <w:rFonts w:eastAsia="+mn-ea" w:cs="+mn-cs"/>
          <w:bCs/>
          <w:color w:val="000000"/>
          <w:kern w:val="24"/>
          <w:sz w:val="24"/>
          <w:szCs w:val="24"/>
          <w:lang w:eastAsia="en-GB"/>
        </w:rPr>
        <w:t>with BME and other mental health service users. The 4PI Framework looks at involvement in terms of the full cycle of decision</w:t>
      </w:r>
      <w:r w:rsidR="00A22BA7">
        <w:rPr>
          <w:rFonts w:eastAsia="+mn-ea" w:cs="+mn-cs"/>
          <w:bCs/>
          <w:color w:val="000000"/>
          <w:kern w:val="24"/>
          <w:sz w:val="24"/>
          <w:szCs w:val="24"/>
          <w:lang w:eastAsia="en-GB"/>
        </w:rPr>
        <w:t>-</w:t>
      </w:r>
      <w:r w:rsidRPr="00682D17">
        <w:rPr>
          <w:rFonts w:eastAsia="+mn-ea" w:cs="+mn-cs"/>
          <w:bCs/>
          <w:color w:val="000000"/>
          <w:kern w:val="24"/>
          <w:sz w:val="24"/>
          <w:szCs w:val="24"/>
          <w:lang w:eastAsia="en-GB"/>
        </w:rPr>
        <w:t xml:space="preserve">making </w:t>
      </w:r>
      <w:r w:rsidR="00B11E88">
        <w:rPr>
          <w:rFonts w:eastAsia="+mn-ea" w:cs="+mn-cs"/>
          <w:bCs/>
          <w:color w:val="000000"/>
          <w:kern w:val="24"/>
          <w:sz w:val="24"/>
          <w:szCs w:val="24"/>
          <w:lang w:eastAsia="en-GB"/>
        </w:rPr>
        <w:t xml:space="preserve">from </w:t>
      </w:r>
      <w:r w:rsidRPr="00682D17">
        <w:rPr>
          <w:rFonts w:eastAsia="+mn-ea" w:cs="+mn-cs"/>
          <w:bCs/>
          <w:color w:val="000000"/>
          <w:kern w:val="24"/>
          <w:sz w:val="24"/>
          <w:szCs w:val="24"/>
          <w:lang w:eastAsia="en-GB"/>
        </w:rPr>
        <w:t>commissioning</w:t>
      </w:r>
      <w:r w:rsidR="00A22BA7">
        <w:rPr>
          <w:rFonts w:eastAsia="+mn-ea" w:cs="+mn-cs"/>
          <w:bCs/>
          <w:color w:val="000000"/>
          <w:kern w:val="24"/>
          <w:sz w:val="24"/>
          <w:szCs w:val="24"/>
          <w:lang w:eastAsia="en-GB"/>
        </w:rPr>
        <w:t>,</w:t>
      </w:r>
      <w:r w:rsidRPr="00682D17">
        <w:rPr>
          <w:rFonts w:eastAsia="+mn-ea" w:cs="+mn-cs"/>
          <w:bCs/>
          <w:color w:val="000000"/>
          <w:kern w:val="24"/>
          <w:sz w:val="24"/>
          <w:szCs w:val="24"/>
          <w:lang w:eastAsia="en-GB"/>
        </w:rPr>
        <w:t xml:space="preserve"> service development</w:t>
      </w:r>
      <w:r w:rsidR="00B11E88">
        <w:rPr>
          <w:rFonts w:eastAsia="+mn-ea" w:cs="+mn-cs"/>
          <w:bCs/>
          <w:color w:val="000000"/>
          <w:kern w:val="24"/>
          <w:sz w:val="24"/>
          <w:szCs w:val="24"/>
          <w:lang w:eastAsia="en-GB"/>
        </w:rPr>
        <w:t xml:space="preserve"> and</w:t>
      </w:r>
      <w:r w:rsidRPr="00682D17">
        <w:rPr>
          <w:rFonts w:eastAsia="+mn-ea" w:cs="+mn-cs"/>
          <w:bCs/>
          <w:color w:val="000000"/>
          <w:kern w:val="24"/>
          <w:sz w:val="24"/>
          <w:szCs w:val="24"/>
          <w:lang w:eastAsia="en-GB"/>
        </w:rPr>
        <w:t xml:space="preserve"> service delivery</w:t>
      </w:r>
      <w:r w:rsidR="00B11E88">
        <w:rPr>
          <w:rFonts w:eastAsia="+mn-ea" w:cs="+mn-cs"/>
          <w:bCs/>
          <w:color w:val="000000"/>
          <w:kern w:val="24"/>
          <w:sz w:val="24"/>
          <w:szCs w:val="24"/>
          <w:lang w:eastAsia="en-GB"/>
        </w:rPr>
        <w:t xml:space="preserve"> to</w:t>
      </w:r>
      <w:r w:rsidRPr="00682D17">
        <w:rPr>
          <w:rFonts w:eastAsia="+mn-ea" w:cs="+mn-cs"/>
          <w:bCs/>
          <w:color w:val="000000"/>
          <w:kern w:val="24"/>
          <w:sz w:val="24"/>
          <w:szCs w:val="24"/>
          <w:lang w:eastAsia="en-GB"/>
        </w:rPr>
        <w:t xml:space="preserve"> monitoring and longer</w:t>
      </w:r>
      <w:r w:rsidR="00A22BA7">
        <w:rPr>
          <w:rFonts w:eastAsia="+mn-ea" w:cs="+mn-cs"/>
          <w:bCs/>
          <w:color w:val="000000"/>
          <w:kern w:val="24"/>
          <w:sz w:val="24"/>
          <w:szCs w:val="24"/>
          <w:lang w:eastAsia="en-GB"/>
        </w:rPr>
        <w:t>-</w:t>
      </w:r>
      <w:r w:rsidRPr="00682D17">
        <w:rPr>
          <w:rFonts w:eastAsia="+mn-ea" w:cs="+mn-cs"/>
          <w:bCs/>
          <w:color w:val="000000"/>
          <w:kern w:val="24"/>
          <w:sz w:val="24"/>
          <w:szCs w:val="24"/>
          <w:lang w:eastAsia="en-GB"/>
        </w:rPr>
        <w:t>term evaluation. Adopting 4PI will help ensure service users are involved at every stage of decision</w:t>
      </w:r>
      <w:r w:rsidR="00A22BA7">
        <w:rPr>
          <w:rFonts w:eastAsia="+mn-ea" w:cs="+mn-cs"/>
          <w:bCs/>
          <w:color w:val="000000"/>
          <w:kern w:val="24"/>
          <w:sz w:val="24"/>
          <w:szCs w:val="24"/>
          <w:lang w:eastAsia="en-GB"/>
        </w:rPr>
        <w:t>-</w:t>
      </w:r>
      <w:r w:rsidRPr="00682D17">
        <w:rPr>
          <w:rFonts w:eastAsia="+mn-ea" w:cs="+mn-cs"/>
          <w:bCs/>
          <w:color w:val="000000"/>
          <w:kern w:val="24"/>
          <w:sz w:val="24"/>
          <w:szCs w:val="24"/>
          <w:lang w:eastAsia="en-GB"/>
        </w:rPr>
        <w:t xml:space="preserve">making rather than being relegated to tokenistic </w:t>
      </w:r>
      <w:r w:rsidR="00C944AC">
        <w:rPr>
          <w:rFonts w:eastAsia="+mn-ea" w:cs="+mn-cs"/>
          <w:bCs/>
          <w:color w:val="000000"/>
          <w:kern w:val="24"/>
          <w:sz w:val="24"/>
          <w:szCs w:val="24"/>
          <w:lang w:eastAsia="en-GB"/>
        </w:rPr>
        <w:t xml:space="preserve">roles </w:t>
      </w:r>
      <w:r w:rsidRPr="00682D17">
        <w:rPr>
          <w:rFonts w:eastAsia="+mn-ea" w:cs="+mn-cs"/>
          <w:bCs/>
          <w:color w:val="000000"/>
          <w:kern w:val="24"/>
          <w:sz w:val="24"/>
          <w:szCs w:val="24"/>
          <w:lang w:eastAsia="en-GB"/>
        </w:rPr>
        <w:t>when all the important decisions have already been made. This will require a fundamental change in the culture and values of many service provider organisations.</w:t>
      </w:r>
    </w:p>
    <w:p w14:paraId="77969CE4" w14:textId="44E29305" w:rsidR="0080137E" w:rsidRDefault="00995D62" w:rsidP="0080137E">
      <w:pPr>
        <w:spacing w:before="100" w:beforeAutospacing="1" w:after="100" w:afterAutospacing="1" w:line="240" w:lineRule="auto"/>
        <w:rPr>
          <w:rFonts w:eastAsia="+mn-ea" w:cs="+mn-cs"/>
          <w:bCs/>
          <w:color w:val="000000"/>
          <w:kern w:val="24"/>
          <w:sz w:val="24"/>
          <w:szCs w:val="24"/>
          <w:lang w:eastAsia="en-GB"/>
        </w:rPr>
      </w:pPr>
      <w:r w:rsidRPr="00682D17">
        <w:rPr>
          <w:rFonts w:eastAsia="+mn-ea" w:cs="+mn-cs"/>
          <w:bCs/>
          <w:color w:val="000000"/>
          <w:kern w:val="24"/>
          <w:sz w:val="24"/>
          <w:szCs w:val="24"/>
          <w:lang w:eastAsia="en-GB"/>
        </w:rPr>
        <w:t>Another way of looking at this is to say that BME service users</w:t>
      </w:r>
      <w:r w:rsidR="00233BA0">
        <w:rPr>
          <w:rFonts w:eastAsia="+mn-ea" w:cs="+mn-cs"/>
          <w:bCs/>
          <w:color w:val="000000"/>
          <w:kern w:val="24"/>
          <w:sz w:val="24"/>
          <w:szCs w:val="24"/>
          <w:lang w:eastAsia="en-GB"/>
        </w:rPr>
        <w:t>’ involvement should cover</w:t>
      </w:r>
      <w:r w:rsidRPr="00682D17">
        <w:rPr>
          <w:rFonts w:eastAsia="+mn-ea" w:cs="+mn-cs"/>
          <w:bCs/>
          <w:color w:val="000000"/>
          <w:kern w:val="24"/>
          <w:sz w:val="24"/>
          <w:szCs w:val="24"/>
          <w:lang w:eastAsia="en-GB"/>
        </w:rPr>
        <w:t xml:space="preserve"> aspects of </w:t>
      </w:r>
      <w:r w:rsidR="005F0922">
        <w:rPr>
          <w:rFonts w:eastAsia="+mn-ea" w:cs="+mn-cs"/>
          <w:bCs/>
          <w:color w:val="000000"/>
          <w:kern w:val="24"/>
          <w:sz w:val="24"/>
          <w:szCs w:val="24"/>
          <w:lang w:eastAsia="en-GB"/>
        </w:rPr>
        <w:t xml:space="preserve">our </w:t>
      </w:r>
      <w:r w:rsidRPr="00682D17">
        <w:rPr>
          <w:rFonts w:eastAsia="+mn-ea" w:cs="+mn-cs"/>
          <w:bCs/>
          <w:color w:val="000000"/>
          <w:kern w:val="24"/>
          <w:sz w:val="24"/>
          <w:szCs w:val="24"/>
          <w:lang w:eastAsia="en-GB"/>
        </w:rPr>
        <w:t>personal care</w:t>
      </w:r>
      <w:r w:rsidR="00A22BA7">
        <w:rPr>
          <w:rFonts w:eastAsia="+mn-ea" w:cs="+mn-cs"/>
          <w:bCs/>
          <w:color w:val="000000"/>
          <w:kern w:val="24"/>
          <w:sz w:val="24"/>
          <w:szCs w:val="24"/>
          <w:lang w:eastAsia="en-GB"/>
        </w:rPr>
        <w:t>,</w:t>
      </w:r>
      <w:r w:rsidRPr="00682D17">
        <w:rPr>
          <w:rFonts w:eastAsia="+mn-ea" w:cs="+mn-cs"/>
          <w:bCs/>
          <w:color w:val="000000"/>
          <w:kern w:val="24"/>
          <w:sz w:val="24"/>
          <w:szCs w:val="24"/>
          <w:lang w:eastAsia="en-GB"/>
        </w:rPr>
        <w:t xml:space="preserve"> </w:t>
      </w:r>
      <w:r w:rsidR="00233BA0">
        <w:rPr>
          <w:rFonts w:eastAsia="+mn-ea" w:cs="+mn-cs"/>
          <w:bCs/>
          <w:color w:val="000000"/>
          <w:kern w:val="24"/>
          <w:sz w:val="24"/>
          <w:szCs w:val="24"/>
          <w:lang w:eastAsia="en-GB"/>
        </w:rPr>
        <w:t xml:space="preserve">as well as </w:t>
      </w:r>
      <w:r w:rsidRPr="00682D17">
        <w:rPr>
          <w:rFonts w:eastAsia="+mn-ea" w:cs="+mn-cs"/>
          <w:bCs/>
          <w:color w:val="000000"/>
          <w:kern w:val="24"/>
          <w:sz w:val="24"/>
          <w:szCs w:val="24"/>
          <w:lang w:eastAsia="en-GB"/>
        </w:rPr>
        <w:t xml:space="preserve">the way a service works and </w:t>
      </w:r>
      <w:r w:rsidR="00233BA0">
        <w:rPr>
          <w:rFonts w:eastAsia="+mn-ea" w:cs="+mn-cs"/>
          <w:bCs/>
          <w:color w:val="000000"/>
          <w:kern w:val="24"/>
          <w:sz w:val="24"/>
          <w:szCs w:val="24"/>
          <w:lang w:eastAsia="en-GB"/>
        </w:rPr>
        <w:t xml:space="preserve">also, </w:t>
      </w:r>
      <w:r w:rsidR="00B11E88">
        <w:rPr>
          <w:rFonts w:eastAsia="+mn-ea" w:cs="+mn-cs"/>
          <w:bCs/>
          <w:color w:val="000000"/>
          <w:kern w:val="24"/>
          <w:sz w:val="24"/>
          <w:szCs w:val="24"/>
          <w:lang w:eastAsia="en-GB"/>
        </w:rPr>
        <w:t>the service’s</w:t>
      </w:r>
      <w:r w:rsidR="003B6680">
        <w:rPr>
          <w:rFonts w:eastAsia="+mn-ea" w:cs="+mn-cs"/>
          <w:bCs/>
          <w:color w:val="000000"/>
          <w:kern w:val="24"/>
          <w:sz w:val="24"/>
          <w:szCs w:val="24"/>
          <w:lang w:eastAsia="en-GB"/>
        </w:rPr>
        <w:t xml:space="preserve"> </w:t>
      </w:r>
      <w:r w:rsidR="00A22BA7">
        <w:rPr>
          <w:rFonts w:eastAsia="+mn-ea" w:cs="+mn-cs"/>
          <w:bCs/>
          <w:color w:val="000000"/>
          <w:kern w:val="24"/>
          <w:sz w:val="24"/>
          <w:szCs w:val="24"/>
          <w:lang w:eastAsia="en-GB"/>
        </w:rPr>
        <w:t xml:space="preserve">strategic </w:t>
      </w:r>
      <w:r w:rsidRPr="00682D17">
        <w:rPr>
          <w:rFonts w:eastAsia="+mn-ea" w:cs="+mn-cs"/>
          <w:bCs/>
          <w:color w:val="000000"/>
          <w:kern w:val="24"/>
          <w:sz w:val="24"/>
          <w:szCs w:val="24"/>
          <w:lang w:eastAsia="en-GB"/>
        </w:rPr>
        <w:t>decision</w:t>
      </w:r>
      <w:r w:rsidR="00A22BA7">
        <w:rPr>
          <w:rFonts w:eastAsia="+mn-ea" w:cs="+mn-cs"/>
          <w:bCs/>
          <w:color w:val="000000"/>
          <w:kern w:val="24"/>
          <w:sz w:val="24"/>
          <w:szCs w:val="24"/>
          <w:lang w:eastAsia="en-GB"/>
        </w:rPr>
        <w:t>-</w:t>
      </w:r>
      <w:r w:rsidRPr="00682D17">
        <w:rPr>
          <w:rFonts w:eastAsia="+mn-ea" w:cs="+mn-cs"/>
          <w:bCs/>
          <w:color w:val="000000"/>
          <w:kern w:val="24"/>
          <w:sz w:val="24"/>
          <w:szCs w:val="24"/>
          <w:lang w:eastAsia="en-GB"/>
        </w:rPr>
        <w:t>making</w:t>
      </w:r>
      <w:r w:rsidR="00233BA0">
        <w:rPr>
          <w:rFonts w:eastAsia="+mn-ea" w:cs="+mn-cs"/>
          <w:bCs/>
          <w:color w:val="000000"/>
          <w:kern w:val="24"/>
          <w:sz w:val="24"/>
          <w:szCs w:val="24"/>
          <w:lang w:eastAsia="en-GB"/>
        </w:rPr>
        <w:t>,</w:t>
      </w:r>
      <w:r w:rsidRPr="00682D17">
        <w:rPr>
          <w:rFonts w:eastAsia="+mn-ea" w:cs="+mn-cs"/>
          <w:bCs/>
          <w:color w:val="000000"/>
          <w:kern w:val="24"/>
          <w:sz w:val="24"/>
          <w:szCs w:val="24"/>
          <w:lang w:eastAsia="en-GB"/>
        </w:rPr>
        <w:t xml:space="preserve"> including commissioning. </w:t>
      </w:r>
      <w:r w:rsidR="005F0922">
        <w:rPr>
          <w:rFonts w:eastAsia="+mn-ea" w:cs="+mn-cs"/>
          <w:bCs/>
          <w:color w:val="000000"/>
          <w:kern w:val="24"/>
          <w:sz w:val="24"/>
          <w:szCs w:val="24"/>
          <w:lang w:eastAsia="en-GB"/>
        </w:rPr>
        <w:t>O</w:t>
      </w:r>
      <w:r w:rsidRPr="00682D17">
        <w:rPr>
          <w:rFonts w:eastAsia="+mn-ea" w:cs="+mn-cs"/>
          <w:bCs/>
          <w:color w:val="000000"/>
          <w:kern w:val="24"/>
          <w:sz w:val="24"/>
          <w:szCs w:val="24"/>
          <w:lang w:eastAsia="en-GB"/>
        </w:rPr>
        <w:t>ften</w:t>
      </w:r>
      <w:r w:rsidR="005F0922">
        <w:rPr>
          <w:rFonts w:eastAsia="+mn-ea" w:cs="+mn-cs"/>
          <w:bCs/>
          <w:color w:val="000000"/>
          <w:kern w:val="24"/>
          <w:sz w:val="24"/>
          <w:szCs w:val="24"/>
          <w:lang w:eastAsia="en-GB"/>
        </w:rPr>
        <w:t>, however,</w:t>
      </w:r>
      <w:r w:rsidRPr="00682D17">
        <w:rPr>
          <w:rFonts w:eastAsia="+mn-ea" w:cs="+mn-cs"/>
          <w:bCs/>
          <w:color w:val="000000"/>
          <w:kern w:val="24"/>
          <w:sz w:val="24"/>
          <w:szCs w:val="24"/>
          <w:lang w:eastAsia="en-GB"/>
        </w:rPr>
        <w:t xml:space="preserve"> our involvement is restricted to the personal level, and even then it can be fairly tokenistic. </w:t>
      </w:r>
      <w:r w:rsidR="0080137E">
        <w:rPr>
          <w:rFonts w:eastAsia="+mn-ea" w:cs="+mn-cs"/>
          <w:bCs/>
          <w:color w:val="000000"/>
          <w:kern w:val="24"/>
          <w:sz w:val="24"/>
          <w:szCs w:val="24"/>
          <w:lang w:eastAsia="en-GB"/>
        </w:rPr>
        <w:t>This is a wasted opportunity on the part of mental health services</w:t>
      </w:r>
      <w:r w:rsidR="00233BA0">
        <w:rPr>
          <w:rFonts w:eastAsia="+mn-ea" w:cs="+mn-cs"/>
          <w:bCs/>
          <w:color w:val="000000"/>
          <w:kern w:val="24"/>
          <w:sz w:val="24"/>
          <w:szCs w:val="24"/>
          <w:lang w:eastAsia="en-GB"/>
        </w:rPr>
        <w:t>,</w:t>
      </w:r>
      <w:r w:rsidR="0080137E">
        <w:rPr>
          <w:rFonts w:eastAsia="+mn-ea" w:cs="+mn-cs"/>
          <w:bCs/>
          <w:color w:val="000000"/>
          <w:kern w:val="24"/>
          <w:sz w:val="24"/>
          <w:szCs w:val="24"/>
          <w:lang w:eastAsia="en-GB"/>
        </w:rPr>
        <w:t xml:space="preserve"> as the mental health system could be </w:t>
      </w:r>
      <w:r w:rsidR="00CD43C3">
        <w:rPr>
          <w:rFonts w:eastAsia="+mn-ea" w:cs="+mn-cs"/>
          <w:bCs/>
          <w:color w:val="000000"/>
          <w:kern w:val="24"/>
          <w:sz w:val="24"/>
          <w:szCs w:val="24"/>
          <w:lang w:eastAsia="en-GB"/>
        </w:rPr>
        <w:t xml:space="preserve">considerably improved </w:t>
      </w:r>
      <w:r w:rsidR="0080137E">
        <w:rPr>
          <w:rFonts w:eastAsia="+mn-ea" w:cs="+mn-cs"/>
          <w:bCs/>
          <w:color w:val="000000"/>
          <w:kern w:val="24"/>
          <w:sz w:val="24"/>
          <w:szCs w:val="24"/>
          <w:lang w:eastAsia="en-GB"/>
        </w:rPr>
        <w:t xml:space="preserve">were </w:t>
      </w:r>
      <w:r w:rsidR="00CD43C3">
        <w:rPr>
          <w:rFonts w:eastAsia="+mn-ea" w:cs="+mn-cs"/>
          <w:bCs/>
          <w:color w:val="000000"/>
          <w:kern w:val="24"/>
          <w:sz w:val="24"/>
          <w:szCs w:val="24"/>
          <w:lang w:eastAsia="en-GB"/>
        </w:rPr>
        <w:t>our views taken more into account</w:t>
      </w:r>
      <w:r w:rsidR="0080137E">
        <w:rPr>
          <w:rFonts w:eastAsia="+mn-ea" w:cs="+mn-cs"/>
          <w:bCs/>
          <w:color w:val="000000"/>
          <w:kern w:val="24"/>
          <w:sz w:val="24"/>
          <w:szCs w:val="24"/>
          <w:lang w:eastAsia="en-GB"/>
        </w:rPr>
        <w:t xml:space="preserve">. </w:t>
      </w:r>
    </w:p>
    <w:p w14:paraId="680DBEFA" w14:textId="7F30FB3F" w:rsidR="0080137E" w:rsidRDefault="0080137E" w:rsidP="0080137E">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As the United Nations Special Rapporteur</w:t>
      </w:r>
      <w:r w:rsidR="00394B99">
        <w:rPr>
          <w:rFonts w:eastAsia="+mn-ea" w:cs="+mn-cs"/>
          <w:bCs/>
          <w:color w:val="000000"/>
          <w:kern w:val="24"/>
          <w:sz w:val="24"/>
          <w:szCs w:val="24"/>
          <w:lang w:eastAsia="en-GB"/>
        </w:rPr>
        <w:t xml:space="preserve"> on the right to health</w:t>
      </w:r>
      <w:r>
        <w:rPr>
          <w:rFonts w:eastAsia="+mn-ea" w:cs="+mn-cs"/>
          <w:bCs/>
          <w:color w:val="000000"/>
          <w:kern w:val="24"/>
          <w:sz w:val="24"/>
          <w:szCs w:val="24"/>
          <w:lang w:eastAsia="en-GB"/>
        </w:rPr>
        <w:t xml:space="preserve"> </w:t>
      </w:r>
      <w:r w:rsidR="00A22BA7">
        <w:rPr>
          <w:rFonts w:eastAsia="+mn-ea" w:cs="+mn-cs"/>
          <w:bCs/>
          <w:color w:val="000000"/>
          <w:kern w:val="24"/>
          <w:sz w:val="24"/>
          <w:szCs w:val="24"/>
          <w:lang w:eastAsia="en-GB"/>
        </w:rPr>
        <w:t xml:space="preserve">has </w:t>
      </w:r>
      <w:r>
        <w:rPr>
          <w:rFonts w:eastAsia="+mn-ea" w:cs="+mn-cs"/>
          <w:bCs/>
          <w:color w:val="000000"/>
          <w:kern w:val="24"/>
          <w:sz w:val="24"/>
          <w:szCs w:val="24"/>
          <w:lang w:eastAsia="en-GB"/>
        </w:rPr>
        <w:t xml:space="preserve">said: </w:t>
      </w:r>
      <w:r w:rsidR="005F0922">
        <w:rPr>
          <w:rFonts w:eastAsia="+mn-ea" w:cs="+mn-cs"/>
          <w:bCs/>
          <w:color w:val="000000"/>
          <w:kern w:val="24"/>
          <w:sz w:val="24"/>
          <w:szCs w:val="24"/>
          <w:lang w:eastAsia="en-GB"/>
        </w:rPr>
        <w:t>“</w:t>
      </w:r>
      <w:r w:rsidRPr="0080137E">
        <w:rPr>
          <w:rFonts w:eastAsia="+mn-ea" w:cs="+mn-cs"/>
          <w:bCs/>
          <w:color w:val="000000"/>
          <w:kern w:val="24"/>
          <w:sz w:val="24"/>
          <w:szCs w:val="24"/>
          <w:lang w:eastAsia="en-GB"/>
        </w:rPr>
        <w:t>There is now unequivocal evidence of the failures of a system that relies too heavily on the biomedical model of mental health services, including the front-line and excessive use of psychotropic medicines, and yet these models persist</w:t>
      </w:r>
      <w:r w:rsidR="00A22BA7">
        <w:rPr>
          <w:rFonts w:eastAsia="+mn-ea" w:cs="+mn-cs"/>
          <w:bCs/>
          <w:color w:val="000000"/>
          <w:kern w:val="24"/>
          <w:sz w:val="24"/>
          <w:szCs w:val="24"/>
          <w:lang w:eastAsia="en-GB"/>
        </w:rPr>
        <w:t xml:space="preserve"> </w:t>
      </w:r>
      <w:r w:rsidRPr="0080137E">
        <w:rPr>
          <w:rFonts w:eastAsia="+mn-ea" w:cs="+mn-cs"/>
          <w:bCs/>
          <w:color w:val="000000"/>
          <w:kern w:val="24"/>
          <w:sz w:val="24"/>
          <w:szCs w:val="24"/>
          <w:lang w:eastAsia="en-GB"/>
        </w:rPr>
        <w:t>… This pattern occurs in countries across the national income spectrum</w:t>
      </w:r>
      <w:r w:rsidRPr="00B33AC0">
        <w:rPr>
          <w:rFonts w:eastAsia="+mn-ea" w:cs="+mn-cs"/>
          <w:bCs/>
          <w:color w:val="000000"/>
          <w:kern w:val="24"/>
          <w:sz w:val="24"/>
          <w:szCs w:val="24"/>
          <w:lang w:eastAsia="en-GB"/>
        </w:rPr>
        <w:t>. </w:t>
      </w:r>
      <w:r w:rsidRPr="00950379">
        <w:rPr>
          <w:rFonts w:eastAsia="+mn-ea" w:cs="+mn-cs"/>
          <w:bCs/>
          <w:i/>
          <w:color w:val="000000"/>
          <w:kern w:val="24"/>
          <w:sz w:val="24"/>
          <w:szCs w:val="24"/>
          <w:lang w:eastAsia="en-GB"/>
        </w:rPr>
        <w:t>It represents a failure to integrate evidence and the voices of those most affected into policy</w:t>
      </w:r>
      <w:r w:rsidRPr="003469A6">
        <w:rPr>
          <w:rFonts w:eastAsia="+mn-ea" w:cs="+mn-cs"/>
          <w:bCs/>
          <w:color w:val="000000"/>
          <w:kern w:val="24"/>
          <w:sz w:val="24"/>
          <w:szCs w:val="24"/>
          <w:lang w:eastAsia="en-GB"/>
        </w:rPr>
        <w:t>,</w:t>
      </w:r>
      <w:r w:rsidRPr="0080137E">
        <w:rPr>
          <w:rFonts w:eastAsia="+mn-ea" w:cs="+mn-cs"/>
          <w:bCs/>
          <w:color w:val="000000"/>
          <w:kern w:val="24"/>
          <w:sz w:val="24"/>
          <w:szCs w:val="24"/>
          <w:lang w:eastAsia="en-GB"/>
        </w:rPr>
        <w:t xml:space="preserve"> and a failure to respect, protect and fulfil the right to health</w:t>
      </w:r>
      <w:r w:rsidR="005F0922">
        <w:rPr>
          <w:rFonts w:eastAsia="+mn-ea" w:cs="+mn-cs"/>
          <w:bCs/>
          <w:color w:val="000000"/>
          <w:kern w:val="24"/>
          <w:sz w:val="24"/>
          <w:szCs w:val="24"/>
          <w:lang w:eastAsia="en-GB"/>
        </w:rPr>
        <w:t>”</w:t>
      </w:r>
      <w:r w:rsidR="00A22BA7">
        <w:rPr>
          <w:rFonts w:eastAsia="+mn-ea" w:cs="+mn-cs"/>
          <w:bCs/>
          <w:color w:val="000000"/>
          <w:kern w:val="24"/>
          <w:sz w:val="24"/>
          <w:szCs w:val="24"/>
          <w:lang w:eastAsia="en-GB"/>
        </w:rPr>
        <w:t xml:space="preserve"> (our emphasis</w:t>
      </w:r>
      <w:r w:rsidR="003B6680">
        <w:rPr>
          <w:rFonts w:eastAsia="+mn-ea" w:cs="+mn-cs"/>
          <w:bCs/>
          <w:color w:val="000000"/>
          <w:kern w:val="24"/>
          <w:sz w:val="24"/>
          <w:szCs w:val="24"/>
          <w:lang w:eastAsia="en-GB"/>
        </w:rPr>
        <w:t xml:space="preserve">; </w:t>
      </w:r>
      <w:r w:rsidR="005F0922" w:rsidRPr="005F0922">
        <w:rPr>
          <w:rFonts w:eastAsia="+mn-ea" w:cs="+mn-cs"/>
          <w:bCs/>
          <w:color w:val="000000"/>
          <w:kern w:val="24"/>
          <w:sz w:val="24"/>
          <w:szCs w:val="24"/>
          <w:lang w:eastAsia="en-GB"/>
        </w:rPr>
        <w:t>United Nations Human Rights Office of High Commissioner</w:t>
      </w:r>
      <w:r w:rsidR="005F0922">
        <w:rPr>
          <w:rFonts w:eastAsia="+mn-ea" w:cs="+mn-cs"/>
          <w:bCs/>
          <w:color w:val="000000"/>
          <w:kern w:val="24"/>
          <w:sz w:val="24"/>
          <w:szCs w:val="24"/>
          <w:lang w:eastAsia="en-GB"/>
        </w:rPr>
        <w:t>, 2017)</w:t>
      </w:r>
      <w:r w:rsidR="00A22BA7">
        <w:rPr>
          <w:rFonts w:eastAsia="+mn-ea" w:cs="+mn-cs"/>
          <w:bCs/>
          <w:color w:val="000000"/>
          <w:kern w:val="24"/>
          <w:sz w:val="24"/>
          <w:szCs w:val="24"/>
          <w:lang w:eastAsia="en-GB"/>
        </w:rPr>
        <w:t>.</w:t>
      </w:r>
    </w:p>
    <w:p w14:paraId="75C6C870" w14:textId="31D214CD" w:rsidR="002658B7" w:rsidRPr="0080137E" w:rsidRDefault="00394B99" w:rsidP="0080137E">
      <w:pPr>
        <w:spacing w:before="100" w:beforeAutospacing="1" w:after="100" w:afterAutospacing="1" w:line="240" w:lineRule="auto"/>
        <w:rPr>
          <w:rFonts w:eastAsia="+mn-ea" w:cs="+mn-cs"/>
          <w:b/>
          <w:bCs/>
          <w:i/>
          <w:color w:val="000000"/>
          <w:kern w:val="24"/>
          <w:sz w:val="24"/>
          <w:szCs w:val="24"/>
          <w:lang w:eastAsia="en-GB"/>
        </w:rPr>
      </w:pPr>
      <w:r>
        <w:rPr>
          <w:rFonts w:eastAsia="+mn-ea" w:cs="+mn-cs"/>
          <w:bCs/>
          <w:color w:val="000000"/>
          <w:kern w:val="24"/>
          <w:sz w:val="24"/>
          <w:szCs w:val="24"/>
          <w:lang w:eastAsia="en-GB"/>
        </w:rPr>
        <w:t>A</w:t>
      </w:r>
      <w:r w:rsidR="002658B7">
        <w:rPr>
          <w:rFonts w:eastAsia="+mn-ea" w:cs="+mn-cs"/>
          <w:bCs/>
          <w:color w:val="000000"/>
          <w:kern w:val="24"/>
          <w:sz w:val="24"/>
          <w:szCs w:val="24"/>
          <w:lang w:eastAsia="en-GB"/>
        </w:rPr>
        <w:t>s BME service users</w:t>
      </w:r>
      <w:r>
        <w:rPr>
          <w:rFonts w:eastAsia="+mn-ea" w:cs="+mn-cs"/>
          <w:bCs/>
          <w:color w:val="000000"/>
          <w:kern w:val="24"/>
          <w:sz w:val="24"/>
          <w:szCs w:val="24"/>
          <w:lang w:eastAsia="en-GB"/>
        </w:rPr>
        <w:t>, our views are</w:t>
      </w:r>
      <w:r w:rsidR="002658B7">
        <w:rPr>
          <w:rFonts w:eastAsia="+mn-ea" w:cs="+mn-cs"/>
          <w:bCs/>
          <w:color w:val="000000"/>
          <w:kern w:val="24"/>
          <w:sz w:val="24"/>
          <w:szCs w:val="24"/>
          <w:lang w:eastAsia="en-GB"/>
        </w:rPr>
        <w:t xml:space="preserve"> sometimes </w:t>
      </w:r>
      <w:r>
        <w:rPr>
          <w:rFonts w:eastAsia="+mn-ea" w:cs="+mn-cs"/>
          <w:bCs/>
          <w:color w:val="000000"/>
          <w:kern w:val="24"/>
          <w:sz w:val="24"/>
          <w:szCs w:val="24"/>
          <w:lang w:eastAsia="en-GB"/>
        </w:rPr>
        <w:t>also whitewashed</w:t>
      </w:r>
      <w:r w:rsidR="002658B7">
        <w:rPr>
          <w:rFonts w:eastAsia="+mn-ea" w:cs="+mn-cs"/>
          <w:bCs/>
          <w:color w:val="000000"/>
          <w:kern w:val="24"/>
          <w:sz w:val="24"/>
          <w:szCs w:val="24"/>
          <w:lang w:eastAsia="en-GB"/>
        </w:rPr>
        <w:t xml:space="preserve"> by those purporting to speak on our b</w:t>
      </w:r>
      <w:r w:rsidR="00041874">
        <w:rPr>
          <w:rFonts w:eastAsia="+mn-ea" w:cs="+mn-cs"/>
          <w:bCs/>
          <w:color w:val="000000"/>
          <w:kern w:val="24"/>
          <w:sz w:val="24"/>
          <w:szCs w:val="24"/>
          <w:lang w:eastAsia="en-GB"/>
        </w:rPr>
        <w:t xml:space="preserve">ehalf. </w:t>
      </w:r>
      <w:r w:rsidR="00BC7FBE">
        <w:rPr>
          <w:rFonts w:eastAsia="+mn-ea" w:cs="+mn-cs"/>
          <w:bCs/>
          <w:color w:val="000000"/>
          <w:kern w:val="24"/>
          <w:sz w:val="24"/>
          <w:szCs w:val="24"/>
          <w:lang w:eastAsia="en-GB"/>
        </w:rPr>
        <w:t xml:space="preserve">A </w:t>
      </w:r>
      <w:r w:rsidR="0005425A">
        <w:rPr>
          <w:rFonts w:eastAsia="+mn-ea" w:cs="+mn-cs"/>
          <w:bCs/>
          <w:color w:val="000000"/>
          <w:kern w:val="24"/>
          <w:sz w:val="24"/>
          <w:szCs w:val="24"/>
          <w:lang w:eastAsia="en-GB"/>
        </w:rPr>
        <w:t>r</w:t>
      </w:r>
      <w:r>
        <w:rPr>
          <w:rFonts w:eastAsia="+mn-ea" w:cs="+mn-cs"/>
          <w:bCs/>
          <w:color w:val="000000"/>
          <w:kern w:val="24"/>
          <w:sz w:val="24"/>
          <w:szCs w:val="24"/>
          <w:lang w:eastAsia="en-GB"/>
        </w:rPr>
        <w:t>ecent</w:t>
      </w:r>
      <w:r w:rsidR="0005425A">
        <w:rPr>
          <w:rFonts w:eastAsia="+mn-ea" w:cs="+mn-cs"/>
          <w:bCs/>
          <w:color w:val="000000"/>
          <w:kern w:val="24"/>
          <w:sz w:val="24"/>
          <w:szCs w:val="24"/>
          <w:lang w:eastAsia="en-GB"/>
        </w:rPr>
        <w:t xml:space="preserve"> </w:t>
      </w:r>
      <w:r w:rsidR="002658B7">
        <w:rPr>
          <w:rFonts w:eastAsia="+mn-ea" w:cs="+mn-cs"/>
          <w:bCs/>
          <w:color w:val="000000"/>
          <w:kern w:val="24"/>
          <w:sz w:val="24"/>
          <w:szCs w:val="24"/>
          <w:lang w:eastAsia="en-GB"/>
        </w:rPr>
        <w:t>Mental Health Alliance</w:t>
      </w:r>
      <w:r w:rsidR="00814A08">
        <w:rPr>
          <w:rFonts w:eastAsia="+mn-ea" w:cs="+mn-cs"/>
          <w:bCs/>
          <w:color w:val="000000"/>
          <w:kern w:val="24"/>
          <w:sz w:val="24"/>
          <w:szCs w:val="24"/>
          <w:lang w:eastAsia="en-GB"/>
        </w:rPr>
        <w:t xml:space="preserve"> </w:t>
      </w:r>
      <w:r w:rsidR="00BC7FBE">
        <w:rPr>
          <w:rFonts w:eastAsia="+mn-ea" w:cs="+mn-cs"/>
          <w:bCs/>
          <w:color w:val="000000"/>
          <w:kern w:val="24"/>
          <w:sz w:val="24"/>
          <w:szCs w:val="24"/>
          <w:lang w:eastAsia="en-GB"/>
        </w:rPr>
        <w:t xml:space="preserve">report, for example, </w:t>
      </w:r>
      <w:r w:rsidR="00814A08" w:rsidRPr="00814A08">
        <w:rPr>
          <w:rFonts w:eastAsia="+mn-ea" w:cs="+mn-cs"/>
          <w:bCs/>
          <w:color w:val="000000"/>
          <w:kern w:val="24"/>
          <w:sz w:val="24"/>
          <w:szCs w:val="24"/>
          <w:lang w:eastAsia="en-GB"/>
        </w:rPr>
        <w:t xml:space="preserve">claimed to </w:t>
      </w:r>
      <w:r w:rsidR="00811C44">
        <w:rPr>
          <w:rFonts w:eastAsia="+mn-ea" w:cs="+mn-cs"/>
          <w:bCs/>
          <w:color w:val="000000"/>
          <w:kern w:val="24"/>
          <w:sz w:val="24"/>
          <w:szCs w:val="24"/>
          <w:lang w:eastAsia="en-GB"/>
        </w:rPr>
        <w:t xml:space="preserve">have gathered the views of </w:t>
      </w:r>
      <w:r w:rsidR="0005425A">
        <w:rPr>
          <w:rFonts w:eastAsia="+mn-ea" w:cs="+mn-cs"/>
          <w:bCs/>
          <w:color w:val="000000"/>
          <w:kern w:val="24"/>
          <w:sz w:val="24"/>
          <w:szCs w:val="24"/>
          <w:lang w:eastAsia="en-GB"/>
        </w:rPr>
        <w:t>service</w:t>
      </w:r>
      <w:r w:rsidR="00814A08" w:rsidRPr="00814A08">
        <w:rPr>
          <w:rFonts w:eastAsia="+mn-ea" w:cs="+mn-cs"/>
          <w:bCs/>
          <w:color w:val="000000"/>
          <w:kern w:val="24"/>
          <w:sz w:val="24"/>
          <w:szCs w:val="24"/>
          <w:lang w:eastAsia="en-GB"/>
        </w:rPr>
        <w:t xml:space="preserve"> users about the</w:t>
      </w:r>
      <w:r w:rsidR="00B11E88">
        <w:rPr>
          <w:rFonts w:eastAsia="+mn-ea" w:cs="+mn-cs"/>
          <w:bCs/>
          <w:color w:val="000000"/>
          <w:kern w:val="24"/>
          <w:sz w:val="24"/>
          <w:szCs w:val="24"/>
          <w:lang w:eastAsia="en-GB"/>
        </w:rPr>
        <w:t xml:space="preserve"> desired</w:t>
      </w:r>
      <w:r w:rsidR="00814A08" w:rsidRPr="00814A08">
        <w:rPr>
          <w:rFonts w:eastAsia="+mn-ea" w:cs="+mn-cs"/>
          <w:bCs/>
          <w:color w:val="000000"/>
          <w:kern w:val="24"/>
          <w:sz w:val="24"/>
          <w:szCs w:val="24"/>
          <w:lang w:eastAsia="en-GB"/>
        </w:rPr>
        <w:t xml:space="preserve"> principles of the Mental Health Act in light of government announcements of reforms to mental health legislation</w:t>
      </w:r>
      <w:r w:rsidR="00814A08">
        <w:rPr>
          <w:rFonts w:eastAsia="+mn-ea" w:cs="+mn-cs"/>
          <w:bCs/>
          <w:color w:val="000000"/>
          <w:kern w:val="24"/>
          <w:sz w:val="24"/>
          <w:szCs w:val="24"/>
          <w:lang w:eastAsia="en-GB"/>
        </w:rPr>
        <w:t>.</w:t>
      </w:r>
      <w:r w:rsidR="009B399C">
        <w:rPr>
          <w:rStyle w:val="EndnoteReference"/>
          <w:rFonts w:eastAsia="+mn-ea" w:cs="+mn-cs"/>
          <w:bCs/>
          <w:color w:val="000000"/>
          <w:kern w:val="24"/>
          <w:sz w:val="24"/>
          <w:szCs w:val="24"/>
          <w:lang w:eastAsia="en-GB"/>
        </w:rPr>
        <w:endnoteReference w:id="21"/>
      </w:r>
      <w:r w:rsidR="00814A08">
        <w:rPr>
          <w:rFonts w:eastAsia="+mn-ea" w:cs="+mn-cs"/>
          <w:bCs/>
          <w:color w:val="000000"/>
          <w:kern w:val="24"/>
          <w:sz w:val="24"/>
          <w:szCs w:val="24"/>
          <w:lang w:eastAsia="en-GB"/>
        </w:rPr>
        <w:t xml:space="preserve"> </w:t>
      </w:r>
      <w:r w:rsidR="00233BA0">
        <w:rPr>
          <w:rFonts w:eastAsia="+mn-ea" w:cs="+mn-cs"/>
          <w:bCs/>
          <w:color w:val="000000"/>
          <w:kern w:val="24"/>
          <w:sz w:val="24"/>
          <w:szCs w:val="24"/>
          <w:lang w:eastAsia="en-GB"/>
        </w:rPr>
        <w:t xml:space="preserve">The </w:t>
      </w:r>
      <w:r w:rsidR="0005425A">
        <w:rPr>
          <w:rFonts w:eastAsia="+mn-ea" w:cs="+mn-cs"/>
          <w:bCs/>
          <w:color w:val="000000"/>
          <w:kern w:val="24"/>
          <w:sz w:val="24"/>
          <w:szCs w:val="24"/>
          <w:lang w:eastAsia="en-GB"/>
        </w:rPr>
        <w:t xml:space="preserve">Mental Health Alliance </w:t>
      </w:r>
      <w:r>
        <w:rPr>
          <w:rFonts w:eastAsia="+mn-ea" w:cs="+mn-cs"/>
          <w:bCs/>
          <w:color w:val="000000"/>
          <w:kern w:val="24"/>
          <w:sz w:val="24"/>
          <w:szCs w:val="24"/>
          <w:lang w:eastAsia="en-GB"/>
        </w:rPr>
        <w:t xml:space="preserve">has since been </w:t>
      </w:r>
      <w:r w:rsidR="00AE2079">
        <w:rPr>
          <w:rFonts w:eastAsia="+mn-ea" w:cs="+mn-cs"/>
          <w:bCs/>
          <w:color w:val="000000"/>
          <w:kern w:val="24"/>
          <w:sz w:val="24"/>
          <w:szCs w:val="24"/>
          <w:lang w:eastAsia="en-GB"/>
        </w:rPr>
        <w:t>criticised</w:t>
      </w:r>
      <w:r w:rsidR="002C6F76">
        <w:rPr>
          <w:rFonts w:eastAsia="+mn-ea" w:cs="+mn-cs"/>
          <w:bCs/>
          <w:color w:val="000000"/>
          <w:kern w:val="24"/>
          <w:sz w:val="24"/>
          <w:szCs w:val="24"/>
          <w:lang w:eastAsia="en-GB"/>
        </w:rPr>
        <w:t xml:space="preserve"> for</w:t>
      </w:r>
      <w:r w:rsidR="0005425A">
        <w:rPr>
          <w:rFonts w:eastAsia="+mn-ea" w:cs="+mn-cs"/>
          <w:bCs/>
          <w:color w:val="000000"/>
          <w:kern w:val="24"/>
          <w:sz w:val="24"/>
          <w:szCs w:val="24"/>
          <w:lang w:eastAsia="en-GB"/>
        </w:rPr>
        <w:t xml:space="preserve"> consulting </w:t>
      </w:r>
      <w:r>
        <w:rPr>
          <w:rFonts w:eastAsia="+mn-ea" w:cs="+mn-cs"/>
          <w:bCs/>
          <w:color w:val="000000"/>
          <w:kern w:val="24"/>
          <w:sz w:val="24"/>
          <w:szCs w:val="24"/>
          <w:lang w:eastAsia="en-GB"/>
        </w:rPr>
        <w:t xml:space="preserve">only </w:t>
      </w:r>
      <w:r w:rsidR="000C0DDE">
        <w:rPr>
          <w:rFonts w:eastAsia="+mn-ea" w:cs="+mn-cs"/>
          <w:bCs/>
          <w:color w:val="000000"/>
          <w:kern w:val="24"/>
          <w:sz w:val="24"/>
          <w:szCs w:val="24"/>
          <w:lang w:eastAsia="en-GB"/>
        </w:rPr>
        <w:t>a disproportionately small number of BME service users</w:t>
      </w:r>
      <w:r>
        <w:rPr>
          <w:rFonts w:eastAsia="+mn-ea" w:cs="+mn-cs"/>
          <w:bCs/>
          <w:color w:val="000000"/>
          <w:kern w:val="24"/>
          <w:sz w:val="24"/>
          <w:szCs w:val="24"/>
          <w:lang w:eastAsia="en-GB"/>
        </w:rPr>
        <w:t xml:space="preserve">, </w:t>
      </w:r>
      <w:r w:rsidR="00814A08">
        <w:rPr>
          <w:rFonts w:eastAsia="+mn-ea" w:cs="+mn-cs"/>
          <w:bCs/>
          <w:color w:val="000000"/>
          <w:kern w:val="24"/>
          <w:sz w:val="24"/>
          <w:szCs w:val="24"/>
          <w:lang w:eastAsia="en-GB"/>
        </w:rPr>
        <w:t>of whom an</w:t>
      </w:r>
      <w:r>
        <w:rPr>
          <w:rFonts w:eastAsia="+mn-ea" w:cs="+mn-cs"/>
          <w:bCs/>
          <w:color w:val="000000"/>
          <w:kern w:val="24"/>
          <w:sz w:val="24"/>
          <w:szCs w:val="24"/>
          <w:lang w:eastAsia="en-GB"/>
        </w:rPr>
        <w:t xml:space="preserve"> even smaller number </w:t>
      </w:r>
      <w:r w:rsidR="000C0DDE">
        <w:rPr>
          <w:rFonts w:eastAsia="+mn-ea" w:cs="+mn-cs"/>
          <w:bCs/>
          <w:color w:val="000000"/>
          <w:kern w:val="24"/>
          <w:sz w:val="24"/>
          <w:szCs w:val="24"/>
          <w:lang w:eastAsia="en-GB"/>
        </w:rPr>
        <w:t>ha</w:t>
      </w:r>
      <w:r>
        <w:rPr>
          <w:rFonts w:eastAsia="+mn-ea" w:cs="+mn-cs"/>
          <w:bCs/>
          <w:color w:val="000000"/>
          <w:kern w:val="24"/>
          <w:sz w:val="24"/>
          <w:szCs w:val="24"/>
          <w:lang w:eastAsia="en-GB"/>
        </w:rPr>
        <w:t>d</w:t>
      </w:r>
      <w:r w:rsidR="000C0DDE">
        <w:rPr>
          <w:rFonts w:eastAsia="+mn-ea" w:cs="+mn-cs"/>
          <w:bCs/>
          <w:color w:val="000000"/>
          <w:kern w:val="24"/>
          <w:sz w:val="24"/>
          <w:szCs w:val="24"/>
          <w:lang w:eastAsia="en-GB"/>
        </w:rPr>
        <w:t xml:space="preserve"> been subject</w:t>
      </w:r>
      <w:r>
        <w:rPr>
          <w:rFonts w:eastAsia="+mn-ea" w:cs="+mn-cs"/>
          <w:bCs/>
          <w:color w:val="000000"/>
          <w:kern w:val="24"/>
          <w:sz w:val="24"/>
          <w:szCs w:val="24"/>
          <w:lang w:eastAsia="en-GB"/>
        </w:rPr>
        <w:t>ed</w:t>
      </w:r>
      <w:r w:rsidR="000C0DDE">
        <w:rPr>
          <w:rFonts w:eastAsia="+mn-ea" w:cs="+mn-cs"/>
          <w:bCs/>
          <w:color w:val="000000"/>
          <w:kern w:val="24"/>
          <w:sz w:val="24"/>
          <w:szCs w:val="24"/>
          <w:lang w:eastAsia="en-GB"/>
        </w:rPr>
        <w:t xml:space="preserve"> to detention and compulsory treatment</w:t>
      </w:r>
      <w:r w:rsidR="001B341E">
        <w:rPr>
          <w:rFonts w:eastAsia="+mn-ea" w:cs="+mn-cs"/>
          <w:bCs/>
          <w:color w:val="000000"/>
          <w:kern w:val="24"/>
          <w:sz w:val="24"/>
          <w:szCs w:val="24"/>
          <w:lang w:eastAsia="en-GB"/>
        </w:rPr>
        <w:t>. How this could have happened is unclear</w:t>
      </w:r>
      <w:r>
        <w:rPr>
          <w:rFonts w:eastAsia="+mn-ea" w:cs="+mn-cs"/>
          <w:bCs/>
          <w:color w:val="000000"/>
          <w:kern w:val="24"/>
          <w:sz w:val="24"/>
          <w:szCs w:val="24"/>
          <w:lang w:eastAsia="en-GB"/>
        </w:rPr>
        <w:t xml:space="preserve"> beyond</w:t>
      </w:r>
      <w:r w:rsidR="001B341E">
        <w:rPr>
          <w:rFonts w:eastAsia="+mn-ea" w:cs="+mn-cs"/>
          <w:bCs/>
          <w:color w:val="000000"/>
          <w:kern w:val="24"/>
          <w:sz w:val="24"/>
          <w:szCs w:val="24"/>
          <w:lang w:eastAsia="en-GB"/>
        </w:rPr>
        <w:t xml:space="preserve"> the usual excuse of BME service users being </w:t>
      </w:r>
      <w:r w:rsidR="00324DAE">
        <w:rPr>
          <w:rFonts w:eastAsia="+mn-ea" w:cs="+mn-cs"/>
          <w:bCs/>
          <w:color w:val="000000"/>
          <w:kern w:val="24"/>
          <w:sz w:val="24"/>
          <w:szCs w:val="24"/>
          <w:lang w:eastAsia="en-GB"/>
        </w:rPr>
        <w:t>“</w:t>
      </w:r>
      <w:r w:rsidR="001B341E">
        <w:rPr>
          <w:rFonts w:eastAsia="+mn-ea" w:cs="+mn-cs"/>
          <w:bCs/>
          <w:color w:val="000000"/>
          <w:kern w:val="24"/>
          <w:sz w:val="24"/>
          <w:szCs w:val="24"/>
          <w:lang w:eastAsia="en-GB"/>
        </w:rPr>
        <w:t>hard to reach</w:t>
      </w:r>
      <w:r w:rsidR="00324DAE">
        <w:rPr>
          <w:rFonts w:eastAsia="+mn-ea" w:cs="+mn-cs"/>
          <w:bCs/>
          <w:color w:val="000000"/>
          <w:kern w:val="24"/>
          <w:sz w:val="24"/>
          <w:szCs w:val="24"/>
          <w:lang w:eastAsia="en-GB"/>
        </w:rPr>
        <w:t>”</w:t>
      </w:r>
      <w:r w:rsidR="001B341E">
        <w:rPr>
          <w:rFonts w:eastAsia="+mn-ea" w:cs="+mn-cs"/>
          <w:bCs/>
          <w:color w:val="000000"/>
          <w:kern w:val="24"/>
          <w:sz w:val="24"/>
          <w:szCs w:val="24"/>
          <w:lang w:eastAsia="en-GB"/>
        </w:rPr>
        <w:t xml:space="preserve">. </w:t>
      </w:r>
      <w:r w:rsidR="002C6F76">
        <w:rPr>
          <w:rFonts w:eastAsia="+mn-ea" w:cs="+mn-cs"/>
          <w:bCs/>
          <w:color w:val="000000"/>
          <w:kern w:val="24"/>
          <w:sz w:val="24"/>
          <w:szCs w:val="24"/>
          <w:lang w:eastAsia="en-GB"/>
        </w:rPr>
        <w:t>Given, however, that</w:t>
      </w:r>
      <w:r w:rsidR="00AE2079">
        <w:rPr>
          <w:rFonts w:eastAsia="+mn-ea" w:cs="+mn-cs"/>
          <w:bCs/>
          <w:color w:val="000000"/>
          <w:kern w:val="24"/>
          <w:sz w:val="24"/>
          <w:szCs w:val="24"/>
          <w:lang w:eastAsia="en-GB"/>
        </w:rPr>
        <w:t xml:space="preserve"> BME mental health service users are disproportionately </w:t>
      </w:r>
      <w:r w:rsidR="0005425A">
        <w:rPr>
          <w:rFonts w:eastAsia="+mn-ea" w:cs="+mn-cs"/>
          <w:bCs/>
          <w:color w:val="000000"/>
          <w:kern w:val="24"/>
          <w:sz w:val="24"/>
          <w:szCs w:val="24"/>
          <w:lang w:eastAsia="en-GB"/>
        </w:rPr>
        <w:t xml:space="preserve">the targets of </w:t>
      </w:r>
      <w:r w:rsidR="00AE2079">
        <w:rPr>
          <w:rFonts w:eastAsia="+mn-ea" w:cs="+mn-cs"/>
          <w:bCs/>
          <w:color w:val="000000"/>
          <w:kern w:val="24"/>
          <w:sz w:val="24"/>
          <w:szCs w:val="24"/>
          <w:lang w:eastAsia="en-GB"/>
        </w:rPr>
        <w:t>restricti</w:t>
      </w:r>
      <w:r w:rsidR="00B11E88">
        <w:rPr>
          <w:rFonts w:eastAsia="+mn-ea" w:cs="+mn-cs"/>
          <w:bCs/>
          <w:color w:val="000000"/>
          <w:kern w:val="24"/>
          <w:sz w:val="24"/>
          <w:szCs w:val="24"/>
          <w:lang w:eastAsia="en-GB"/>
        </w:rPr>
        <w:t>ve measures</w:t>
      </w:r>
      <w:r w:rsidR="00AE2079">
        <w:rPr>
          <w:rFonts w:eastAsia="+mn-ea" w:cs="+mn-cs"/>
          <w:bCs/>
          <w:color w:val="000000"/>
          <w:kern w:val="24"/>
          <w:sz w:val="24"/>
          <w:szCs w:val="24"/>
          <w:lang w:eastAsia="en-GB"/>
        </w:rPr>
        <w:t xml:space="preserve"> under mental health legislation, this was a </w:t>
      </w:r>
      <w:r w:rsidR="00BE0F9D">
        <w:rPr>
          <w:rFonts w:eastAsia="+mn-ea" w:cs="+mn-cs"/>
          <w:bCs/>
          <w:color w:val="000000"/>
          <w:kern w:val="24"/>
          <w:sz w:val="24"/>
          <w:szCs w:val="24"/>
          <w:lang w:eastAsia="en-GB"/>
        </w:rPr>
        <w:t>major</w:t>
      </w:r>
      <w:r w:rsidR="00AE2079">
        <w:rPr>
          <w:rFonts w:eastAsia="+mn-ea" w:cs="+mn-cs"/>
          <w:bCs/>
          <w:color w:val="000000"/>
          <w:kern w:val="24"/>
          <w:sz w:val="24"/>
          <w:szCs w:val="24"/>
          <w:lang w:eastAsia="en-GB"/>
        </w:rPr>
        <w:t xml:space="preserve"> oversight, as </w:t>
      </w:r>
      <w:r>
        <w:rPr>
          <w:rFonts w:eastAsia="+mn-ea" w:cs="+mn-cs"/>
          <w:bCs/>
          <w:color w:val="000000"/>
          <w:kern w:val="24"/>
          <w:sz w:val="24"/>
          <w:szCs w:val="24"/>
          <w:lang w:eastAsia="en-GB"/>
        </w:rPr>
        <w:t xml:space="preserve">a </w:t>
      </w:r>
      <w:r w:rsidR="00AE2079">
        <w:rPr>
          <w:rFonts w:eastAsia="+mn-ea" w:cs="+mn-cs"/>
          <w:bCs/>
          <w:color w:val="000000"/>
          <w:kern w:val="24"/>
          <w:sz w:val="24"/>
          <w:szCs w:val="24"/>
          <w:lang w:eastAsia="en-GB"/>
        </w:rPr>
        <w:t xml:space="preserve">critical letter from NSUN </w:t>
      </w:r>
      <w:r>
        <w:rPr>
          <w:rFonts w:eastAsia="+mn-ea" w:cs="+mn-cs"/>
          <w:bCs/>
          <w:color w:val="000000"/>
          <w:kern w:val="24"/>
          <w:sz w:val="24"/>
          <w:szCs w:val="24"/>
          <w:lang w:eastAsia="en-GB"/>
        </w:rPr>
        <w:t>spelt out</w:t>
      </w:r>
      <w:r w:rsidR="005E2B9D">
        <w:rPr>
          <w:rFonts w:eastAsia="+mn-ea" w:cs="+mn-cs"/>
          <w:bCs/>
          <w:color w:val="000000"/>
          <w:kern w:val="24"/>
          <w:sz w:val="24"/>
          <w:szCs w:val="24"/>
          <w:lang w:eastAsia="en-GB"/>
        </w:rPr>
        <w:t xml:space="preserve"> (NSUN, 2017)</w:t>
      </w:r>
      <w:r w:rsidR="00F30396">
        <w:rPr>
          <w:rFonts w:eastAsia="+mn-ea" w:cs="+mn-cs"/>
          <w:bCs/>
          <w:color w:val="000000"/>
          <w:kern w:val="24"/>
          <w:sz w:val="24"/>
          <w:szCs w:val="24"/>
          <w:lang w:eastAsia="en-GB"/>
        </w:rPr>
        <w:t>.</w:t>
      </w:r>
      <w:r w:rsidR="002658B7">
        <w:rPr>
          <w:rFonts w:eastAsia="+mn-ea" w:cs="+mn-cs"/>
          <w:bCs/>
          <w:color w:val="000000"/>
          <w:kern w:val="24"/>
          <w:sz w:val="24"/>
          <w:szCs w:val="24"/>
          <w:lang w:eastAsia="en-GB"/>
        </w:rPr>
        <w:t xml:space="preserve"> </w:t>
      </w:r>
    </w:p>
    <w:p w14:paraId="7264693D" w14:textId="7AD575AC" w:rsidR="00995D62" w:rsidRPr="00682D17" w:rsidRDefault="0005425A"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Another</w:t>
      </w:r>
      <w:r w:rsidR="00995D62" w:rsidRPr="00682D17">
        <w:rPr>
          <w:rFonts w:eastAsia="+mn-ea" w:cs="+mn-cs"/>
          <w:bCs/>
          <w:color w:val="000000"/>
          <w:kern w:val="24"/>
          <w:sz w:val="24"/>
          <w:szCs w:val="24"/>
          <w:lang w:eastAsia="en-GB"/>
        </w:rPr>
        <w:t xml:space="preserve"> development</w:t>
      </w:r>
      <w:r w:rsidR="00144C71">
        <w:rPr>
          <w:rFonts w:eastAsia="+mn-ea" w:cs="+mn-cs"/>
          <w:bCs/>
          <w:color w:val="000000"/>
          <w:kern w:val="24"/>
          <w:sz w:val="24"/>
          <w:szCs w:val="24"/>
          <w:lang w:eastAsia="en-GB"/>
        </w:rPr>
        <w:t xml:space="preserve"> of</w:t>
      </w:r>
      <w:r w:rsidR="00D27BDD">
        <w:rPr>
          <w:rFonts w:eastAsia="+mn-ea" w:cs="+mn-cs"/>
          <w:bCs/>
          <w:color w:val="000000"/>
          <w:kern w:val="24"/>
          <w:sz w:val="24"/>
          <w:szCs w:val="24"/>
          <w:lang w:eastAsia="en-GB"/>
        </w:rPr>
        <w:t xml:space="preserve"> great</w:t>
      </w:r>
      <w:r w:rsidR="003B62B1">
        <w:rPr>
          <w:rFonts w:eastAsia="+mn-ea" w:cs="+mn-cs"/>
          <w:bCs/>
          <w:color w:val="000000"/>
          <w:kern w:val="24"/>
          <w:sz w:val="24"/>
          <w:szCs w:val="24"/>
          <w:lang w:eastAsia="en-GB"/>
        </w:rPr>
        <w:t xml:space="preserve"> concern to us</w:t>
      </w:r>
      <w:r w:rsidR="00995D62" w:rsidRPr="00682D17">
        <w:rPr>
          <w:rFonts w:eastAsia="+mn-ea" w:cs="+mn-cs"/>
          <w:bCs/>
          <w:color w:val="000000"/>
          <w:kern w:val="24"/>
          <w:sz w:val="24"/>
          <w:szCs w:val="24"/>
          <w:lang w:eastAsia="en-GB"/>
        </w:rPr>
        <w:t xml:space="preserve"> is th</w:t>
      </w:r>
      <w:r w:rsidR="00BC7FBE">
        <w:rPr>
          <w:rFonts w:eastAsia="+mn-ea" w:cs="+mn-cs"/>
          <w:bCs/>
          <w:color w:val="000000"/>
          <w:kern w:val="24"/>
          <w:sz w:val="24"/>
          <w:szCs w:val="24"/>
          <w:lang w:eastAsia="en-GB"/>
        </w:rPr>
        <w:t xml:space="preserve">e </w:t>
      </w:r>
      <w:r w:rsidR="00811C44">
        <w:rPr>
          <w:rFonts w:eastAsia="+mn-ea" w:cs="+mn-cs"/>
          <w:bCs/>
          <w:color w:val="000000"/>
          <w:kern w:val="24"/>
          <w:sz w:val="24"/>
          <w:szCs w:val="24"/>
          <w:lang w:eastAsia="en-GB"/>
        </w:rPr>
        <w:t xml:space="preserve">decision </w:t>
      </w:r>
      <w:r w:rsidR="00BC7FBE">
        <w:rPr>
          <w:rFonts w:eastAsia="+mn-ea" w:cs="+mn-cs"/>
          <w:bCs/>
          <w:color w:val="000000"/>
          <w:kern w:val="24"/>
          <w:sz w:val="24"/>
          <w:szCs w:val="24"/>
          <w:lang w:eastAsia="en-GB"/>
        </w:rPr>
        <w:t xml:space="preserve">of </w:t>
      </w:r>
      <w:r>
        <w:rPr>
          <w:rFonts w:eastAsia="+mn-ea" w:cs="+mn-cs"/>
          <w:bCs/>
          <w:color w:val="000000"/>
          <w:kern w:val="24"/>
          <w:sz w:val="24"/>
          <w:szCs w:val="24"/>
          <w:lang w:eastAsia="en-GB"/>
        </w:rPr>
        <w:t xml:space="preserve">grant-making and even statutory organisations </w:t>
      </w:r>
      <w:r w:rsidR="00BC7FBE">
        <w:rPr>
          <w:rFonts w:eastAsia="+mn-ea" w:cs="+mn-cs"/>
          <w:bCs/>
          <w:color w:val="000000"/>
          <w:kern w:val="24"/>
          <w:sz w:val="24"/>
          <w:szCs w:val="24"/>
          <w:lang w:eastAsia="en-GB"/>
        </w:rPr>
        <w:t>to</w:t>
      </w:r>
      <w:r w:rsidR="00144C71">
        <w:rPr>
          <w:rFonts w:eastAsia="+mn-ea" w:cs="+mn-cs"/>
          <w:bCs/>
          <w:color w:val="000000"/>
          <w:kern w:val="24"/>
          <w:sz w:val="24"/>
          <w:szCs w:val="24"/>
          <w:lang w:eastAsia="en-GB"/>
        </w:rPr>
        <w:t xml:space="preserve"> </w:t>
      </w:r>
      <w:r w:rsidR="00BC7FBE">
        <w:rPr>
          <w:rFonts w:eastAsia="+mn-ea" w:cs="+mn-cs"/>
          <w:bCs/>
          <w:color w:val="000000"/>
          <w:kern w:val="24"/>
          <w:sz w:val="24"/>
          <w:szCs w:val="24"/>
          <w:lang w:eastAsia="en-GB"/>
        </w:rPr>
        <w:t xml:space="preserve">pay </w:t>
      </w:r>
      <w:r w:rsidR="00144C71">
        <w:rPr>
          <w:rFonts w:eastAsia="+mn-ea" w:cs="+mn-cs"/>
          <w:bCs/>
          <w:color w:val="000000"/>
          <w:kern w:val="24"/>
          <w:sz w:val="24"/>
          <w:szCs w:val="24"/>
          <w:lang w:eastAsia="en-GB"/>
        </w:rPr>
        <w:t xml:space="preserve">unjustifiable sums of money to </w:t>
      </w:r>
      <w:r w:rsidR="00995D62" w:rsidRPr="00682D17">
        <w:rPr>
          <w:rFonts w:eastAsia="+mn-ea" w:cs="+mn-cs"/>
          <w:bCs/>
          <w:color w:val="000000"/>
          <w:kern w:val="24"/>
          <w:sz w:val="24"/>
          <w:szCs w:val="24"/>
          <w:lang w:eastAsia="en-GB"/>
        </w:rPr>
        <w:t>external non</w:t>
      </w:r>
      <w:r w:rsidR="003B62B1">
        <w:rPr>
          <w:rFonts w:eastAsia="+mn-ea" w:cs="+mn-cs"/>
          <w:bCs/>
          <w:color w:val="000000"/>
          <w:kern w:val="24"/>
          <w:sz w:val="24"/>
          <w:szCs w:val="24"/>
          <w:lang w:eastAsia="en-GB"/>
        </w:rPr>
        <w:t>-</w:t>
      </w:r>
      <w:r w:rsidR="00995D62" w:rsidRPr="00682D17">
        <w:rPr>
          <w:rFonts w:eastAsia="+mn-ea" w:cs="+mn-cs"/>
          <w:bCs/>
          <w:color w:val="000000"/>
          <w:kern w:val="24"/>
          <w:sz w:val="24"/>
          <w:szCs w:val="24"/>
          <w:lang w:eastAsia="en-GB"/>
        </w:rPr>
        <w:t xml:space="preserve">service user </w:t>
      </w:r>
      <w:r w:rsidR="003B62B1">
        <w:rPr>
          <w:rFonts w:eastAsia="+mn-ea" w:cs="+mn-cs"/>
          <w:bCs/>
          <w:color w:val="000000"/>
          <w:kern w:val="24"/>
          <w:sz w:val="24"/>
          <w:szCs w:val="24"/>
          <w:lang w:eastAsia="en-GB"/>
        </w:rPr>
        <w:t xml:space="preserve">and </w:t>
      </w:r>
      <w:r w:rsidR="00995D62" w:rsidRPr="00682D17">
        <w:rPr>
          <w:rFonts w:eastAsia="+mn-ea" w:cs="+mn-cs"/>
          <w:bCs/>
          <w:color w:val="000000"/>
          <w:kern w:val="24"/>
          <w:sz w:val="24"/>
          <w:szCs w:val="24"/>
          <w:lang w:eastAsia="en-GB"/>
        </w:rPr>
        <w:t>non</w:t>
      </w:r>
      <w:r w:rsidR="003B62B1">
        <w:rPr>
          <w:rFonts w:eastAsia="+mn-ea" w:cs="+mn-cs"/>
          <w:bCs/>
          <w:color w:val="000000"/>
          <w:kern w:val="24"/>
          <w:sz w:val="24"/>
          <w:szCs w:val="24"/>
          <w:lang w:eastAsia="en-GB"/>
        </w:rPr>
        <w:t>-</w:t>
      </w:r>
      <w:r w:rsidR="00995D62" w:rsidRPr="00682D17">
        <w:rPr>
          <w:rFonts w:eastAsia="+mn-ea" w:cs="+mn-cs"/>
          <w:bCs/>
          <w:color w:val="000000"/>
          <w:kern w:val="24"/>
          <w:sz w:val="24"/>
          <w:szCs w:val="24"/>
          <w:lang w:eastAsia="en-GB"/>
        </w:rPr>
        <w:t>BME consultancies. Th</w:t>
      </w:r>
      <w:r w:rsidR="00144C71">
        <w:rPr>
          <w:rFonts w:eastAsia="+mn-ea" w:cs="+mn-cs"/>
          <w:bCs/>
          <w:color w:val="000000"/>
          <w:kern w:val="24"/>
          <w:sz w:val="24"/>
          <w:szCs w:val="24"/>
          <w:lang w:eastAsia="en-GB"/>
        </w:rPr>
        <w:t xml:space="preserve">ese payments are </w:t>
      </w:r>
      <w:r w:rsidR="00BC7FBE">
        <w:rPr>
          <w:rFonts w:eastAsia="+mn-ea" w:cs="+mn-cs"/>
          <w:bCs/>
          <w:color w:val="000000"/>
          <w:kern w:val="24"/>
          <w:sz w:val="24"/>
          <w:szCs w:val="24"/>
          <w:lang w:eastAsia="en-GB"/>
        </w:rPr>
        <w:t xml:space="preserve">not only </w:t>
      </w:r>
      <w:r w:rsidR="00995D62" w:rsidRPr="00682D17">
        <w:rPr>
          <w:rFonts w:eastAsia="+mn-ea" w:cs="+mn-cs"/>
          <w:bCs/>
          <w:color w:val="000000"/>
          <w:kern w:val="24"/>
          <w:sz w:val="24"/>
          <w:szCs w:val="24"/>
          <w:lang w:eastAsia="en-GB"/>
        </w:rPr>
        <w:t>setting up the wrong kind of power dynamic</w:t>
      </w:r>
      <w:r w:rsidR="00BC7FBE">
        <w:rPr>
          <w:rFonts w:eastAsia="+mn-ea" w:cs="+mn-cs"/>
          <w:bCs/>
          <w:color w:val="000000"/>
          <w:kern w:val="24"/>
          <w:sz w:val="24"/>
          <w:szCs w:val="24"/>
          <w:lang w:eastAsia="en-GB"/>
        </w:rPr>
        <w:t xml:space="preserve">. They </w:t>
      </w:r>
      <w:r w:rsidR="00811C44">
        <w:rPr>
          <w:rFonts w:eastAsia="+mn-ea" w:cs="+mn-cs"/>
          <w:bCs/>
          <w:color w:val="000000"/>
          <w:kern w:val="24"/>
          <w:sz w:val="24"/>
          <w:szCs w:val="24"/>
          <w:lang w:eastAsia="en-GB"/>
        </w:rPr>
        <w:t xml:space="preserve">are </w:t>
      </w:r>
      <w:r w:rsidR="00144C71">
        <w:rPr>
          <w:rFonts w:eastAsia="+mn-ea" w:cs="+mn-cs"/>
          <w:bCs/>
          <w:color w:val="000000"/>
          <w:kern w:val="24"/>
          <w:sz w:val="24"/>
          <w:szCs w:val="24"/>
          <w:lang w:eastAsia="en-GB"/>
        </w:rPr>
        <w:t xml:space="preserve">deeply </w:t>
      </w:r>
      <w:r w:rsidR="00995D62" w:rsidRPr="00682D17">
        <w:rPr>
          <w:rFonts w:eastAsia="+mn-ea" w:cs="+mn-cs"/>
          <w:bCs/>
          <w:color w:val="000000"/>
          <w:kern w:val="24"/>
          <w:sz w:val="24"/>
          <w:szCs w:val="24"/>
          <w:lang w:eastAsia="en-GB"/>
        </w:rPr>
        <w:t xml:space="preserve">insulting </w:t>
      </w:r>
      <w:r w:rsidR="003B62B1">
        <w:rPr>
          <w:rFonts w:eastAsia="+mn-ea" w:cs="+mn-cs"/>
          <w:bCs/>
          <w:color w:val="000000"/>
          <w:kern w:val="24"/>
          <w:sz w:val="24"/>
          <w:szCs w:val="24"/>
          <w:lang w:eastAsia="en-GB"/>
        </w:rPr>
        <w:t xml:space="preserve">to </w:t>
      </w:r>
      <w:r w:rsidR="00995D62" w:rsidRPr="00682D17">
        <w:rPr>
          <w:rFonts w:eastAsia="+mn-ea" w:cs="+mn-cs"/>
          <w:bCs/>
          <w:color w:val="000000"/>
          <w:kern w:val="24"/>
          <w:sz w:val="24"/>
          <w:szCs w:val="24"/>
          <w:lang w:eastAsia="en-GB"/>
        </w:rPr>
        <w:t xml:space="preserve">BME </w:t>
      </w:r>
      <w:r w:rsidR="00995D62" w:rsidRPr="005467F2">
        <w:rPr>
          <w:rFonts w:eastAsia="+mn-ea" w:cs="+mn-cs"/>
          <w:bCs/>
          <w:color w:val="000000"/>
          <w:kern w:val="24"/>
          <w:sz w:val="24"/>
          <w:szCs w:val="24"/>
          <w:lang w:eastAsia="en-GB"/>
        </w:rPr>
        <w:t>service users</w:t>
      </w:r>
      <w:r w:rsidR="001528D7">
        <w:rPr>
          <w:rFonts w:eastAsia="+mn-ea" w:cs="+mn-cs"/>
          <w:bCs/>
          <w:color w:val="000000"/>
          <w:kern w:val="24"/>
          <w:sz w:val="24"/>
          <w:szCs w:val="24"/>
          <w:lang w:eastAsia="en-GB"/>
        </w:rPr>
        <w:t>,</w:t>
      </w:r>
      <w:r w:rsidR="00995D62" w:rsidRPr="005467F2">
        <w:rPr>
          <w:rFonts w:eastAsia="+mn-ea" w:cs="+mn-cs"/>
          <w:bCs/>
          <w:color w:val="000000"/>
          <w:kern w:val="24"/>
          <w:sz w:val="24"/>
          <w:szCs w:val="24"/>
          <w:lang w:eastAsia="en-GB"/>
        </w:rPr>
        <w:t xml:space="preserve"> </w:t>
      </w:r>
      <w:r w:rsidR="00AF4B3B" w:rsidRPr="005467F2">
        <w:rPr>
          <w:rFonts w:eastAsia="+mn-ea" w:cs="+mn-cs"/>
          <w:bCs/>
          <w:color w:val="000000"/>
          <w:kern w:val="24"/>
          <w:sz w:val="24"/>
          <w:szCs w:val="24"/>
          <w:lang w:eastAsia="en-GB"/>
        </w:rPr>
        <w:t xml:space="preserve">since </w:t>
      </w:r>
      <w:r w:rsidR="00144C71" w:rsidRPr="005467F2">
        <w:rPr>
          <w:rFonts w:eastAsia="+mn-ea" w:cs="+mn-cs"/>
          <w:bCs/>
          <w:color w:val="000000"/>
          <w:kern w:val="24"/>
          <w:sz w:val="24"/>
          <w:szCs w:val="24"/>
          <w:lang w:eastAsia="en-GB"/>
        </w:rPr>
        <w:t>they</w:t>
      </w:r>
      <w:r w:rsidR="00144C71">
        <w:rPr>
          <w:rFonts w:eastAsia="+mn-ea" w:cs="+mn-cs"/>
          <w:bCs/>
          <w:color w:val="000000"/>
          <w:kern w:val="24"/>
          <w:sz w:val="24"/>
          <w:szCs w:val="24"/>
          <w:lang w:eastAsia="en-GB"/>
        </w:rPr>
        <w:t xml:space="preserve"> suggest </w:t>
      </w:r>
      <w:r w:rsidR="00BC7FBE">
        <w:rPr>
          <w:rFonts w:eastAsia="+mn-ea" w:cs="+mn-cs"/>
          <w:bCs/>
          <w:color w:val="000000"/>
          <w:kern w:val="24"/>
          <w:sz w:val="24"/>
          <w:szCs w:val="24"/>
          <w:lang w:eastAsia="en-GB"/>
        </w:rPr>
        <w:t xml:space="preserve">that our </w:t>
      </w:r>
      <w:r w:rsidR="00AF4B3B">
        <w:rPr>
          <w:rFonts w:eastAsia="+mn-ea" w:cs="+mn-cs"/>
          <w:bCs/>
          <w:color w:val="000000"/>
          <w:kern w:val="24"/>
          <w:sz w:val="24"/>
          <w:szCs w:val="24"/>
          <w:lang w:eastAsia="en-GB"/>
        </w:rPr>
        <w:t xml:space="preserve">input </w:t>
      </w:r>
      <w:r w:rsidR="003B62B1">
        <w:rPr>
          <w:rFonts w:eastAsia="+mn-ea" w:cs="+mn-cs"/>
          <w:bCs/>
          <w:color w:val="000000"/>
          <w:kern w:val="24"/>
          <w:sz w:val="24"/>
          <w:szCs w:val="24"/>
          <w:lang w:eastAsia="en-GB"/>
        </w:rPr>
        <w:t xml:space="preserve">must be facilitated </w:t>
      </w:r>
      <w:r w:rsidR="00995D62" w:rsidRPr="00682D17">
        <w:rPr>
          <w:rFonts w:eastAsia="+mn-ea" w:cs="+mn-cs"/>
          <w:bCs/>
          <w:color w:val="000000"/>
          <w:kern w:val="24"/>
          <w:sz w:val="24"/>
          <w:szCs w:val="24"/>
          <w:lang w:eastAsia="en-GB"/>
        </w:rPr>
        <w:t>by someone els</w:t>
      </w:r>
      <w:r w:rsidR="00AF4B3B">
        <w:rPr>
          <w:rFonts w:eastAsia="+mn-ea" w:cs="+mn-cs"/>
          <w:bCs/>
          <w:color w:val="000000"/>
          <w:kern w:val="24"/>
          <w:sz w:val="24"/>
          <w:szCs w:val="24"/>
          <w:lang w:eastAsia="en-GB"/>
        </w:rPr>
        <w:t>e</w:t>
      </w:r>
      <w:r w:rsidR="00BC7FBE">
        <w:rPr>
          <w:rFonts w:eastAsia="+mn-ea" w:cs="+mn-cs"/>
          <w:bCs/>
          <w:color w:val="000000"/>
          <w:kern w:val="24"/>
          <w:sz w:val="24"/>
          <w:szCs w:val="24"/>
          <w:lang w:eastAsia="en-GB"/>
        </w:rPr>
        <w:t>,</w:t>
      </w:r>
      <w:r w:rsidR="00AF4B3B">
        <w:rPr>
          <w:rFonts w:eastAsia="+mn-ea" w:cs="+mn-cs"/>
          <w:bCs/>
          <w:color w:val="000000"/>
          <w:kern w:val="24"/>
          <w:sz w:val="24"/>
          <w:szCs w:val="24"/>
          <w:lang w:eastAsia="en-GB"/>
        </w:rPr>
        <w:t xml:space="preserve"> </w:t>
      </w:r>
      <w:r w:rsidR="00BC7FBE">
        <w:rPr>
          <w:rFonts w:eastAsia="+mn-ea" w:cs="+mn-cs"/>
          <w:bCs/>
          <w:color w:val="000000"/>
          <w:kern w:val="24"/>
          <w:sz w:val="24"/>
          <w:szCs w:val="24"/>
          <w:lang w:eastAsia="en-GB"/>
        </w:rPr>
        <w:t xml:space="preserve">who can then translate </w:t>
      </w:r>
      <w:r w:rsidR="00144C71">
        <w:rPr>
          <w:rFonts w:eastAsia="+mn-ea" w:cs="+mn-cs"/>
          <w:bCs/>
          <w:color w:val="000000"/>
          <w:kern w:val="24"/>
          <w:sz w:val="24"/>
          <w:szCs w:val="24"/>
          <w:lang w:eastAsia="en-GB"/>
        </w:rPr>
        <w:t xml:space="preserve">our words </w:t>
      </w:r>
      <w:r w:rsidR="00995D62" w:rsidRPr="00682D17">
        <w:rPr>
          <w:rFonts w:eastAsia="+mn-ea" w:cs="+mn-cs"/>
          <w:bCs/>
          <w:color w:val="000000"/>
          <w:kern w:val="24"/>
          <w:sz w:val="24"/>
          <w:szCs w:val="24"/>
          <w:lang w:eastAsia="en-GB"/>
        </w:rPr>
        <w:t xml:space="preserve">back to the </w:t>
      </w:r>
      <w:r w:rsidR="00AD64F6">
        <w:rPr>
          <w:rFonts w:eastAsia="+mn-ea" w:cs="+mn-cs"/>
          <w:bCs/>
          <w:color w:val="000000"/>
          <w:kern w:val="24"/>
          <w:sz w:val="24"/>
          <w:szCs w:val="24"/>
          <w:lang w:eastAsia="en-GB"/>
        </w:rPr>
        <w:t xml:space="preserve">commissioning </w:t>
      </w:r>
      <w:r w:rsidR="00995D62" w:rsidRPr="00682D17">
        <w:rPr>
          <w:rFonts w:eastAsia="+mn-ea" w:cs="+mn-cs"/>
          <w:bCs/>
          <w:color w:val="000000"/>
          <w:kern w:val="24"/>
          <w:sz w:val="24"/>
          <w:szCs w:val="24"/>
          <w:lang w:eastAsia="en-GB"/>
        </w:rPr>
        <w:t xml:space="preserve">organisation. We are </w:t>
      </w:r>
      <w:r w:rsidR="00AF4B3B">
        <w:rPr>
          <w:rFonts w:eastAsia="+mn-ea" w:cs="+mn-cs"/>
          <w:bCs/>
          <w:color w:val="000000"/>
          <w:kern w:val="24"/>
          <w:sz w:val="24"/>
          <w:szCs w:val="24"/>
          <w:lang w:eastAsia="en-GB"/>
        </w:rPr>
        <w:t xml:space="preserve">more than </w:t>
      </w:r>
      <w:r w:rsidR="00995D62" w:rsidRPr="00682D17">
        <w:rPr>
          <w:rFonts w:eastAsia="+mn-ea" w:cs="+mn-cs"/>
          <w:bCs/>
          <w:color w:val="000000"/>
          <w:kern w:val="24"/>
          <w:sz w:val="24"/>
          <w:szCs w:val="24"/>
          <w:lang w:eastAsia="en-GB"/>
        </w:rPr>
        <w:t>able to undertake our own consultations – and often at a fraction of the cost of such consultancies.</w:t>
      </w:r>
    </w:p>
    <w:p w14:paraId="112642FF" w14:textId="0D54ADD0" w:rsidR="00995D62" w:rsidRPr="00682D17" w:rsidRDefault="00995D62" w:rsidP="004C438A">
      <w:pPr>
        <w:spacing w:before="100" w:beforeAutospacing="1" w:after="100" w:afterAutospacing="1" w:line="240" w:lineRule="auto"/>
        <w:rPr>
          <w:rFonts w:eastAsia="+mn-ea" w:cs="+mn-cs"/>
          <w:bCs/>
          <w:color w:val="000000"/>
          <w:kern w:val="24"/>
          <w:sz w:val="24"/>
          <w:szCs w:val="24"/>
          <w:lang w:eastAsia="en-GB"/>
        </w:rPr>
      </w:pPr>
      <w:r w:rsidRPr="00682D17">
        <w:rPr>
          <w:rFonts w:eastAsia="+mn-ea" w:cs="+mn-cs"/>
          <w:bCs/>
          <w:color w:val="000000"/>
          <w:kern w:val="24"/>
          <w:sz w:val="24"/>
          <w:szCs w:val="24"/>
          <w:lang w:eastAsia="en-GB"/>
        </w:rPr>
        <w:t>The 4PI Framework highlights what service users have said is key to meaningful involvement</w:t>
      </w:r>
      <w:r w:rsidR="001528D7">
        <w:rPr>
          <w:rFonts w:eastAsia="+mn-ea" w:cs="+mn-cs"/>
          <w:bCs/>
          <w:color w:val="000000"/>
          <w:kern w:val="24"/>
          <w:sz w:val="24"/>
          <w:szCs w:val="24"/>
          <w:lang w:eastAsia="en-GB"/>
        </w:rPr>
        <w:t xml:space="preserve"> (</w:t>
      </w:r>
      <w:r w:rsidR="001528D7" w:rsidRPr="00682D17">
        <w:rPr>
          <w:rFonts w:eastAsia="+mn-ea" w:cs="+mn-cs"/>
          <w:bCs/>
          <w:color w:val="000000"/>
          <w:kern w:val="24"/>
          <w:sz w:val="24"/>
          <w:szCs w:val="24"/>
          <w:lang w:eastAsia="en-GB"/>
        </w:rPr>
        <w:t xml:space="preserve">over 50% of </w:t>
      </w:r>
      <w:r w:rsidR="001528D7">
        <w:rPr>
          <w:rFonts w:eastAsia="+mn-ea" w:cs="+mn-cs"/>
          <w:bCs/>
          <w:color w:val="000000"/>
          <w:kern w:val="24"/>
          <w:sz w:val="24"/>
          <w:szCs w:val="24"/>
          <w:lang w:eastAsia="en-GB"/>
        </w:rPr>
        <w:t xml:space="preserve">those who were consulted in its development </w:t>
      </w:r>
      <w:r w:rsidR="001528D7" w:rsidRPr="00682D17">
        <w:rPr>
          <w:rFonts w:eastAsia="+mn-ea" w:cs="+mn-cs"/>
          <w:bCs/>
          <w:color w:val="000000"/>
          <w:kern w:val="24"/>
          <w:sz w:val="24"/>
          <w:szCs w:val="24"/>
          <w:lang w:eastAsia="en-GB"/>
        </w:rPr>
        <w:t>were from BME backgrounds</w:t>
      </w:r>
      <w:r w:rsidR="001528D7">
        <w:rPr>
          <w:rFonts w:eastAsia="+mn-ea" w:cs="+mn-cs"/>
          <w:bCs/>
          <w:color w:val="000000"/>
          <w:kern w:val="24"/>
          <w:sz w:val="24"/>
          <w:szCs w:val="24"/>
          <w:lang w:eastAsia="en-GB"/>
        </w:rPr>
        <w:t>)</w:t>
      </w:r>
      <w:r w:rsidRPr="00682D17">
        <w:rPr>
          <w:rFonts w:eastAsia="+mn-ea" w:cs="+mn-cs"/>
          <w:bCs/>
          <w:color w:val="000000"/>
          <w:kern w:val="24"/>
          <w:sz w:val="24"/>
          <w:szCs w:val="24"/>
          <w:lang w:eastAsia="en-GB"/>
        </w:rPr>
        <w:t xml:space="preserve">. </w:t>
      </w:r>
      <w:r w:rsidR="003B6680">
        <w:rPr>
          <w:rFonts w:eastAsia="+mn-ea" w:cs="+mn-cs"/>
          <w:bCs/>
          <w:color w:val="000000"/>
          <w:kern w:val="24"/>
          <w:sz w:val="24"/>
          <w:szCs w:val="24"/>
          <w:lang w:eastAsia="en-GB"/>
        </w:rPr>
        <w:t xml:space="preserve">These </w:t>
      </w:r>
      <w:r w:rsidR="001528D7">
        <w:rPr>
          <w:rFonts w:eastAsia="+mn-ea" w:cs="+mn-cs"/>
          <w:bCs/>
          <w:color w:val="000000"/>
          <w:kern w:val="24"/>
          <w:sz w:val="24"/>
          <w:szCs w:val="24"/>
          <w:lang w:eastAsia="en-GB"/>
        </w:rPr>
        <w:t xml:space="preserve">key </w:t>
      </w:r>
      <w:r w:rsidR="003B6680">
        <w:rPr>
          <w:rFonts w:eastAsia="+mn-ea" w:cs="+mn-cs"/>
          <w:bCs/>
          <w:color w:val="000000"/>
          <w:kern w:val="24"/>
          <w:sz w:val="24"/>
          <w:szCs w:val="24"/>
          <w:lang w:eastAsia="en-GB"/>
        </w:rPr>
        <w:t>elements include</w:t>
      </w:r>
      <w:r w:rsidR="0052298B">
        <w:rPr>
          <w:rFonts w:eastAsia="+mn-ea" w:cs="+mn-cs"/>
          <w:bCs/>
          <w:color w:val="000000"/>
          <w:kern w:val="24"/>
          <w:sz w:val="24"/>
          <w:szCs w:val="24"/>
          <w:lang w:eastAsia="en-GB"/>
        </w:rPr>
        <w:t>:</w:t>
      </w:r>
      <w:r w:rsidR="00BC7FBE">
        <w:rPr>
          <w:rFonts w:eastAsia="+mn-ea" w:cs="+mn-cs"/>
          <w:bCs/>
          <w:color w:val="000000"/>
          <w:kern w:val="24"/>
          <w:sz w:val="24"/>
          <w:szCs w:val="24"/>
          <w:lang w:eastAsia="en-GB"/>
        </w:rPr>
        <w:t xml:space="preserve"> </w:t>
      </w:r>
      <w:r w:rsidR="001528D7">
        <w:rPr>
          <w:rFonts w:eastAsia="+mn-ea" w:cs="+mn-cs"/>
          <w:bCs/>
          <w:color w:val="000000"/>
          <w:kern w:val="24"/>
          <w:sz w:val="24"/>
          <w:szCs w:val="24"/>
          <w:lang w:eastAsia="en-GB"/>
        </w:rPr>
        <w:t xml:space="preserve">organisations undertaking involvement </w:t>
      </w:r>
      <w:r w:rsidR="0052298B">
        <w:rPr>
          <w:rFonts w:eastAsia="+mn-ea" w:cs="+mn-cs"/>
          <w:bCs/>
          <w:color w:val="000000"/>
          <w:kern w:val="24"/>
          <w:sz w:val="24"/>
          <w:szCs w:val="24"/>
          <w:lang w:eastAsia="en-GB"/>
        </w:rPr>
        <w:t xml:space="preserve">showing that  they </w:t>
      </w:r>
      <w:r w:rsidRPr="00682D17">
        <w:rPr>
          <w:rFonts w:eastAsia="+mn-ea" w:cs="+mn-cs"/>
          <w:bCs/>
          <w:color w:val="000000"/>
          <w:kern w:val="24"/>
          <w:sz w:val="24"/>
          <w:szCs w:val="24"/>
          <w:lang w:eastAsia="en-GB"/>
        </w:rPr>
        <w:t>genuinely valu</w:t>
      </w:r>
      <w:r w:rsidR="0052298B">
        <w:rPr>
          <w:rFonts w:eastAsia="+mn-ea" w:cs="+mn-cs"/>
          <w:bCs/>
          <w:color w:val="000000"/>
          <w:kern w:val="24"/>
          <w:sz w:val="24"/>
          <w:szCs w:val="24"/>
          <w:lang w:eastAsia="en-GB"/>
        </w:rPr>
        <w:t>e</w:t>
      </w:r>
      <w:r w:rsidRPr="00682D17">
        <w:rPr>
          <w:rFonts w:eastAsia="+mn-ea" w:cs="+mn-cs"/>
          <w:bCs/>
          <w:color w:val="000000"/>
          <w:kern w:val="24"/>
          <w:sz w:val="24"/>
          <w:szCs w:val="24"/>
          <w:lang w:eastAsia="en-GB"/>
        </w:rPr>
        <w:t xml:space="preserve"> service user involvement; </w:t>
      </w:r>
      <w:r w:rsidR="0052298B">
        <w:rPr>
          <w:rFonts w:eastAsia="+mn-ea" w:cs="+mn-cs"/>
          <w:bCs/>
          <w:color w:val="000000"/>
          <w:kern w:val="24"/>
          <w:sz w:val="24"/>
          <w:szCs w:val="24"/>
          <w:lang w:eastAsia="en-GB"/>
        </w:rPr>
        <w:t xml:space="preserve">involving </w:t>
      </w:r>
      <w:r w:rsidR="00AF4B3B">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 xml:space="preserve">adequate numbers of service users </w:t>
      </w:r>
      <w:r w:rsidR="004103AA">
        <w:rPr>
          <w:rFonts w:eastAsia="+mn-ea" w:cs="+mn-cs"/>
          <w:bCs/>
          <w:color w:val="000000"/>
          <w:kern w:val="24"/>
          <w:sz w:val="24"/>
          <w:szCs w:val="24"/>
          <w:lang w:eastAsia="en-GB"/>
        </w:rPr>
        <w:t xml:space="preserve">who </w:t>
      </w:r>
      <w:r w:rsidR="004103AA">
        <w:rPr>
          <w:rFonts w:eastAsia="+mn-ea" w:cs="+mn-cs"/>
          <w:bCs/>
          <w:color w:val="000000"/>
          <w:kern w:val="24"/>
          <w:sz w:val="24"/>
          <w:szCs w:val="24"/>
          <w:lang w:eastAsia="en-GB"/>
        </w:rPr>
        <w:lastRenderedPageBreak/>
        <w:t xml:space="preserve">can </w:t>
      </w:r>
      <w:r w:rsidRPr="00682D17">
        <w:rPr>
          <w:rFonts w:eastAsia="+mn-ea" w:cs="+mn-cs"/>
          <w:bCs/>
          <w:color w:val="000000"/>
          <w:kern w:val="24"/>
          <w:sz w:val="24"/>
          <w:szCs w:val="24"/>
          <w:lang w:eastAsia="en-GB"/>
        </w:rPr>
        <w:t>support</w:t>
      </w:r>
      <w:r w:rsidR="004103AA">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each other so</w:t>
      </w:r>
      <w:r w:rsidR="00AF4B3B">
        <w:rPr>
          <w:rFonts w:eastAsia="+mn-ea" w:cs="+mn-cs"/>
          <w:bCs/>
          <w:color w:val="000000"/>
          <w:kern w:val="24"/>
          <w:sz w:val="24"/>
          <w:szCs w:val="24"/>
          <w:lang w:eastAsia="en-GB"/>
        </w:rPr>
        <w:t xml:space="preserve"> </w:t>
      </w:r>
      <w:r w:rsidR="00D27BDD">
        <w:rPr>
          <w:rFonts w:eastAsia="+mn-ea" w:cs="+mn-cs"/>
          <w:bCs/>
          <w:color w:val="000000"/>
          <w:kern w:val="24"/>
          <w:sz w:val="24"/>
          <w:szCs w:val="24"/>
          <w:lang w:eastAsia="en-GB"/>
        </w:rPr>
        <w:t>our</w:t>
      </w:r>
      <w:r w:rsidR="00AF4B3B">
        <w:rPr>
          <w:rFonts w:eastAsia="+mn-ea" w:cs="+mn-cs"/>
          <w:bCs/>
          <w:color w:val="000000"/>
          <w:kern w:val="24"/>
          <w:sz w:val="24"/>
          <w:szCs w:val="24"/>
          <w:lang w:eastAsia="en-GB"/>
        </w:rPr>
        <w:t xml:space="preserve"> voices</w:t>
      </w:r>
      <w:r w:rsidRPr="00682D17">
        <w:rPr>
          <w:rFonts w:eastAsia="+mn-ea" w:cs="+mn-cs"/>
          <w:bCs/>
          <w:color w:val="000000"/>
          <w:kern w:val="24"/>
          <w:sz w:val="24"/>
          <w:szCs w:val="24"/>
          <w:lang w:eastAsia="en-GB"/>
        </w:rPr>
        <w:t xml:space="preserve"> are not simply dismissed; </w:t>
      </w:r>
      <w:r w:rsidR="0052298B">
        <w:rPr>
          <w:rFonts w:eastAsia="+mn-ea" w:cs="+mn-cs"/>
          <w:bCs/>
          <w:color w:val="000000"/>
          <w:kern w:val="24"/>
          <w:sz w:val="24"/>
          <w:szCs w:val="24"/>
          <w:lang w:eastAsia="en-GB"/>
        </w:rPr>
        <w:t>developing ac</w:t>
      </w:r>
      <w:r w:rsidRPr="00682D17">
        <w:rPr>
          <w:rFonts w:eastAsia="+mn-ea" w:cs="+mn-cs"/>
          <w:bCs/>
          <w:color w:val="000000"/>
          <w:kern w:val="24"/>
          <w:sz w:val="24"/>
          <w:szCs w:val="24"/>
          <w:lang w:eastAsia="en-GB"/>
        </w:rPr>
        <w:t xml:space="preserve">cessible, transparent, fair and open ways of working and finally, </w:t>
      </w:r>
      <w:r w:rsidR="0052298B">
        <w:rPr>
          <w:rFonts w:eastAsia="+mn-ea" w:cs="+mn-cs"/>
          <w:bCs/>
          <w:color w:val="000000"/>
          <w:kern w:val="24"/>
          <w:sz w:val="24"/>
          <w:szCs w:val="24"/>
          <w:lang w:eastAsia="en-GB"/>
        </w:rPr>
        <w:t xml:space="preserve">ensuring that there is a </w:t>
      </w:r>
      <w:r w:rsidRPr="00682D17">
        <w:rPr>
          <w:rFonts w:eastAsia="+mn-ea" w:cs="+mn-cs"/>
          <w:bCs/>
          <w:color w:val="000000"/>
          <w:kern w:val="24"/>
          <w:sz w:val="24"/>
          <w:szCs w:val="24"/>
          <w:lang w:eastAsia="en-GB"/>
        </w:rPr>
        <w:t xml:space="preserve"> demonstrable benefit </w:t>
      </w:r>
      <w:r w:rsidR="000E2035">
        <w:rPr>
          <w:rFonts w:eastAsia="+mn-ea" w:cs="+mn-cs"/>
          <w:bCs/>
          <w:color w:val="000000"/>
          <w:kern w:val="24"/>
          <w:sz w:val="24"/>
          <w:szCs w:val="24"/>
          <w:lang w:eastAsia="en-GB"/>
        </w:rPr>
        <w:t xml:space="preserve">arising </w:t>
      </w:r>
      <w:r w:rsidR="00811C44">
        <w:rPr>
          <w:rFonts w:eastAsia="+mn-ea" w:cs="+mn-cs"/>
          <w:bCs/>
          <w:color w:val="000000"/>
          <w:kern w:val="24"/>
          <w:sz w:val="24"/>
          <w:szCs w:val="24"/>
          <w:lang w:eastAsia="en-GB"/>
        </w:rPr>
        <w:t xml:space="preserve">from </w:t>
      </w:r>
      <w:r w:rsidRPr="00682D17">
        <w:rPr>
          <w:rFonts w:eastAsia="+mn-ea" w:cs="+mn-cs"/>
          <w:bCs/>
          <w:color w:val="000000"/>
          <w:kern w:val="24"/>
          <w:sz w:val="24"/>
          <w:szCs w:val="24"/>
          <w:lang w:eastAsia="en-GB"/>
        </w:rPr>
        <w:t>the involvement activity.</w:t>
      </w:r>
    </w:p>
    <w:p w14:paraId="03E4F19B" w14:textId="0CA552E4" w:rsidR="00995D62" w:rsidRPr="00682D17" w:rsidRDefault="00995D62" w:rsidP="004C438A">
      <w:pPr>
        <w:spacing w:before="100" w:beforeAutospacing="1" w:after="100" w:afterAutospacing="1" w:line="240" w:lineRule="auto"/>
        <w:rPr>
          <w:rFonts w:eastAsia="+mn-ea" w:cs="+mn-cs"/>
          <w:bCs/>
          <w:color w:val="000000"/>
          <w:kern w:val="24"/>
          <w:sz w:val="24"/>
          <w:szCs w:val="24"/>
          <w:lang w:eastAsia="en-GB"/>
        </w:rPr>
      </w:pPr>
      <w:r w:rsidRPr="00682D17">
        <w:rPr>
          <w:rFonts w:eastAsia="+mn-ea" w:cs="+mn-cs"/>
          <w:bCs/>
          <w:color w:val="000000"/>
          <w:kern w:val="24"/>
          <w:sz w:val="24"/>
          <w:szCs w:val="24"/>
          <w:lang w:eastAsia="en-GB"/>
        </w:rPr>
        <w:t>The DTOOT Charter</w:t>
      </w:r>
      <w:r w:rsidR="006270AC">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 xml:space="preserve">which </w:t>
      </w:r>
      <w:r w:rsidR="00D27BDD">
        <w:rPr>
          <w:rFonts w:eastAsia="+mn-ea" w:cs="+mn-cs"/>
          <w:bCs/>
          <w:color w:val="000000"/>
          <w:kern w:val="24"/>
          <w:sz w:val="24"/>
          <w:szCs w:val="24"/>
          <w:lang w:eastAsia="en-GB"/>
        </w:rPr>
        <w:t xml:space="preserve">appears in </w:t>
      </w:r>
      <w:r w:rsidRPr="00682D17">
        <w:rPr>
          <w:rFonts w:eastAsia="+mn-ea" w:cs="+mn-cs"/>
          <w:bCs/>
          <w:color w:val="000000"/>
          <w:kern w:val="24"/>
          <w:sz w:val="24"/>
          <w:szCs w:val="24"/>
          <w:lang w:eastAsia="en-GB"/>
        </w:rPr>
        <w:t xml:space="preserve">the </w:t>
      </w:r>
      <w:r w:rsidRPr="00950379">
        <w:rPr>
          <w:rFonts w:eastAsia="+mn-ea" w:cs="+mn-cs"/>
          <w:bCs/>
          <w:i/>
          <w:color w:val="000000"/>
          <w:kern w:val="24"/>
          <w:sz w:val="24"/>
          <w:szCs w:val="24"/>
          <w:lang w:eastAsia="en-GB"/>
        </w:rPr>
        <w:t xml:space="preserve">Dancing to </w:t>
      </w:r>
      <w:r w:rsidR="00F30396" w:rsidRPr="00950379">
        <w:rPr>
          <w:rFonts w:eastAsia="+mn-ea" w:cs="+mn-cs"/>
          <w:bCs/>
          <w:i/>
          <w:color w:val="000000"/>
          <w:kern w:val="24"/>
          <w:sz w:val="24"/>
          <w:szCs w:val="24"/>
          <w:lang w:eastAsia="en-GB"/>
        </w:rPr>
        <w:t>O</w:t>
      </w:r>
      <w:r w:rsidRPr="00950379">
        <w:rPr>
          <w:rFonts w:eastAsia="+mn-ea" w:cs="+mn-cs"/>
          <w:bCs/>
          <w:i/>
          <w:color w:val="000000"/>
          <w:kern w:val="24"/>
          <w:sz w:val="24"/>
          <w:szCs w:val="24"/>
          <w:lang w:eastAsia="en-GB"/>
        </w:rPr>
        <w:t xml:space="preserve">ur </w:t>
      </w:r>
      <w:r w:rsidR="00F30396" w:rsidRPr="00950379">
        <w:rPr>
          <w:rFonts w:eastAsia="+mn-ea" w:cs="+mn-cs"/>
          <w:bCs/>
          <w:i/>
          <w:color w:val="000000"/>
          <w:kern w:val="24"/>
          <w:sz w:val="24"/>
          <w:szCs w:val="24"/>
          <w:lang w:eastAsia="en-GB"/>
        </w:rPr>
        <w:t>O</w:t>
      </w:r>
      <w:r w:rsidRPr="00950379">
        <w:rPr>
          <w:rFonts w:eastAsia="+mn-ea" w:cs="+mn-cs"/>
          <w:bCs/>
          <w:i/>
          <w:color w:val="000000"/>
          <w:kern w:val="24"/>
          <w:sz w:val="24"/>
          <w:szCs w:val="24"/>
          <w:lang w:eastAsia="en-GB"/>
        </w:rPr>
        <w:t>wn Tunes</w:t>
      </w:r>
      <w:r w:rsidRPr="00682D17">
        <w:rPr>
          <w:rFonts w:eastAsia="+mn-ea" w:cs="+mn-cs"/>
          <w:bCs/>
          <w:color w:val="000000"/>
          <w:kern w:val="24"/>
          <w:sz w:val="24"/>
          <w:szCs w:val="24"/>
          <w:lang w:eastAsia="en-GB"/>
        </w:rPr>
        <w:t xml:space="preserve"> report</w:t>
      </w:r>
      <w:r w:rsidR="006270AC">
        <w:rPr>
          <w:rFonts w:eastAsia="+mn-ea" w:cs="+mn-cs"/>
          <w:bCs/>
          <w:color w:val="000000"/>
          <w:kern w:val="24"/>
          <w:sz w:val="24"/>
          <w:szCs w:val="24"/>
          <w:lang w:eastAsia="en-GB"/>
        </w:rPr>
        <w:t>,</w:t>
      </w:r>
      <w:r w:rsidRPr="00682D17">
        <w:rPr>
          <w:rFonts w:eastAsia="+mn-ea" w:cs="+mn-cs"/>
          <w:bCs/>
          <w:color w:val="000000"/>
          <w:kern w:val="24"/>
          <w:sz w:val="24"/>
          <w:szCs w:val="24"/>
          <w:lang w:eastAsia="en-GB"/>
        </w:rPr>
        <w:t xml:space="preserve"> specifies ways of working that establish relationships of equality, trust and real partnership </w:t>
      </w:r>
      <w:r w:rsidR="00A35E18">
        <w:rPr>
          <w:rFonts w:eastAsia="+mn-ea" w:cs="+mn-cs"/>
          <w:bCs/>
          <w:color w:val="000000"/>
          <w:kern w:val="24"/>
          <w:sz w:val="24"/>
          <w:szCs w:val="24"/>
          <w:lang w:eastAsia="en-GB"/>
        </w:rPr>
        <w:t>between non</w:t>
      </w:r>
      <w:r w:rsidR="004103AA">
        <w:rPr>
          <w:rFonts w:eastAsia="+mn-ea" w:cs="+mn-cs"/>
          <w:bCs/>
          <w:color w:val="000000"/>
          <w:kern w:val="24"/>
          <w:sz w:val="24"/>
          <w:szCs w:val="24"/>
          <w:lang w:eastAsia="en-GB"/>
        </w:rPr>
        <w:t>-</w:t>
      </w:r>
      <w:r w:rsidR="00A35E18">
        <w:rPr>
          <w:rFonts w:eastAsia="+mn-ea" w:cs="+mn-cs"/>
          <w:bCs/>
          <w:color w:val="000000"/>
          <w:kern w:val="24"/>
          <w:sz w:val="24"/>
          <w:szCs w:val="24"/>
          <w:lang w:eastAsia="en-GB"/>
        </w:rPr>
        <w:t>BME service user-</w:t>
      </w:r>
      <w:r w:rsidRPr="00682D17">
        <w:rPr>
          <w:rFonts w:eastAsia="+mn-ea" w:cs="+mn-cs"/>
          <w:bCs/>
          <w:color w:val="000000"/>
          <w:kern w:val="24"/>
          <w:sz w:val="24"/>
          <w:szCs w:val="24"/>
          <w:lang w:eastAsia="en-GB"/>
        </w:rPr>
        <w:t>led and BME service user</w:t>
      </w:r>
      <w:r w:rsidR="004103AA">
        <w:rPr>
          <w:rFonts w:eastAsia="+mn-ea" w:cs="+mn-cs"/>
          <w:bCs/>
          <w:color w:val="000000"/>
          <w:kern w:val="24"/>
          <w:sz w:val="24"/>
          <w:szCs w:val="24"/>
          <w:lang w:eastAsia="en-GB"/>
        </w:rPr>
        <w:t>-</w:t>
      </w:r>
      <w:r w:rsidRPr="00682D17">
        <w:rPr>
          <w:rFonts w:eastAsia="+mn-ea" w:cs="+mn-cs"/>
          <w:bCs/>
          <w:color w:val="000000"/>
          <w:kern w:val="24"/>
          <w:sz w:val="24"/>
          <w:szCs w:val="24"/>
          <w:lang w:eastAsia="en-GB"/>
        </w:rPr>
        <w:t>led organisations</w:t>
      </w:r>
      <w:r w:rsidR="00811C44">
        <w:rPr>
          <w:rFonts w:eastAsia="+mn-ea" w:cs="+mn-cs"/>
          <w:bCs/>
          <w:color w:val="000000"/>
          <w:kern w:val="24"/>
          <w:sz w:val="24"/>
          <w:szCs w:val="24"/>
          <w:lang w:eastAsia="en-GB"/>
        </w:rPr>
        <w:t xml:space="preserve"> (</w:t>
      </w:r>
      <w:r w:rsidR="00811C44" w:rsidRPr="00950379">
        <w:rPr>
          <w:rFonts w:eastAsia="+mn-ea" w:cs="+mn-cs"/>
          <w:bCs/>
          <w:color w:val="000000"/>
          <w:kern w:val="24"/>
          <w:sz w:val="24"/>
          <w:szCs w:val="24"/>
          <w:lang w:eastAsia="en-GB"/>
        </w:rPr>
        <w:t>Kalathil, 2009)</w:t>
      </w:r>
      <w:r w:rsidRPr="00950379">
        <w:rPr>
          <w:rFonts w:eastAsia="+mn-ea" w:cs="+mn-cs"/>
          <w:bCs/>
          <w:color w:val="000000"/>
          <w:kern w:val="24"/>
          <w:sz w:val="24"/>
          <w:szCs w:val="24"/>
          <w:lang w:eastAsia="en-GB"/>
        </w:rPr>
        <w:t>.</w:t>
      </w:r>
      <w:r w:rsidRPr="00682D17">
        <w:rPr>
          <w:rFonts w:eastAsia="+mn-ea" w:cs="+mn-cs"/>
          <w:bCs/>
          <w:color w:val="000000"/>
          <w:kern w:val="24"/>
          <w:sz w:val="24"/>
          <w:szCs w:val="24"/>
          <w:lang w:eastAsia="en-GB"/>
        </w:rPr>
        <w:t xml:space="preserve"> Often </w:t>
      </w:r>
      <w:r w:rsidR="005F4C75">
        <w:rPr>
          <w:rFonts w:eastAsia="+mn-ea" w:cs="+mn-cs"/>
          <w:bCs/>
          <w:color w:val="000000"/>
          <w:kern w:val="24"/>
          <w:sz w:val="24"/>
          <w:szCs w:val="24"/>
          <w:lang w:eastAsia="en-GB"/>
        </w:rPr>
        <w:t xml:space="preserve">these </w:t>
      </w:r>
      <w:r w:rsidRPr="00682D17">
        <w:rPr>
          <w:rFonts w:eastAsia="+mn-ea" w:cs="+mn-cs"/>
          <w:bCs/>
          <w:color w:val="000000"/>
          <w:kern w:val="24"/>
          <w:sz w:val="24"/>
          <w:szCs w:val="24"/>
          <w:lang w:eastAsia="en-GB"/>
        </w:rPr>
        <w:t>relationships are characterised by power imbalances</w:t>
      </w:r>
      <w:r w:rsidR="004103AA">
        <w:rPr>
          <w:rFonts w:eastAsia="+mn-ea" w:cs="+mn-cs"/>
          <w:bCs/>
          <w:color w:val="000000"/>
          <w:kern w:val="24"/>
          <w:sz w:val="24"/>
          <w:szCs w:val="24"/>
          <w:lang w:eastAsia="en-GB"/>
        </w:rPr>
        <w:t>,</w:t>
      </w:r>
      <w:r w:rsidRPr="00682D17">
        <w:rPr>
          <w:rFonts w:eastAsia="+mn-ea" w:cs="+mn-cs"/>
          <w:bCs/>
          <w:color w:val="000000"/>
          <w:kern w:val="24"/>
          <w:sz w:val="24"/>
          <w:szCs w:val="24"/>
          <w:lang w:eastAsia="en-GB"/>
        </w:rPr>
        <w:t xml:space="preserve"> which significantly compromise meaningful BME service user involvement. The Charter sets out shared values that should underpin </w:t>
      </w:r>
      <w:r w:rsidR="004103AA">
        <w:rPr>
          <w:rFonts w:eastAsia="+mn-ea" w:cs="+mn-cs"/>
          <w:bCs/>
          <w:color w:val="000000"/>
          <w:kern w:val="24"/>
          <w:sz w:val="24"/>
          <w:szCs w:val="24"/>
          <w:lang w:eastAsia="en-GB"/>
        </w:rPr>
        <w:t xml:space="preserve">these working </w:t>
      </w:r>
      <w:r w:rsidRPr="00682D17">
        <w:rPr>
          <w:rFonts w:eastAsia="+mn-ea" w:cs="+mn-cs"/>
          <w:bCs/>
          <w:color w:val="000000"/>
          <w:kern w:val="24"/>
          <w:sz w:val="24"/>
          <w:szCs w:val="24"/>
          <w:lang w:eastAsia="en-GB"/>
        </w:rPr>
        <w:t>partnership</w:t>
      </w:r>
      <w:r w:rsidR="004103AA">
        <w:rPr>
          <w:rFonts w:eastAsia="+mn-ea" w:cs="+mn-cs"/>
          <w:bCs/>
          <w:color w:val="000000"/>
          <w:kern w:val="24"/>
          <w:sz w:val="24"/>
          <w:szCs w:val="24"/>
          <w:lang w:eastAsia="en-GB"/>
        </w:rPr>
        <w:t>s and</w:t>
      </w:r>
      <w:r w:rsidRPr="00682D17">
        <w:rPr>
          <w:rFonts w:eastAsia="+mn-ea" w:cs="+mn-cs"/>
          <w:bCs/>
          <w:color w:val="000000"/>
          <w:kern w:val="24"/>
          <w:sz w:val="24"/>
          <w:szCs w:val="24"/>
          <w:lang w:eastAsia="en-GB"/>
        </w:rPr>
        <w:t xml:space="preserve"> also deals with the practical considerations around setting up and maintaining </w:t>
      </w:r>
      <w:r w:rsidR="004103AA">
        <w:rPr>
          <w:rFonts w:eastAsia="+mn-ea" w:cs="+mn-cs"/>
          <w:bCs/>
          <w:color w:val="000000"/>
          <w:kern w:val="24"/>
          <w:sz w:val="24"/>
          <w:szCs w:val="24"/>
          <w:lang w:eastAsia="en-GB"/>
        </w:rPr>
        <w:t>these arrangements</w:t>
      </w:r>
      <w:r w:rsidRPr="00682D17">
        <w:rPr>
          <w:rFonts w:eastAsia="+mn-ea" w:cs="+mn-cs"/>
          <w:bCs/>
          <w:color w:val="000000"/>
          <w:kern w:val="24"/>
          <w:sz w:val="24"/>
          <w:szCs w:val="24"/>
          <w:lang w:eastAsia="en-GB"/>
        </w:rPr>
        <w:t xml:space="preserve">. </w:t>
      </w:r>
      <w:r w:rsidR="004103AA">
        <w:rPr>
          <w:rFonts w:eastAsia="+mn-ea" w:cs="+mn-cs"/>
          <w:bCs/>
          <w:color w:val="000000"/>
          <w:kern w:val="24"/>
          <w:sz w:val="24"/>
          <w:szCs w:val="24"/>
          <w:lang w:eastAsia="en-GB"/>
        </w:rPr>
        <w:t xml:space="preserve">It </w:t>
      </w:r>
      <w:r w:rsidR="005F4C75">
        <w:rPr>
          <w:rFonts w:eastAsia="+mn-ea" w:cs="+mn-cs"/>
          <w:bCs/>
          <w:color w:val="000000"/>
          <w:kern w:val="24"/>
          <w:sz w:val="24"/>
          <w:szCs w:val="24"/>
          <w:lang w:eastAsia="en-GB"/>
        </w:rPr>
        <w:t xml:space="preserve">emphasises </w:t>
      </w:r>
      <w:r w:rsidR="005F4C75" w:rsidRPr="00950379">
        <w:rPr>
          <w:rFonts w:eastAsia="+mn-ea" w:cs="+mn-cs"/>
          <w:bCs/>
          <w:color w:val="000000"/>
          <w:kern w:val="24"/>
          <w:sz w:val="24"/>
          <w:szCs w:val="24"/>
          <w:lang w:eastAsia="en-GB"/>
        </w:rPr>
        <w:t>the need to create spaces</w:t>
      </w:r>
      <w:r w:rsidR="005F4C75">
        <w:rPr>
          <w:rFonts w:eastAsia="+mn-ea" w:cs="+mn-cs"/>
          <w:bCs/>
          <w:color w:val="000000"/>
          <w:kern w:val="24"/>
          <w:sz w:val="24"/>
          <w:szCs w:val="24"/>
          <w:lang w:eastAsia="en-GB"/>
        </w:rPr>
        <w:t xml:space="preserve"> where </w:t>
      </w:r>
      <w:r w:rsidRPr="00682D17">
        <w:rPr>
          <w:rFonts w:eastAsia="+mn-ea" w:cs="+mn-cs"/>
          <w:bCs/>
          <w:color w:val="000000"/>
          <w:kern w:val="24"/>
          <w:sz w:val="24"/>
          <w:szCs w:val="24"/>
          <w:lang w:eastAsia="en-GB"/>
        </w:rPr>
        <w:t xml:space="preserve">BME service users </w:t>
      </w:r>
      <w:r w:rsidR="003B6680">
        <w:rPr>
          <w:rFonts w:eastAsia="+mn-ea" w:cs="+mn-cs"/>
          <w:bCs/>
          <w:color w:val="000000"/>
          <w:kern w:val="24"/>
          <w:sz w:val="24"/>
          <w:szCs w:val="24"/>
          <w:lang w:eastAsia="en-GB"/>
        </w:rPr>
        <w:t>feel</w:t>
      </w:r>
      <w:r w:rsidR="005F4C75">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comfortable</w:t>
      </w:r>
      <w:r w:rsidR="005F4C75">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talking about the issues that affect us</w:t>
      </w:r>
      <w:r w:rsidR="004103AA">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including racism</w:t>
      </w:r>
      <w:r w:rsidR="003D1CC5">
        <w:rPr>
          <w:rFonts w:eastAsia="+mn-ea" w:cs="+mn-cs"/>
          <w:bCs/>
          <w:color w:val="000000"/>
          <w:kern w:val="24"/>
          <w:sz w:val="24"/>
          <w:szCs w:val="24"/>
          <w:lang w:eastAsia="en-GB"/>
        </w:rPr>
        <w:t>.</w:t>
      </w:r>
    </w:p>
    <w:p w14:paraId="011566EF" w14:textId="797184DD" w:rsidR="00995D62" w:rsidRPr="00682D17" w:rsidRDefault="00D27BDD" w:rsidP="004C438A">
      <w:p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In</w:t>
      </w:r>
      <w:r w:rsidR="00995D62" w:rsidRPr="00682D17">
        <w:rPr>
          <w:rFonts w:eastAsia="+mn-ea" w:cs="+mn-cs"/>
          <w:bCs/>
          <w:color w:val="000000"/>
          <w:kern w:val="24"/>
          <w:sz w:val="24"/>
          <w:szCs w:val="24"/>
          <w:lang w:eastAsia="en-GB"/>
        </w:rPr>
        <w:t xml:space="preserve"> broader </w:t>
      </w:r>
      <w:r>
        <w:rPr>
          <w:rFonts w:eastAsia="+mn-ea" w:cs="+mn-cs"/>
          <w:bCs/>
          <w:color w:val="000000"/>
          <w:kern w:val="24"/>
          <w:sz w:val="24"/>
          <w:szCs w:val="24"/>
          <w:lang w:eastAsia="en-GB"/>
        </w:rPr>
        <w:t>terms</w:t>
      </w:r>
      <w:r w:rsidR="005F4C75">
        <w:rPr>
          <w:rFonts w:eastAsia="+mn-ea" w:cs="+mn-cs"/>
          <w:bCs/>
          <w:color w:val="000000"/>
          <w:kern w:val="24"/>
          <w:sz w:val="24"/>
          <w:szCs w:val="24"/>
          <w:lang w:eastAsia="en-GB"/>
        </w:rPr>
        <w:t xml:space="preserve">, </w:t>
      </w:r>
      <w:r w:rsidR="00995D62" w:rsidRPr="00682D17">
        <w:rPr>
          <w:rFonts w:eastAsia="+mn-ea" w:cs="+mn-cs"/>
          <w:bCs/>
          <w:color w:val="000000"/>
          <w:kern w:val="24"/>
          <w:sz w:val="24"/>
          <w:szCs w:val="24"/>
          <w:lang w:eastAsia="en-GB"/>
        </w:rPr>
        <w:t xml:space="preserve">involvement </w:t>
      </w:r>
      <w:r>
        <w:rPr>
          <w:rFonts w:eastAsia="+mn-ea" w:cs="+mn-cs"/>
          <w:bCs/>
          <w:color w:val="000000"/>
          <w:kern w:val="24"/>
          <w:sz w:val="24"/>
          <w:szCs w:val="24"/>
          <w:lang w:eastAsia="en-GB"/>
        </w:rPr>
        <w:t>is about producing</w:t>
      </w:r>
      <w:r w:rsidR="00995D62" w:rsidRPr="00682D17">
        <w:rPr>
          <w:rFonts w:eastAsia="+mn-ea" w:cs="+mn-cs"/>
          <w:bCs/>
          <w:color w:val="000000"/>
          <w:kern w:val="24"/>
          <w:sz w:val="24"/>
          <w:szCs w:val="24"/>
          <w:lang w:eastAsia="en-GB"/>
        </w:rPr>
        <w:t xml:space="preserve"> a shift </w:t>
      </w:r>
      <w:r>
        <w:rPr>
          <w:rFonts w:eastAsia="+mn-ea" w:cs="+mn-cs"/>
          <w:bCs/>
          <w:color w:val="000000"/>
          <w:kern w:val="24"/>
          <w:sz w:val="24"/>
          <w:szCs w:val="24"/>
          <w:lang w:eastAsia="en-GB"/>
        </w:rPr>
        <w:t xml:space="preserve">in </w:t>
      </w:r>
      <w:r w:rsidR="00995D62" w:rsidRPr="00682D17">
        <w:rPr>
          <w:rFonts w:eastAsia="+mn-ea" w:cs="+mn-cs"/>
          <w:bCs/>
          <w:color w:val="000000"/>
          <w:kern w:val="24"/>
          <w:sz w:val="24"/>
          <w:szCs w:val="24"/>
          <w:lang w:eastAsia="en-GB"/>
        </w:rPr>
        <w:t xml:space="preserve">power from elites to the disenfranchised as part of a wider political process </w:t>
      </w:r>
      <w:r w:rsidR="005F4C75">
        <w:rPr>
          <w:rFonts w:eastAsia="+mn-ea" w:cs="+mn-cs"/>
          <w:bCs/>
          <w:color w:val="000000"/>
          <w:kern w:val="24"/>
          <w:sz w:val="24"/>
          <w:szCs w:val="24"/>
          <w:lang w:eastAsia="en-GB"/>
        </w:rPr>
        <w:t>–</w:t>
      </w:r>
      <w:r w:rsidR="008F5CE9">
        <w:rPr>
          <w:rFonts w:eastAsia="+mn-ea" w:cs="+mn-cs"/>
          <w:bCs/>
          <w:color w:val="000000"/>
          <w:kern w:val="24"/>
          <w:sz w:val="24"/>
          <w:szCs w:val="24"/>
          <w:lang w:eastAsia="en-GB"/>
        </w:rPr>
        <w:t xml:space="preserve"> as</w:t>
      </w:r>
      <w:r w:rsidR="005F4C75">
        <w:rPr>
          <w:rFonts w:eastAsia="+mn-ea" w:cs="+mn-cs"/>
          <w:bCs/>
          <w:color w:val="000000"/>
          <w:kern w:val="24"/>
          <w:sz w:val="24"/>
          <w:szCs w:val="24"/>
          <w:lang w:eastAsia="en-GB"/>
        </w:rPr>
        <w:t xml:space="preserve"> seen</w:t>
      </w:r>
      <w:r w:rsidR="008F5CE9">
        <w:rPr>
          <w:rFonts w:eastAsia="+mn-ea" w:cs="+mn-cs"/>
          <w:bCs/>
          <w:color w:val="000000"/>
          <w:kern w:val="24"/>
          <w:sz w:val="24"/>
          <w:szCs w:val="24"/>
          <w:lang w:eastAsia="en-GB"/>
        </w:rPr>
        <w:t>,</w:t>
      </w:r>
      <w:r w:rsidR="00995D62" w:rsidRPr="00682D17">
        <w:rPr>
          <w:rFonts w:eastAsia="+mn-ea" w:cs="+mn-cs"/>
          <w:bCs/>
          <w:color w:val="000000"/>
          <w:kern w:val="24"/>
          <w:sz w:val="24"/>
          <w:szCs w:val="24"/>
          <w:lang w:eastAsia="en-GB"/>
        </w:rPr>
        <w:t xml:space="preserve"> for example,</w:t>
      </w:r>
      <w:r w:rsidR="005F4C75">
        <w:rPr>
          <w:rFonts w:eastAsia="+mn-ea" w:cs="+mn-cs"/>
          <w:bCs/>
          <w:color w:val="000000"/>
          <w:kern w:val="24"/>
          <w:sz w:val="24"/>
          <w:szCs w:val="24"/>
          <w:lang w:eastAsia="en-GB"/>
        </w:rPr>
        <w:t xml:space="preserve"> in</w:t>
      </w:r>
      <w:r w:rsidR="00995D62" w:rsidRPr="00682D17">
        <w:rPr>
          <w:rFonts w:eastAsia="+mn-ea" w:cs="+mn-cs"/>
          <w:bCs/>
          <w:color w:val="000000"/>
          <w:kern w:val="24"/>
          <w:sz w:val="24"/>
          <w:szCs w:val="24"/>
          <w:lang w:eastAsia="en-GB"/>
        </w:rPr>
        <w:t xml:space="preserve"> </w:t>
      </w:r>
      <w:r w:rsidR="008F5CE9">
        <w:rPr>
          <w:rFonts w:eastAsia="+mn-ea" w:cs="+mn-cs"/>
          <w:bCs/>
          <w:color w:val="000000"/>
          <w:kern w:val="24"/>
          <w:sz w:val="24"/>
          <w:szCs w:val="24"/>
          <w:lang w:eastAsia="en-GB"/>
        </w:rPr>
        <w:t xml:space="preserve">the </w:t>
      </w:r>
      <w:r w:rsidR="00995D62" w:rsidRPr="00682D17">
        <w:rPr>
          <w:rFonts w:eastAsia="+mn-ea" w:cs="+mn-cs"/>
          <w:bCs/>
          <w:color w:val="000000"/>
          <w:kern w:val="24"/>
          <w:sz w:val="24"/>
          <w:szCs w:val="24"/>
          <w:lang w:eastAsia="en-GB"/>
        </w:rPr>
        <w:t xml:space="preserve">civil rights and anti-racism movements. </w:t>
      </w:r>
      <w:r w:rsidR="005F4C75">
        <w:rPr>
          <w:rFonts w:eastAsia="+mn-ea" w:cs="+mn-cs"/>
          <w:bCs/>
          <w:color w:val="000000"/>
          <w:kern w:val="24"/>
          <w:sz w:val="24"/>
          <w:szCs w:val="24"/>
          <w:lang w:eastAsia="en-GB"/>
        </w:rPr>
        <w:t xml:space="preserve">These </w:t>
      </w:r>
      <w:r w:rsidR="00995D62" w:rsidRPr="00682D17">
        <w:rPr>
          <w:rFonts w:eastAsia="+mn-ea" w:cs="+mn-cs"/>
          <w:bCs/>
          <w:color w:val="000000"/>
          <w:kern w:val="24"/>
          <w:sz w:val="24"/>
          <w:szCs w:val="24"/>
          <w:lang w:eastAsia="en-GB"/>
        </w:rPr>
        <w:t xml:space="preserve">developments may take place within </w:t>
      </w:r>
      <w:r w:rsidR="00ED784D">
        <w:rPr>
          <w:rFonts w:eastAsia="+mn-ea" w:cs="+mn-cs"/>
          <w:bCs/>
          <w:color w:val="000000"/>
          <w:kern w:val="24"/>
          <w:sz w:val="24"/>
          <w:szCs w:val="24"/>
          <w:lang w:eastAsia="en-GB"/>
        </w:rPr>
        <w:t xml:space="preserve">state </w:t>
      </w:r>
      <w:r w:rsidR="00995D62" w:rsidRPr="00682D17">
        <w:rPr>
          <w:rFonts w:eastAsia="+mn-ea" w:cs="+mn-cs"/>
          <w:bCs/>
          <w:color w:val="000000"/>
          <w:kern w:val="24"/>
          <w:sz w:val="24"/>
          <w:szCs w:val="24"/>
          <w:lang w:eastAsia="en-GB"/>
        </w:rPr>
        <w:t xml:space="preserve">health systems but they also happen outside the realms of the NHS or </w:t>
      </w:r>
      <w:r w:rsidR="008F5CE9">
        <w:rPr>
          <w:rFonts w:eastAsia="+mn-ea" w:cs="+mn-cs"/>
          <w:bCs/>
          <w:color w:val="000000"/>
          <w:kern w:val="24"/>
          <w:sz w:val="24"/>
          <w:szCs w:val="24"/>
          <w:lang w:eastAsia="en-GB"/>
        </w:rPr>
        <w:t xml:space="preserve">any </w:t>
      </w:r>
      <w:r w:rsidR="00995D62" w:rsidRPr="00682D17">
        <w:rPr>
          <w:rFonts w:eastAsia="+mn-ea" w:cs="+mn-cs"/>
          <w:bCs/>
          <w:color w:val="000000"/>
          <w:kern w:val="24"/>
          <w:sz w:val="24"/>
          <w:szCs w:val="24"/>
          <w:lang w:eastAsia="en-GB"/>
        </w:rPr>
        <w:t>local authority.</w:t>
      </w:r>
      <w:r w:rsidR="003B6680">
        <w:rPr>
          <w:rFonts w:eastAsia="+mn-ea" w:cs="+mn-cs"/>
          <w:bCs/>
          <w:color w:val="000000"/>
          <w:kern w:val="24"/>
          <w:sz w:val="24"/>
          <w:szCs w:val="24"/>
          <w:lang w:eastAsia="en-GB"/>
        </w:rPr>
        <w:t xml:space="preserve"> F</w:t>
      </w:r>
      <w:r w:rsidR="00995D62" w:rsidRPr="00682D17">
        <w:rPr>
          <w:rFonts w:eastAsia="+mn-ea" w:cs="+mn-cs"/>
          <w:bCs/>
          <w:color w:val="000000"/>
          <w:kern w:val="24"/>
          <w:sz w:val="24"/>
          <w:szCs w:val="24"/>
          <w:lang w:eastAsia="en-GB"/>
        </w:rPr>
        <w:t xml:space="preserve">or </w:t>
      </w:r>
      <w:r w:rsidR="008F5CE9">
        <w:rPr>
          <w:rFonts w:eastAsia="+mn-ea" w:cs="+mn-cs"/>
          <w:bCs/>
          <w:color w:val="000000"/>
          <w:kern w:val="24"/>
          <w:sz w:val="24"/>
          <w:szCs w:val="24"/>
          <w:lang w:eastAsia="en-GB"/>
        </w:rPr>
        <w:t xml:space="preserve">genuine and </w:t>
      </w:r>
      <w:r w:rsidR="00995D62" w:rsidRPr="00682D17">
        <w:rPr>
          <w:rFonts w:eastAsia="+mn-ea" w:cs="+mn-cs"/>
          <w:bCs/>
          <w:color w:val="000000"/>
          <w:kern w:val="24"/>
          <w:sz w:val="24"/>
          <w:szCs w:val="24"/>
          <w:lang w:eastAsia="en-GB"/>
        </w:rPr>
        <w:t xml:space="preserve">meaningful involvement to take place, there </w:t>
      </w:r>
      <w:r w:rsidR="008F5CE9">
        <w:rPr>
          <w:rFonts w:eastAsia="+mn-ea" w:cs="+mn-cs"/>
          <w:bCs/>
          <w:color w:val="000000"/>
          <w:kern w:val="24"/>
          <w:sz w:val="24"/>
          <w:szCs w:val="24"/>
          <w:lang w:eastAsia="en-GB"/>
        </w:rPr>
        <w:t>must</w:t>
      </w:r>
      <w:r w:rsidR="0016651B">
        <w:rPr>
          <w:rFonts w:eastAsia="+mn-ea" w:cs="+mn-cs"/>
          <w:bCs/>
          <w:color w:val="000000"/>
          <w:kern w:val="24"/>
          <w:sz w:val="24"/>
          <w:szCs w:val="24"/>
          <w:lang w:eastAsia="en-GB"/>
        </w:rPr>
        <w:t xml:space="preserve"> </w:t>
      </w:r>
      <w:r w:rsidR="00995D62" w:rsidRPr="00682D17">
        <w:rPr>
          <w:rFonts w:eastAsia="+mn-ea" w:cs="+mn-cs"/>
          <w:bCs/>
          <w:color w:val="000000"/>
          <w:kern w:val="24"/>
          <w:sz w:val="24"/>
          <w:szCs w:val="24"/>
          <w:lang w:eastAsia="en-GB"/>
        </w:rPr>
        <w:t xml:space="preserve">be greater cultivation of </w:t>
      </w:r>
      <w:r w:rsidR="008F5CE9">
        <w:rPr>
          <w:rFonts w:eastAsia="+mn-ea" w:cs="+mn-cs"/>
          <w:bCs/>
          <w:color w:val="000000"/>
          <w:kern w:val="24"/>
          <w:sz w:val="24"/>
          <w:szCs w:val="24"/>
          <w:lang w:eastAsia="en-GB"/>
        </w:rPr>
        <w:t xml:space="preserve">the </w:t>
      </w:r>
      <w:r w:rsidR="00995D62" w:rsidRPr="00682D17">
        <w:rPr>
          <w:rFonts w:eastAsia="+mn-ea" w:cs="+mn-cs"/>
          <w:bCs/>
          <w:color w:val="000000"/>
          <w:kern w:val="24"/>
          <w:sz w:val="24"/>
          <w:szCs w:val="24"/>
          <w:lang w:eastAsia="en-GB"/>
        </w:rPr>
        <w:t>BME service user voice within movements and campaigns that address</w:t>
      </w:r>
      <w:r w:rsidR="008F5CE9">
        <w:rPr>
          <w:rFonts w:eastAsia="+mn-ea" w:cs="+mn-cs"/>
          <w:bCs/>
          <w:color w:val="000000"/>
          <w:kern w:val="24"/>
          <w:sz w:val="24"/>
          <w:szCs w:val="24"/>
          <w:lang w:eastAsia="en-GB"/>
        </w:rPr>
        <w:t xml:space="preserve"> the </w:t>
      </w:r>
      <w:r w:rsidR="00995D62" w:rsidRPr="00682D17">
        <w:rPr>
          <w:rFonts w:eastAsia="+mn-ea" w:cs="+mn-cs"/>
          <w:bCs/>
          <w:color w:val="000000"/>
          <w:kern w:val="24"/>
          <w:sz w:val="24"/>
          <w:szCs w:val="24"/>
          <w:lang w:eastAsia="en-GB"/>
        </w:rPr>
        <w:t>issues affect</w:t>
      </w:r>
      <w:r w:rsidR="008F5CE9">
        <w:rPr>
          <w:rFonts w:eastAsia="+mn-ea" w:cs="+mn-cs"/>
          <w:bCs/>
          <w:color w:val="000000"/>
          <w:kern w:val="24"/>
          <w:sz w:val="24"/>
          <w:szCs w:val="24"/>
          <w:lang w:eastAsia="en-GB"/>
        </w:rPr>
        <w:t>ing</w:t>
      </w:r>
      <w:r w:rsidR="00995D62" w:rsidRPr="00682D17">
        <w:rPr>
          <w:rFonts w:eastAsia="+mn-ea" w:cs="+mn-cs"/>
          <w:bCs/>
          <w:color w:val="000000"/>
          <w:kern w:val="24"/>
          <w:sz w:val="24"/>
          <w:szCs w:val="24"/>
          <w:lang w:eastAsia="en-GB"/>
        </w:rPr>
        <w:t xml:space="preserve"> our mental health.  </w:t>
      </w:r>
    </w:p>
    <w:p w14:paraId="2D1A84F7" w14:textId="7A482BA4" w:rsidR="00995D62" w:rsidRPr="00682D17" w:rsidRDefault="00995D62" w:rsidP="004C438A">
      <w:pPr>
        <w:spacing w:before="100" w:beforeAutospacing="1" w:after="100" w:afterAutospacing="1" w:line="240" w:lineRule="auto"/>
        <w:rPr>
          <w:rFonts w:eastAsia="+mn-ea" w:cs="+mn-cs"/>
          <w:bCs/>
          <w:color w:val="000000"/>
          <w:kern w:val="24"/>
          <w:sz w:val="24"/>
          <w:szCs w:val="24"/>
          <w:lang w:eastAsia="en-GB"/>
        </w:rPr>
      </w:pPr>
      <w:r w:rsidRPr="00682D17">
        <w:rPr>
          <w:rFonts w:eastAsia="+mn-ea" w:cs="+mn-cs"/>
          <w:bCs/>
          <w:color w:val="000000"/>
          <w:kern w:val="24"/>
          <w:sz w:val="24"/>
          <w:szCs w:val="24"/>
          <w:lang w:eastAsia="en-GB"/>
        </w:rPr>
        <w:t>BME mental health service users</w:t>
      </w:r>
      <w:r w:rsidR="00B33666">
        <w:rPr>
          <w:rFonts w:eastAsia="+mn-ea" w:cs="+mn-cs"/>
          <w:bCs/>
          <w:color w:val="000000"/>
          <w:kern w:val="24"/>
          <w:sz w:val="24"/>
          <w:szCs w:val="24"/>
          <w:lang w:eastAsia="en-GB"/>
        </w:rPr>
        <w:t xml:space="preserve">, our </w:t>
      </w:r>
      <w:r w:rsidRPr="00682D17">
        <w:rPr>
          <w:rFonts w:eastAsia="+mn-ea" w:cs="+mn-cs"/>
          <w:bCs/>
          <w:color w:val="000000"/>
          <w:kern w:val="24"/>
          <w:sz w:val="24"/>
          <w:szCs w:val="24"/>
          <w:lang w:eastAsia="en-GB"/>
        </w:rPr>
        <w:t>allies</w:t>
      </w:r>
      <w:r w:rsidR="00B33666">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 xml:space="preserve">and all those who believe in social justice </w:t>
      </w:r>
      <w:r w:rsidR="00B33666">
        <w:rPr>
          <w:rFonts w:eastAsia="+mn-ea" w:cs="+mn-cs"/>
          <w:bCs/>
          <w:color w:val="000000"/>
          <w:kern w:val="24"/>
          <w:sz w:val="24"/>
          <w:szCs w:val="24"/>
          <w:lang w:eastAsia="en-GB"/>
        </w:rPr>
        <w:t xml:space="preserve">must </w:t>
      </w:r>
      <w:r w:rsidR="00ED784D">
        <w:rPr>
          <w:rFonts w:eastAsia="+mn-ea" w:cs="+mn-cs"/>
          <w:bCs/>
          <w:color w:val="000000"/>
          <w:kern w:val="24"/>
          <w:sz w:val="24"/>
          <w:szCs w:val="24"/>
          <w:lang w:eastAsia="en-GB"/>
        </w:rPr>
        <w:t xml:space="preserve">give </w:t>
      </w:r>
      <w:r w:rsidR="0016651B">
        <w:rPr>
          <w:rFonts w:eastAsia="+mn-ea" w:cs="+mn-cs"/>
          <w:bCs/>
          <w:color w:val="000000"/>
          <w:kern w:val="24"/>
          <w:sz w:val="24"/>
          <w:szCs w:val="24"/>
          <w:lang w:eastAsia="en-GB"/>
        </w:rPr>
        <w:t xml:space="preserve">more </w:t>
      </w:r>
      <w:r w:rsidR="00ED784D">
        <w:rPr>
          <w:rFonts w:eastAsia="+mn-ea" w:cs="+mn-cs"/>
          <w:bCs/>
          <w:color w:val="000000"/>
          <w:kern w:val="24"/>
          <w:sz w:val="24"/>
          <w:szCs w:val="24"/>
          <w:lang w:eastAsia="en-GB"/>
        </w:rPr>
        <w:t xml:space="preserve">thought to </w:t>
      </w:r>
      <w:r w:rsidR="0016651B">
        <w:rPr>
          <w:rFonts w:eastAsia="+mn-ea" w:cs="+mn-cs"/>
          <w:bCs/>
          <w:color w:val="000000"/>
          <w:kern w:val="24"/>
          <w:sz w:val="24"/>
          <w:szCs w:val="24"/>
          <w:lang w:eastAsia="en-GB"/>
        </w:rPr>
        <w:t xml:space="preserve">the supports we need to engage properly </w:t>
      </w:r>
      <w:r w:rsidRPr="00682D17">
        <w:rPr>
          <w:rFonts w:eastAsia="+mn-ea" w:cs="+mn-cs"/>
          <w:bCs/>
          <w:color w:val="000000"/>
          <w:kern w:val="24"/>
          <w:sz w:val="24"/>
          <w:szCs w:val="24"/>
          <w:lang w:eastAsia="en-GB"/>
        </w:rPr>
        <w:t xml:space="preserve">in </w:t>
      </w:r>
      <w:r w:rsidR="0016651B">
        <w:rPr>
          <w:rFonts w:eastAsia="+mn-ea" w:cs="+mn-cs"/>
          <w:bCs/>
          <w:color w:val="000000"/>
          <w:kern w:val="24"/>
          <w:sz w:val="24"/>
          <w:szCs w:val="24"/>
          <w:lang w:eastAsia="en-GB"/>
        </w:rPr>
        <w:t xml:space="preserve">the </w:t>
      </w:r>
      <w:r w:rsidR="00ED784D">
        <w:rPr>
          <w:rFonts w:eastAsia="+mn-ea" w:cs="+mn-cs"/>
          <w:bCs/>
          <w:color w:val="000000"/>
          <w:kern w:val="24"/>
          <w:sz w:val="24"/>
          <w:szCs w:val="24"/>
          <w:lang w:eastAsia="en-GB"/>
        </w:rPr>
        <w:t xml:space="preserve">systems </w:t>
      </w:r>
      <w:r w:rsidRPr="00682D17">
        <w:rPr>
          <w:rFonts w:eastAsia="+mn-ea" w:cs="+mn-cs"/>
          <w:bCs/>
          <w:color w:val="000000"/>
          <w:kern w:val="24"/>
          <w:sz w:val="24"/>
          <w:szCs w:val="24"/>
          <w:lang w:eastAsia="en-GB"/>
        </w:rPr>
        <w:t>which have a significant impact on our mental health</w:t>
      </w:r>
      <w:r w:rsidR="00ED784D">
        <w:rPr>
          <w:rFonts w:eastAsia="+mn-ea" w:cs="+mn-cs"/>
          <w:bCs/>
          <w:color w:val="000000"/>
          <w:kern w:val="24"/>
          <w:sz w:val="24"/>
          <w:szCs w:val="24"/>
          <w:lang w:eastAsia="en-GB"/>
        </w:rPr>
        <w:t>.</w:t>
      </w:r>
      <w:r w:rsidR="00D11EF3">
        <w:rPr>
          <w:rFonts w:eastAsia="+mn-ea" w:cs="+mn-cs"/>
          <w:bCs/>
          <w:color w:val="000000"/>
          <w:kern w:val="24"/>
          <w:sz w:val="24"/>
          <w:szCs w:val="24"/>
          <w:lang w:eastAsia="en-GB"/>
        </w:rPr>
        <w:t xml:space="preserve"> </w:t>
      </w:r>
      <w:r w:rsidR="00ED784D">
        <w:rPr>
          <w:rFonts w:eastAsia="+mn-ea" w:cs="+mn-cs"/>
          <w:bCs/>
          <w:color w:val="000000"/>
          <w:kern w:val="24"/>
          <w:sz w:val="24"/>
          <w:szCs w:val="24"/>
          <w:lang w:eastAsia="en-GB"/>
        </w:rPr>
        <w:t xml:space="preserve">These are all systems </w:t>
      </w:r>
      <w:r w:rsidR="00ED784D" w:rsidRPr="00ED784D">
        <w:rPr>
          <w:rFonts w:eastAsia="+mn-ea" w:cs="+mn-cs"/>
          <w:bCs/>
          <w:color w:val="000000"/>
          <w:kern w:val="24"/>
          <w:sz w:val="24"/>
          <w:szCs w:val="24"/>
          <w:lang w:eastAsia="en-GB"/>
        </w:rPr>
        <w:t xml:space="preserve">from which we are largely excluded. </w:t>
      </w:r>
      <w:r w:rsidR="00761516">
        <w:rPr>
          <w:rFonts w:eastAsia="+mn-ea" w:cs="+mn-cs"/>
          <w:bCs/>
          <w:color w:val="000000"/>
          <w:kern w:val="24"/>
          <w:sz w:val="24"/>
          <w:szCs w:val="24"/>
          <w:lang w:eastAsia="en-GB"/>
        </w:rPr>
        <w:t>T</w:t>
      </w:r>
      <w:r w:rsidR="008F5CE9">
        <w:rPr>
          <w:rFonts w:eastAsia="+mn-ea" w:cs="+mn-cs"/>
          <w:bCs/>
          <w:color w:val="000000"/>
          <w:kern w:val="24"/>
          <w:sz w:val="24"/>
          <w:szCs w:val="24"/>
          <w:lang w:eastAsia="en-GB"/>
        </w:rPr>
        <w:t>h</w:t>
      </w:r>
      <w:r w:rsidR="00ED784D">
        <w:rPr>
          <w:rFonts w:eastAsia="+mn-ea" w:cs="+mn-cs"/>
          <w:bCs/>
          <w:color w:val="000000"/>
          <w:kern w:val="24"/>
          <w:sz w:val="24"/>
          <w:szCs w:val="24"/>
          <w:lang w:eastAsia="en-GB"/>
        </w:rPr>
        <w:t>ey</w:t>
      </w:r>
      <w:r w:rsidRPr="00682D17">
        <w:rPr>
          <w:rFonts w:eastAsia="+mn-ea" w:cs="+mn-cs"/>
          <w:bCs/>
          <w:color w:val="000000"/>
          <w:kern w:val="24"/>
          <w:sz w:val="24"/>
          <w:szCs w:val="24"/>
          <w:lang w:eastAsia="en-GB"/>
        </w:rPr>
        <w:t xml:space="preserve"> includ</w:t>
      </w:r>
      <w:r w:rsidR="008F5CE9">
        <w:rPr>
          <w:rFonts w:eastAsia="+mn-ea" w:cs="+mn-cs"/>
          <w:bCs/>
          <w:color w:val="000000"/>
          <w:kern w:val="24"/>
          <w:sz w:val="24"/>
          <w:szCs w:val="24"/>
          <w:lang w:eastAsia="en-GB"/>
        </w:rPr>
        <w:t>e</w:t>
      </w:r>
      <w:r w:rsidRPr="00682D17">
        <w:rPr>
          <w:rFonts w:eastAsia="+mn-ea" w:cs="+mn-cs"/>
          <w:bCs/>
          <w:color w:val="000000"/>
          <w:kern w:val="24"/>
          <w:sz w:val="24"/>
          <w:szCs w:val="24"/>
          <w:lang w:eastAsia="en-GB"/>
        </w:rPr>
        <w:t xml:space="preserve"> health and social care systems, politics</w:t>
      </w:r>
      <w:r w:rsidR="003B6680">
        <w:rPr>
          <w:rFonts w:eastAsia="+mn-ea" w:cs="+mn-cs"/>
          <w:bCs/>
          <w:color w:val="000000"/>
          <w:kern w:val="24"/>
          <w:sz w:val="24"/>
          <w:szCs w:val="24"/>
          <w:lang w:eastAsia="en-GB"/>
        </w:rPr>
        <w:t xml:space="preserve"> and</w:t>
      </w:r>
      <w:r w:rsidRPr="00682D17">
        <w:rPr>
          <w:rFonts w:eastAsia="+mn-ea" w:cs="+mn-cs"/>
          <w:bCs/>
          <w:color w:val="000000"/>
          <w:kern w:val="24"/>
          <w:sz w:val="24"/>
          <w:szCs w:val="24"/>
          <w:lang w:eastAsia="en-GB"/>
        </w:rPr>
        <w:t xml:space="preserve"> policing a</w:t>
      </w:r>
      <w:r w:rsidR="003B6680">
        <w:rPr>
          <w:rFonts w:eastAsia="+mn-ea" w:cs="+mn-cs"/>
          <w:bCs/>
          <w:color w:val="000000"/>
          <w:kern w:val="24"/>
          <w:sz w:val="24"/>
          <w:szCs w:val="24"/>
          <w:lang w:eastAsia="en-GB"/>
        </w:rPr>
        <w:t>s well as</w:t>
      </w:r>
      <w:r w:rsidRPr="00682D17">
        <w:rPr>
          <w:rFonts w:eastAsia="+mn-ea" w:cs="+mn-cs"/>
          <w:bCs/>
          <w:color w:val="000000"/>
          <w:kern w:val="24"/>
          <w:sz w:val="24"/>
          <w:szCs w:val="24"/>
          <w:lang w:eastAsia="en-GB"/>
        </w:rPr>
        <w:t xml:space="preserve"> other areas of life.  </w:t>
      </w:r>
    </w:p>
    <w:p w14:paraId="6D6BBCAA" w14:textId="77777777" w:rsidR="00995D62" w:rsidRPr="00132BE1" w:rsidRDefault="00995D62" w:rsidP="0028610B">
      <w:pPr>
        <w:rPr>
          <w:b/>
          <w:color w:val="548DD4" w:themeColor="text2" w:themeTint="99"/>
        </w:rPr>
      </w:pPr>
      <w:r w:rsidRPr="00132BE1">
        <w:rPr>
          <w:b/>
          <w:color w:val="548DD4" w:themeColor="text2" w:themeTint="99"/>
        </w:rPr>
        <w:t xml:space="preserve">RECOMMENDATIONS </w:t>
      </w:r>
    </w:p>
    <w:p w14:paraId="5931AF4B" w14:textId="4296B6AB" w:rsidR="00995D62" w:rsidRPr="00682D17" w:rsidRDefault="0016651B" w:rsidP="004C438A">
      <w:pPr>
        <w:numPr>
          <w:ilvl w:val="0"/>
          <w:numId w:val="22"/>
        </w:num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National g</w:t>
      </w:r>
      <w:r w:rsidR="00995D62" w:rsidRPr="00682D17">
        <w:rPr>
          <w:rFonts w:eastAsia="+mn-ea" w:cs="+mn-cs"/>
          <w:bCs/>
          <w:color w:val="000000"/>
          <w:kern w:val="24"/>
          <w:sz w:val="24"/>
          <w:szCs w:val="24"/>
          <w:lang w:eastAsia="en-GB"/>
        </w:rPr>
        <w:t xml:space="preserve">overnment, the NHS and local authorities </w:t>
      </w:r>
      <w:r w:rsidR="00ED784D">
        <w:rPr>
          <w:rFonts w:eastAsia="+mn-ea" w:cs="+mn-cs"/>
          <w:bCs/>
          <w:color w:val="000000"/>
          <w:kern w:val="24"/>
          <w:sz w:val="24"/>
          <w:szCs w:val="24"/>
          <w:lang w:eastAsia="en-GB"/>
        </w:rPr>
        <w:t xml:space="preserve">must </w:t>
      </w:r>
      <w:r w:rsidR="00995D62" w:rsidRPr="00682D17">
        <w:rPr>
          <w:rFonts w:eastAsia="+mn-ea" w:cs="+mn-cs"/>
          <w:bCs/>
          <w:color w:val="000000"/>
          <w:kern w:val="24"/>
          <w:sz w:val="24"/>
          <w:szCs w:val="24"/>
          <w:lang w:eastAsia="en-GB"/>
        </w:rPr>
        <w:t>fund a</w:t>
      </w:r>
      <w:r w:rsidR="00B33666">
        <w:rPr>
          <w:rFonts w:eastAsia="+mn-ea" w:cs="+mn-cs"/>
          <w:bCs/>
          <w:color w:val="000000"/>
          <w:kern w:val="24"/>
          <w:sz w:val="24"/>
          <w:szCs w:val="24"/>
          <w:lang w:eastAsia="en-GB"/>
        </w:rPr>
        <w:t xml:space="preserve"> strategic</w:t>
      </w:r>
      <w:r w:rsidR="00995D62" w:rsidRPr="00682D17">
        <w:rPr>
          <w:rFonts w:eastAsia="+mn-ea" w:cs="+mn-cs"/>
          <w:bCs/>
          <w:color w:val="000000"/>
          <w:kern w:val="24"/>
          <w:sz w:val="24"/>
          <w:szCs w:val="24"/>
          <w:lang w:eastAsia="en-GB"/>
        </w:rPr>
        <w:t xml:space="preserve"> national BME mental health service </w:t>
      </w:r>
      <w:r w:rsidR="000122EC">
        <w:rPr>
          <w:rFonts w:eastAsia="+mn-ea" w:cs="+mn-cs"/>
          <w:bCs/>
          <w:color w:val="000000"/>
          <w:kern w:val="24"/>
          <w:sz w:val="24"/>
          <w:szCs w:val="24"/>
          <w:lang w:eastAsia="en-GB"/>
        </w:rPr>
        <w:t xml:space="preserve">user/survivor </w:t>
      </w:r>
      <w:r w:rsidR="00995D62" w:rsidRPr="00682D17">
        <w:rPr>
          <w:rFonts w:eastAsia="+mn-ea" w:cs="+mn-cs"/>
          <w:bCs/>
          <w:color w:val="000000"/>
          <w:kern w:val="24"/>
          <w:sz w:val="24"/>
          <w:szCs w:val="24"/>
          <w:lang w:eastAsia="en-GB"/>
        </w:rPr>
        <w:t>body</w:t>
      </w:r>
      <w:r w:rsidR="00761516">
        <w:rPr>
          <w:rFonts w:eastAsia="+mn-ea" w:cs="+mn-cs"/>
          <w:bCs/>
          <w:color w:val="000000"/>
          <w:kern w:val="24"/>
          <w:sz w:val="24"/>
          <w:szCs w:val="24"/>
          <w:lang w:eastAsia="en-GB"/>
        </w:rPr>
        <w:t>.</w:t>
      </w:r>
      <w:r w:rsidR="003B6680">
        <w:rPr>
          <w:rFonts w:eastAsia="+mn-ea" w:cs="+mn-cs"/>
          <w:bCs/>
          <w:color w:val="000000"/>
          <w:kern w:val="24"/>
          <w:sz w:val="24"/>
          <w:szCs w:val="24"/>
          <w:lang w:eastAsia="en-GB"/>
        </w:rPr>
        <w:t xml:space="preserve"> This body’s </w:t>
      </w:r>
      <w:r w:rsidR="00995D62" w:rsidRPr="00682D17">
        <w:rPr>
          <w:rFonts w:eastAsia="+mn-ea" w:cs="+mn-cs"/>
          <w:bCs/>
          <w:color w:val="000000"/>
          <w:kern w:val="24"/>
          <w:sz w:val="24"/>
          <w:szCs w:val="24"/>
          <w:lang w:eastAsia="en-GB"/>
        </w:rPr>
        <w:t>task</w:t>
      </w:r>
      <w:r w:rsidR="00E41883">
        <w:rPr>
          <w:rFonts w:eastAsia="+mn-ea" w:cs="+mn-cs"/>
          <w:bCs/>
          <w:color w:val="000000"/>
          <w:kern w:val="24"/>
          <w:sz w:val="24"/>
          <w:szCs w:val="24"/>
          <w:lang w:eastAsia="en-GB"/>
        </w:rPr>
        <w:t>s</w:t>
      </w:r>
      <w:r w:rsidR="00995D62" w:rsidRPr="00682D17">
        <w:rPr>
          <w:rFonts w:eastAsia="+mn-ea" w:cs="+mn-cs"/>
          <w:bCs/>
          <w:color w:val="000000"/>
          <w:kern w:val="24"/>
          <w:sz w:val="24"/>
          <w:szCs w:val="24"/>
          <w:lang w:eastAsia="en-GB"/>
        </w:rPr>
        <w:t xml:space="preserve"> </w:t>
      </w:r>
      <w:r w:rsidR="003B6680">
        <w:rPr>
          <w:rFonts w:eastAsia="+mn-ea" w:cs="+mn-cs"/>
          <w:bCs/>
          <w:color w:val="000000"/>
          <w:kern w:val="24"/>
          <w:sz w:val="24"/>
          <w:szCs w:val="24"/>
          <w:lang w:eastAsia="en-GB"/>
        </w:rPr>
        <w:t>should</w:t>
      </w:r>
      <w:r w:rsidR="00761516">
        <w:rPr>
          <w:rFonts w:eastAsia="+mn-ea" w:cs="+mn-cs"/>
          <w:bCs/>
          <w:color w:val="000000"/>
          <w:kern w:val="24"/>
          <w:sz w:val="24"/>
          <w:szCs w:val="24"/>
          <w:lang w:eastAsia="en-GB"/>
        </w:rPr>
        <w:t xml:space="preserve"> </w:t>
      </w:r>
      <w:r w:rsidR="003B6680">
        <w:rPr>
          <w:rFonts w:eastAsia="+mn-ea" w:cs="+mn-cs"/>
          <w:bCs/>
          <w:color w:val="000000"/>
          <w:kern w:val="24"/>
          <w:sz w:val="24"/>
          <w:szCs w:val="24"/>
          <w:lang w:eastAsia="en-GB"/>
        </w:rPr>
        <w:t xml:space="preserve">include supporting </w:t>
      </w:r>
      <w:r w:rsidR="00995D62" w:rsidRPr="00682D17">
        <w:rPr>
          <w:rFonts w:eastAsia="+mn-ea" w:cs="+mn-cs"/>
          <w:bCs/>
          <w:color w:val="000000"/>
          <w:kern w:val="24"/>
          <w:sz w:val="24"/>
          <w:szCs w:val="24"/>
          <w:lang w:eastAsia="en-GB"/>
        </w:rPr>
        <w:t xml:space="preserve">BME service user involvement as part of </w:t>
      </w:r>
      <w:r w:rsidR="00B33666">
        <w:rPr>
          <w:rFonts w:eastAsia="+mn-ea" w:cs="+mn-cs"/>
          <w:bCs/>
          <w:color w:val="000000"/>
          <w:kern w:val="24"/>
          <w:sz w:val="24"/>
          <w:szCs w:val="24"/>
          <w:lang w:eastAsia="en-GB"/>
        </w:rPr>
        <w:t>the</w:t>
      </w:r>
      <w:r w:rsidR="00995D62" w:rsidRPr="00682D17">
        <w:rPr>
          <w:rFonts w:eastAsia="+mn-ea" w:cs="+mn-cs"/>
          <w:bCs/>
          <w:color w:val="000000"/>
          <w:kern w:val="24"/>
          <w:sz w:val="24"/>
          <w:szCs w:val="24"/>
          <w:lang w:eastAsia="en-GB"/>
        </w:rPr>
        <w:t xml:space="preserve"> national race equality strategy</w:t>
      </w:r>
      <w:r w:rsidR="00AB3D3F">
        <w:rPr>
          <w:rFonts w:eastAsia="+mn-ea" w:cs="+mn-cs"/>
          <w:bCs/>
          <w:color w:val="000000"/>
          <w:kern w:val="24"/>
          <w:sz w:val="24"/>
          <w:szCs w:val="24"/>
          <w:lang w:eastAsia="en-GB"/>
        </w:rPr>
        <w:t>.</w:t>
      </w:r>
      <w:r w:rsidR="00995D62" w:rsidRPr="00682D17">
        <w:rPr>
          <w:rFonts w:eastAsia="+mn-ea" w:cs="+mn-cs"/>
          <w:bCs/>
          <w:color w:val="000000"/>
          <w:kern w:val="24"/>
          <w:sz w:val="24"/>
          <w:szCs w:val="24"/>
          <w:lang w:eastAsia="en-GB"/>
        </w:rPr>
        <w:t xml:space="preserve"> </w:t>
      </w:r>
    </w:p>
    <w:p w14:paraId="621EB745" w14:textId="71FF8848" w:rsidR="00995D62" w:rsidRPr="00682D17" w:rsidRDefault="00995D62" w:rsidP="004C438A">
      <w:pPr>
        <w:numPr>
          <w:ilvl w:val="0"/>
          <w:numId w:val="22"/>
        </w:numPr>
        <w:spacing w:before="100" w:beforeAutospacing="1" w:after="100" w:afterAutospacing="1" w:line="240" w:lineRule="auto"/>
        <w:rPr>
          <w:rFonts w:eastAsia="+mn-ea" w:cs="+mn-cs"/>
          <w:bCs/>
          <w:color w:val="000000"/>
          <w:kern w:val="24"/>
          <w:sz w:val="24"/>
          <w:szCs w:val="24"/>
          <w:lang w:eastAsia="en-GB"/>
        </w:rPr>
      </w:pPr>
      <w:r w:rsidRPr="00682D17">
        <w:rPr>
          <w:rFonts w:eastAsia="+mn-ea" w:cs="+mn-cs"/>
          <w:bCs/>
          <w:color w:val="000000"/>
          <w:kern w:val="24"/>
          <w:sz w:val="24"/>
          <w:szCs w:val="24"/>
          <w:lang w:eastAsia="en-GB"/>
        </w:rPr>
        <w:t xml:space="preserve">NSUN </w:t>
      </w:r>
      <w:r w:rsidR="00AD4FE4">
        <w:rPr>
          <w:rFonts w:eastAsia="+mn-ea" w:cs="+mn-cs"/>
          <w:bCs/>
          <w:color w:val="000000"/>
          <w:kern w:val="24"/>
          <w:sz w:val="24"/>
          <w:szCs w:val="24"/>
          <w:lang w:eastAsia="en-GB"/>
        </w:rPr>
        <w:t>should</w:t>
      </w:r>
      <w:r w:rsidRPr="00682D17">
        <w:rPr>
          <w:rFonts w:eastAsia="+mn-ea" w:cs="+mn-cs"/>
          <w:bCs/>
          <w:color w:val="000000"/>
          <w:kern w:val="24"/>
          <w:sz w:val="24"/>
          <w:szCs w:val="24"/>
          <w:lang w:eastAsia="en-GB"/>
        </w:rPr>
        <w:t xml:space="preserve"> </w:t>
      </w:r>
      <w:r w:rsidR="00D87AAC">
        <w:rPr>
          <w:rFonts w:eastAsia="+mn-ea" w:cs="+mn-cs"/>
          <w:bCs/>
          <w:color w:val="000000"/>
          <w:kern w:val="24"/>
          <w:sz w:val="24"/>
          <w:szCs w:val="24"/>
          <w:lang w:eastAsia="en-GB"/>
        </w:rPr>
        <w:t>create</w:t>
      </w:r>
      <w:r w:rsidR="00F40476">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 xml:space="preserve">a national network </w:t>
      </w:r>
      <w:r w:rsidR="0099424A">
        <w:rPr>
          <w:rFonts w:eastAsia="+mn-ea" w:cs="+mn-cs"/>
          <w:bCs/>
          <w:color w:val="000000"/>
          <w:kern w:val="24"/>
          <w:sz w:val="24"/>
          <w:szCs w:val="24"/>
          <w:lang w:eastAsia="en-GB"/>
        </w:rPr>
        <w:t>in which</w:t>
      </w:r>
      <w:r w:rsidR="00E41883">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 xml:space="preserve">4PI </w:t>
      </w:r>
      <w:r w:rsidR="00E41883">
        <w:rPr>
          <w:rFonts w:eastAsia="+mn-ea" w:cs="+mn-cs"/>
          <w:bCs/>
          <w:color w:val="000000"/>
          <w:kern w:val="24"/>
          <w:sz w:val="24"/>
          <w:szCs w:val="24"/>
          <w:lang w:eastAsia="en-GB"/>
        </w:rPr>
        <w:t xml:space="preserve">adopters </w:t>
      </w:r>
      <w:r w:rsidRPr="00682D17">
        <w:rPr>
          <w:rFonts w:eastAsia="+mn-ea" w:cs="+mn-cs"/>
          <w:bCs/>
          <w:color w:val="000000"/>
          <w:kern w:val="24"/>
          <w:sz w:val="24"/>
          <w:szCs w:val="24"/>
          <w:lang w:eastAsia="en-GB"/>
        </w:rPr>
        <w:t xml:space="preserve">and DTOOT Charter </w:t>
      </w:r>
      <w:r w:rsidR="00E41883">
        <w:rPr>
          <w:rFonts w:eastAsia="+mn-ea" w:cs="+mn-cs"/>
          <w:bCs/>
          <w:color w:val="000000"/>
          <w:kern w:val="24"/>
          <w:sz w:val="24"/>
          <w:szCs w:val="24"/>
          <w:lang w:eastAsia="en-GB"/>
        </w:rPr>
        <w:t xml:space="preserve">signatories </w:t>
      </w:r>
      <w:r w:rsidR="00AB3D3F">
        <w:rPr>
          <w:rFonts w:eastAsia="+mn-ea" w:cs="+mn-cs"/>
          <w:bCs/>
          <w:color w:val="000000"/>
          <w:kern w:val="24"/>
          <w:sz w:val="24"/>
          <w:szCs w:val="24"/>
          <w:lang w:eastAsia="en-GB"/>
        </w:rPr>
        <w:t>can</w:t>
      </w:r>
      <w:r w:rsidR="00E41883">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share news a</w:t>
      </w:r>
      <w:r w:rsidR="00761516">
        <w:rPr>
          <w:rFonts w:eastAsia="+mn-ea" w:cs="+mn-cs"/>
          <w:bCs/>
          <w:color w:val="000000"/>
          <w:kern w:val="24"/>
          <w:sz w:val="24"/>
          <w:szCs w:val="24"/>
          <w:lang w:eastAsia="en-GB"/>
        </w:rPr>
        <w:t>bout</w:t>
      </w:r>
      <w:r w:rsidRPr="00682D17">
        <w:rPr>
          <w:rFonts w:eastAsia="+mn-ea" w:cs="+mn-cs"/>
          <w:bCs/>
          <w:color w:val="000000"/>
          <w:kern w:val="24"/>
          <w:sz w:val="24"/>
          <w:szCs w:val="24"/>
          <w:lang w:eastAsia="en-GB"/>
        </w:rPr>
        <w:t xml:space="preserve"> </w:t>
      </w:r>
      <w:r w:rsidR="00E41883">
        <w:rPr>
          <w:rFonts w:eastAsia="+mn-ea" w:cs="+mn-cs"/>
          <w:bCs/>
          <w:color w:val="000000"/>
          <w:kern w:val="24"/>
          <w:sz w:val="24"/>
          <w:szCs w:val="24"/>
          <w:lang w:eastAsia="en-GB"/>
        </w:rPr>
        <w:t>the</w:t>
      </w:r>
      <w:r w:rsidR="00761516">
        <w:rPr>
          <w:rFonts w:eastAsia="+mn-ea" w:cs="+mn-cs"/>
          <w:bCs/>
          <w:color w:val="000000"/>
          <w:kern w:val="24"/>
          <w:sz w:val="24"/>
          <w:szCs w:val="24"/>
          <w:lang w:eastAsia="en-GB"/>
        </w:rPr>
        <w:t>ir</w:t>
      </w:r>
      <w:r w:rsidR="00E41883">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adoption of 4PI</w:t>
      </w:r>
      <w:r w:rsidR="0016651B">
        <w:rPr>
          <w:rFonts w:eastAsia="+mn-ea" w:cs="+mn-cs"/>
          <w:bCs/>
          <w:color w:val="000000"/>
          <w:kern w:val="24"/>
          <w:sz w:val="24"/>
          <w:szCs w:val="24"/>
          <w:lang w:eastAsia="en-GB"/>
        </w:rPr>
        <w:t xml:space="preserve"> and </w:t>
      </w:r>
      <w:r w:rsidRPr="00682D17">
        <w:rPr>
          <w:rFonts w:eastAsia="+mn-ea" w:cs="+mn-cs"/>
          <w:bCs/>
          <w:color w:val="000000"/>
          <w:kern w:val="24"/>
          <w:sz w:val="24"/>
          <w:szCs w:val="24"/>
          <w:lang w:eastAsia="en-GB"/>
        </w:rPr>
        <w:t>the Charter</w:t>
      </w:r>
      <w:r w:rsidR="00E41883">
        <w:rPr>
          <w:rFonts w:eastAsia="+mn-ea" w:cs="+mn-cs"/>
          <w:bCs/>
          <w:color w:val="000000"/>
          <w:kern w:val="24"/>
          <w:sz w:val="24"/>
          <w:szCs w:val="24"/>
          <w:lang w:eastAsia="en-GB"/>
        </w:rPr>
        <w:t xml:space="preserve">. </w:t>
      </w:r>
      <w:r w:rsidR="009A022E">
        <w:rPr>
          <w:rFonts w:eastAsia="+mn-ea" w:cs="+mn-cs"/>
          <w:bCs/>
          <w:color w:val="000000"/>
          <w:kern w:val="24"/>
          <w:sz w:val="24"/>
          <w:szCs w:val="24"/>
          <w:lang w:eastAsia="en-GB"/>
        </w:rPr>
        <w:t xml:space="preserve">This network should </w:t>
      </w:r>
      <w:r w:rsidR="0016651B">
        <w:rPr>
          <w:rFonts w:eastAsia="+mn-ea" w:cs="+mn-cs"/>
          <w:bCs/>
          <w:color w:val="000000"/>
          <w:kern w:val="24"/>
          <w:sz w:val="24"/>
          <w:szCs w:val="24"/>
          <w:lang w:eastAsia="en-GB"/>
        </w:rPr>
        <w:t>establish</w:t>
      </w:r>
      <w:r w:rsidR="009A022E">
        <w:rPr>
          <w:rFonts w:eastAsia="+mn-ea" w:cs="+mn-cs"/>
          <w:bCs/>
          <w:color w:val="000000"/>
          <w:kern w:val="24"/>
          <w:sz w:val="24"/>
          <w:szCs w:val="24"/>
          <w:lang w:eastAsia="en-GB"/>
        </w:rPr>
        <w:t xml:space="preserve"> </w:t>
      </w:r>
      <w:r w:rsidRPr="00682D17">
        <w:rPr>
          <w:rFonts w:eastAsia="+mn-ea" w:cs="+mn-cs"/>
          <w:bCs/>
          <w:color w:val="000000"/>
          <w:kern w:val="24"/>
          <w:sz w:val="24"/>
          <w:szCs w:val="24"/>
          <w:lang w:eastAsia="en-GB"/>
        </w:rPr>
        <w:t>a coherent picture of good practice</w:t>
      </w:r>
      <w:r w:rsidR="009A022E">
        <w:rPr>
          <w:rFonts w:eastAsia="+mn-ea" w:cs="+mn-cs"/>
          <w:bCs/>
          <w:color w:val="000000"/>
          <w:kern w:val="24"/>
          <w:sz w:val="24"/>
          <w:szCs w:val="24"/>
          <w:lang w:eastAsia="en-GB"/>
        </w:rPr>
        <w:t>s</w:t>
      </w:r>
      <w:r w:rsidRPr="00682D17">
        <w:rPr>
          <w:rFonts w:eastAsia="+mn-ea" w:cs="+mn-cs"/>
          <w:bCs/>
          <w:color w:val="000000"/>
          <w:kern w:val="24"/>
          <w:sz w:val="24"/>
          <w:szCs w:val="24"/>
          <w:lang w:eastAsia="en-GB"/>
        </w:rPr>
        <w:t xml:space="preserve"> </w:t>
      </w:r>
      <w:r w:rsidR="009A022E">
        <w:rPr>
          <w:rFonts w:eastAsia="+mn-ea" w:cs="+mn-cs"/>
          <w:bCs/>
          <w:color w:val="000000"/>
          <w:kern w:val="24"/>
          <w:sz w:val="24"/>
          <w:szCs w:val="24"/>
          <w:lang w:eastAsia="en-GB"/>
        </w:rPr>
        <w:t xml:space="preserve">around </w:t>
      </w:r>
      <w:r w:rsidRPr="00682D17">
        <w:rPr>
          <w:rFonts w:eastAsia="+mn-ea" w:cs="+mn-cs"/>
          <w:bCs/>
          <w:color w:val="000000"/>
          <w:kern w:val="24"/>
          <w:sz w:val="24"/>
          <w:szCs w:val="24"/>
          <w:lang w:eastAsia="en-GB"/>
        </w:rPr>
        <w:t>involvement in different contexts</w:t>
      </w:r>
      <w:r w:rsidR="00AB3D3F">
        <w:rPr>
          <w:rFonts w:eastAsia="+mn-ea" w:cs="+mn-cs"/>
          <w:bCs/>
          <w:color w:val="000000"/>
          <w:kern w:val="24"/>
          <w:sz w:val="24"/>
          <w:szCs w:val="24"/>
          <w:lang w:eastAsia="en-GB"/>
        </w:rPr>
        <w:t>.</w:t>
      </w:r>
    </w:p>
    <w:p w14:paraId="4F69C8E7" w14:textId="65ACB550" w:rsidR="00995D62" w:rsidRDefault="00E53960" w:rsidP="004C438A">
      <w:pPr>
        <w:numPr>
          <w:ilvl w:val="0"/>
          <w:numId w:val="22"/>
        </w:numPr>
        <w:spacing w:before="100" w:beforeAutospacing="1" w:after="100" w:afterAutospacing="1" w:line="240" w:lineRule="auto"/>
        <w:rPr>
          <w:rFonts w:eastAsia="+mn-ea" w:cs="+mn-cs"/>
          <w:bCs/>
          <w:color w:val="000000"/>
          <w:kern w:val="24"/>
          <w:sz w:val="24"/>
          <w:szCs w:val="24"/>
          <w:lang w:eastAsia="en-GB"/>
        </w:rPr>
      </w:pPr>
      <w:r>
        <w:rPr>
          <w:rFonts w:eastAsia="+mn-ea" w:cs="+mn-cs"/>
          <w:bCs/>
          <w:color w:val="000000"/>
          <w:kern w:val="24"/>
          <w:sz w:val="24"/>
          <w:szCs w:val="24"/>
          <w:lang w:eastAsia="en-GB"/>
        </w:rPr>
        <w:t xml:space="preserve">On a broader </w:t>
      </w:r>
      <w:r w:rsidR="00AD4FE4">
        <w:rPr>
          <w:rFonts w:eastAsia="+mn-ea" w:cs="+mn-cs"/>
          <w:bCs/>
          <w:color w:val="000000"/>
          <w:kern w:val="24"/>
          <w:sz w:val="24"/>
          <w:szCs w:val="24"/>
          <w:lang w:eastAsia="en-GB"/>
        </w:rPr>
        <w:t>scale</w:t>
      </w:r>
      <w:r w:rsidR="009A022E">
        <w:rPr>
          <w:rFonts w:eastAsia="+mn-ea" w:cs="+mn-cs"/>
          <w:bCs/>
          <w:color w:val="000000"/>
          <w:kern w:val="24"/>
          <w:sz w:val="24"/>
          <w:szCs w:val="24"/>
          <w:lang w:eastAsia="en-GB"/>
        </w:rPr>
        <w:t xml:space="preserve">, </w:t>
      </w:r>
      <w:r>
        <w:rPr>
          <w:rFonts w:eastAsia="+mn-ea" w:cs="+mn-cs"/>
          <w:bCs/>
          <w:color w:val="000000"/>
          <w:kern w:val="24"/>
          <w:sz w:val="24"/>
          <w:szCs w:val="24"/>
          <w:lang w:eastAsia="en-GB"/>
        </w:rPr>
        <w:t>g</w:t>
      </w:r>
      <w:r w:rsidR="00F40476">
        <w:rPr>
          <w:rFonts w:eastAsia="+mn-ea" w:cs="+mn-cs"/>
          <w:bCs/>
          <w:color w:val="000000"/>
          <w:kern w:val="24"/>
          <w:sz w:val="24"/>
          <w:szCs w:val="24"/>
          <w:lang w:eastAsia="en-GB"/>
        </w:rPr>
        <w:t xml:space="preserve">roups campaigning </w:t>
      </w:r>
      <w:r w:rsidR="009D40F6">
        <w:rPr>
          <w:rFonts w:eastAsia="+mn-ea" w:cs="+mn-cs"/>
          <w:bCs/>
          <w:color w:val="000000"/>
          <w:kern w:val="24"/>
          <w:sz w:val="24"/>
          <w:szCs w:val="24"/>
          <w:lang w:eastAsia="en-GB"/>
        </w:rPr>
        <w:t xml:space="preserve">on </w:t>
      </w:r>
      <w:r w:rsidR="00F40476">
        <w:rPr>
          <w:rFonts w:eastAsia="+mn-ea" w:cs="+mn-cs"/>
          <w:bCs/>
          <w:color w:val="000000"/>
          <w:kern w:val="24"/>
          <w:sz w:val="24"/>
          <w:szCs w:val="24"/>
          <w:lang w:eastAsia="en-GB"/>
        </w:rPr>
        <w:t xml:space="preserve">social issues which disproportionately affect BME mental health service users – such as deaths in </w:t>
      </w:r>
      <w:r w:rsidR="009A022E">
        <w:rPr>
          <w:rFonts w:eastAsia="+mn-ea" w:cs="+mn-cs"/>
          <w:bCs/>
          <w:color w:val="000000"/>
          <w:kern w:val="24"/>
          <w:sz w:val="24"/>
          <w:szCs w:val="24"/>
          <w:lang w:eastAsia="en-GB"/>
        </w:rPr>
        <w:t>p</w:t>
      </w:r>
      <w:r w:rsidR="00F40476">
        <w:rPr>
          <w:rFonts w:eastAsia="+mn-ea" w:cs="+mn-cs"/>
          <w:bCs/>
          <w:color w:val="000000"/>
          <w:kern w:val="24"/>
          <w:sz w:val="24"/>
          <w:szCs w:val="24"/>
          <w:lang w:eastAsia="en-GB"/>
        </w:rPr>
        <w:t>olice custody and within the mental health system and cuts to support –</w:t>
      </w:r>
      <w:r w:rsidR="00AD4FE4">
        <w:rPr>
          <w:rFonts w:eastAsia="+mn-ea" w:cs="+mn-cs"/>
          <w:bCs/>
          <w:color w:val="000000"/>
          <w:kern w:val="24"/>
          <w:sz w:val="24"/>
          <w:szCs w:val="24"/>
          <w:lang w:eastAsia="en-GB"/>
        </w:rPr>
        <w:t xml:space="preserve"> should</w:t>
      </w:r>
      <w:r w:rsidR="00D87AAC">
        <w:rPr>
          <w:rFonts w:eastAsia="+mn-ea" w:cs="+mn-cs"/>
          <w:bCs/>
          <w:color w:val="000000"/>
          <w:kern w:val="24"/>
          <w:sz w:val="24"/>
          <w:szCs w:val="24"/>
          <w:lang w:eastAsia="en-GB"/>
        </w:rPr>
        <w:t xml:space="preserve"> </w:t>
      </w:r>
      <w:r w:rsidR="009A022E">
        <w:rPr>
          <w:rFonts w:eastAsia="+mn-ea" w:cs="+mn-cs"/>
          <w:bCs/>
          <w:color w:val="000000"/>
          <w:kern w:val="24"/>
          <w:sz w:val="24"/>
          <w:szCs w:val="24"/>
          <w:lang w:eastAsia="en-GB"/>
        </w:rPr>
        <w:t xml:space="preserve">increase </w:t>
      </w:r>
      <w:r w:rsidR="00100F83">
        <w:rPr>
          <w:rFonts w:eastAsia="+mn-ea" w:cs="+mn-cs"/>
          <w:bCs/>
          <w:color w:val="000000"/>
          <w:kern w:val="24"/>
          <w:sz w:val="24"/>
          <w:szCs w:val="24"/>
          <w:lang w:eastAsia="en-GB"/>
        </w:rPr>
        <w:t xml:space="preserve">their </w:t>
      </w:r>
      <w:r w:rsidR="00F40476">
        <w:rPr>
          <w:rFonts w:eastAsia="+mn-ea" w:cs="+mn-cs"/>
          <w:bCs/>
          <w:color w:val="000000"/>
          <w:kern w:val="24"/>
          <w:sz w:val="24"/>
          <w:szCs w:val="24"/>
          <w:lang w:eastAsia="en-GB"/>
        </w:rPr>
        <w:t>network</w:t>
      </w:r>
      <w:r w:rsidR="00100F83">
        <w:rPr>
          <w:rFonts w:eastAsia="+mn-ea" w:cs="+mn-cs"/>
          <w:bCs/>
          <w:color w:val="000000"/>
          <w:kern w:val="24"/>
          <w:sz w:val="24"/>
          <w:szCs w:val="24"/>
          <w:lang w:eastAsia="en-GB"/>
        </w:rPr>
        <w:t>ing</w:t>
      </w:r>
      <w:r w:rsidR="00F40476">
        <w:rPr>
          <w:rFonts w:eastAsia="+mn-ea" w:cs="+mn-cs"/>
          <w:bCs/>
          <w:color w:val="000000"/>
          <w:kern w:val="24"/>
          <w:sz w:val="24"/>
          <w:szCs w:val="24"/>
          <w:lang w:eastAsia="en-GB"/>
        </w:rPr>
        <w:t xml:space="preserve"> with BME mental health</w:t>
      </w:r>
      <w:r w:rsidR="009A022E">
        <w:rPr>
          <w:rFonts w:eastAsia="+mn-ea" w:cs="+mn-cs"/>
          <w:bCs/>
          <w:color w:val="000000"/>
          <w:kern w:val="24"/>
          <w:sz w:val="24"/>
          <w:szCs w:val="24"/>
          <w:lang w:eastAsia="en-GB"/>
        </w:rPr>
        <w:t>-</w:t>
      </w:r>
      <w:r w:rsidR="00F40476">
        <w:rPr>
          <w:rFonts w:eastAsia="+mn-ea" w:cs="+mn-cs"/>
          <w:bCs/>
          <w:color w:val="000000"/>
          <w:kern w:val="24"/>
          <w:sz w:val="24"/>
          <w:szCs w:val="24"/>
          <w:lang w:eastAsia="en-GB"/>
        </w:rPr>
        <w:t>specific groups and individuals</w:t>
      </w:r>
      <w:r w:rsidR="00100F83">
        <w:rPr>
          <w:rFonts w:eastAsia="+mn-ea" w:cs="+mn-cs"/>
          <w:bCs/>
          <w:color w:val="000000"/>
          <w:kern w:val="24"/>
          <w:sz w:val="24"/>
          <w:szCs w:val="24"/>
          <w:lang w:eastAsia="en-GB"/>
        </w:rPr>
        <w:t xml:space="preserve">. </w:t>
      </w:r>
      <w:r w:rsidR="00AD4FE4">
        <w:rPr>
          <w:rFonts w:eastAsia="+mn-ea" w:cs="+mn-cs"/>
          <w:bCs/>
          <w:color w:val="000000"/>
          <w:kern w:val="24"/>
          <w:sz w:val="24"/>
          <w:szCs w:val="24"/>
          <w:lang w:eastAsia="en-GB"/>
        </w:rPr>
        <w:t xml:space="preserve">These campaigns </w:t>
      </w:r>
      <w:r w:rsidR="00D87AAC">
        <w:rPr>
          <w:rFonts w:eastAsia="+mn-ea" w:cs="+mn-cs"/>
          <w:bCs/>
          <w:color w:val="000000"/>
          <w:kern w:val="24"/>
          <w:sz w:val="24"/>
          <w:szCs w:val="24"/>
          <w:lang w:eastAsia="en-GB"/>
        </w:rPr>
        <w:t xml:space="preserve">should encourage </w:t>
      </w:r>
      <w:r w:rsidR="00100F83">
        <w:rPr>
          <w:rFonts w:eastAsia="+mn-ea" w:cs="+mn-cs"/>
          <w:bCs/>
          <w:color w:val="000000"/>
          <w:kern w:val="24"/>
          <w:sz w:val="24"/>
          <w:szCs w:val="24"/>
          <w:lang w:eastAsia="en-GB"/>
        </w:rPr>
        <w:t>BME</w:t>
      </w:r>
      <w:r w:rsidR="0024638F">
        <w:rPr>
          <w:rFonts w:eastAsia="+mn-ea" w:cs="+mn-cs"/>
          <w:bCs/>
          <w:color w:val="000000"/>
          <w:kern w:val="24"/>
          <w:sz w:val="24"/>
          <w:szCs w:val="24"/>
          <w:lang w:eastAsia="en-GB"/>
        </w:rPr>
        <w:t xml:space="preserve"> involvement and voice</w:t>
      </w:r>
      <w:r w:rsidR="009A022E">
        <w:rPr>
          <w:rFonts w:eastAsia="+mn-ea" w:cs="+mn-cs"/>
          <w:bCs/>
          <w:color w:val="000000"/>
          <w:kern w:val="24"/>
          <w:sz w:val="24"/>
          <w:szCs w:val="24"/>
          <w:lang w:eastAsia="en-GB"/>
        </w:rPr>
        <w:t>s</w:t>
      </w:r>
      <w:r w:rsidR="00D87AAC">
        <w:rPr>
          <w:rFonts w:eastAsia="+mn-ea" w:cs="+mn-cs"/>
          <w:bCs/>
          <w:color w:val="000000"/>
          <w:kern w:val="24"/>
          <w:sz w:val="24"/>
          <w:szCs w:val="24"/>
          <w:lang w:eastAsia="en-GB"/>
        </w:rPr>
        <w:t xml:space="preserve"> </w:t>
      </w:r>
      <w:r w:rsidR="009D40F6">
        <w:rPr>
          <w:rFonts w:eastAsia="+mn-ea" w:cs="+mn-cs"/>
          <w:bCs/>
          <w:color w:val="000000"/>
          <w:kern w:val="24"/>
          <w:sz w:val="24"/>
          <w:szCs w:val="24"/>
          <w:lang w:eastAsia="en-GB"/>
        </w:rPr>
        <w:t>with the goal of creating</w:t>
      </w:r>
      <w:r w:rsidR="0016651B">
        <w:rPr>
          <w:rFonts w:eastAsia="+mn-ea" w:cs="+mn-cs"/>
          <w:bCs/>
          <w:color w:val="000000"/>
          <w:kern w:val="24"/>
          <w:sz w:val="24"/>
          <w:szCs w:val="24"/>
          <w:lang w:eastAsia="en-GB"/>
        </w:rPr>
        <w:t xml:space="preserve"> </w:t>
      </w:r>
      <w:r w:rsidR="0024638F">
        <w:rPr>
          <w:rFonts w:eastAsia="+mn-ea" w:cs="+mn-cs"/>
          <w:bCs/>
          <w:color w:val="000000"/>
          <w:kern w:val="24"/>
          <w:sz w:val="24"/>
          <w:szCs w:val="24"/>
          <w:lang w:eastAsia="en-GB"/>
        </w:rPr>
        <w:t xml:space="preserve">broader alliances </w:t>
      </w:r>
      <w:r w:rsidR="009D40F6">
        <w:rPr>
          <w:rFonts w:eastAsia="+mn-ea" w:cs="+mn-cs"/>
          <w:bCs/>
          <w:color w:val="000000"/>
          <w:kern w:val="24"/>
          <w:sz w:val="24"/>
          <w:szCs w:val="24"/>
          <w:lang w:eastAsia="en-GB"/>
        </w:rPr>
        <w:t xml:space="preserve">on </w:t>
      </w:r>
      <w:r w:rsidR="0024638F">
        <w:rPr>
          <w:rFonts w:eastAsia="+mn-ea" w:cs="+mn-cs"/>
          <w:bCs/>
          <w:color w:val="000000"/>
          <w:kern w:val="24"/>
          <w:sz w:val="24"/>
          <w:szCs w:val="24"/>
          <w:lang w:eastAsia="en-GB"/>
        </w:rPr>
        <w:t>racism and social justice issues</w:t>
      </w:r>
      <w:r w:rsidR="00D87AAC">
        <w:rPr>
          <w:rFonts w:eastAsia="+mn-ea" w:cs="+mn-cs"/>
          <w:bCs/>
          <w:color w:val="000000"/>
          <w:kern w:val="24"/>
          <w:sz w:val="24"/>
          <w:szCs w:val="24"/>
          <w:lang w:eastAsia="en-GB"/>
        </w:rPr>
        <w:t>.</w:t>
      </w:r>
      <w:r w:rsidR="00F40476">
        <w:rPr>
          <w:rFonts w:eastAsia="+mn-ea" w:cs="+mn-cs"/>
          <w:bCs/>
          <w:color w:val="000000"/>
          <w:kern w:val="24"/>
          <w:sz w:val="24"/>
          <w:szCs w:val="24"/>
          <w:lang w:eastAsia="en-GB"/>
        </w:rPr>
        <w:t xml:space="preserve"> </w:t>
      </w:r>
    </w:p>
    <w:p w14:paraId="6EFA09A0" w14:textId="104F7958" w:rsidR="007E774A" w:rsidRDefault="007E774A" w:rsidP="00D47B3E">
      <w:pPr>
        <w:pStyle w:val="Heading1"/>
      </w:pPr>
      <w:bookmarkStart w:id="27" w:name="_Toc500255861"/>
    </w:p>
    <w:p w14:paraId="53EED6B8" w14:textId="77777777" w:rsidR="007E774A" w:rsidRPr="007E774A" w:rsidRDefault="007E774A" w:rsidP="007E774A"/>
    <w:p w14:paraId="284D22E8" w14:textId="363A2068" w:rsidR="00995D62" w:rsidRDefault="00995D62" w:rsidP="00D47B3E">
      <w:pPr>
        <w:pStyle w:val="Heading1"/>
      </w:pPr>
      <w:r w:rsidRPr="00682D17">
        <w:t>1</w:t>
      </w:r>
      <w:r w:rsidR="00DA69DF">
        <w:t>4</w:t>
      </w:r>
      <w:r w:rsidRPr="00682D17">
        <w:t xml:space="preserve">.  </w:t>
      </w:r>
      <w:r w:rsidR="001128BB">
        <w:t>Supporting our p</w:t>
      </w:r>
      <w:r w:rsidR="00F30396">
        <w:t>roduc</w:t>
      </w:r>
      <w:r w:rsidR="001128BB">
        <w:t>tion of</w:t>
      </w:r>
      <w:r w:rsidR="00F30396">
        <w:t xml:space="preserve"> k</w:t>
      </w:r>
      <w:r w:rsidRPr="00682D17">
        <w:t>nowledge and research</w:t>
      </w:r>
      <w:bookmarkEnd w:id="27"/>
    </w:p>
    <w:p w14:paraId="3240E1B8" w14:textId="77777777" w:rsidR="00995D62" w:rsidRPr="00D47B3E" w:rsidRDefault="00995D62" w:rsidP="00D47B3E"/>
    <w:p w14:paraId="7E201599" w14:textId="61E28ED4" w:rsidR="00995D62" w:rsidRPr="006A3166" w:rsidRDefault="00AA4140" w:rsidP="004C438A">
      <w:pPr>
        <w:rPr>
          <w:b/>
          <w:i/>
          <w:sz w:val="24"/>
          <w:szCs w:val="24"/>
        </w:rPr>
      </w:pPr>
      <w:r w:rsidRPr="006A3166">
        <w:rPr>
          <w:b/>
          <w:i/>
          <w:sz w:val="24"/>
          <w:szCs w:val="24"/>
        </w:rPr>
        <w:t>“</w:t>
      </w:r>
      <w:r w:rsidR="00995D62" w:rsidRPr="006A3166">
        <w:rPr>
          <w:b/>
          <w:i/>
          <w:sz w:val="24"/>
          <w:szCs w:val="24"/>
        </w:rPr>
        <w:t xml:space="preserve">Knowledge [production] is important because it helps inform the training of professional bodies and </w:t>
      </w:r>
      <w:r w:rsidR="00D87AAC">
        <w:rPr>
          <w:b/>
          <w:i/>
          <w:sz w:val="24"/>
          <w:szCs w:val="24"/>
        </w:rPr>
        <w:t>g</w:t>
      </w:r>
      <w:r w:rsidR="00995D62" w:rsidRPr="006A3166">
        <w:rPr>
          <w:b/>
          <w:i/>
          <w:sz w:val="24"/>
          <w:szCs w:val="24"/>
        </w:rPr>
        <w:t>overnment policies that affect our mental health</w:t>
      </w:r>
      <w:r w:rsidR="00F30396" w:rsidRPr="006A3166">
        <w:rPr>
          <w:b/>
          <w:i/>
          <w:sz w:val="24"/>
          <w:szCs w:val="24"/>
        </w:rPr>
        <w:t>.</w:t>
      </w:r>
      <w:r w:rsidRPr="006A3166">
        <w:rPr>
          <w:b/>
          <w:i/>
          <w:sz w:val="24"/>
          <w:szCs w:val="24"/>
        </w:rPr>
        <w:t>”</w:t>
      </w:r>
    </w:p>
    <w:p w14:paraId="2EB59FBB" w14:textId="10C38FF2" w:rsidR="00995D62" w:rsidRPr="006A3166" w:rsidRDefault="00995D62" w:rsidP="004C438A">
      <w:pPr>
        <w:rPr>
          <w:sz w:val="24"/>
          <w:szCs w:val="24"/>
        </w:rPr>
      </w:pPr>
      <w:r w:rsidRPr="006A3166">
        <w:rPr>
          <w:sz w:val="24"/>
          <w:szCs w:val="24"/>
        </w:rPr>
        <w:t xml:space="preserve">We </w:t>
      </w:r>
      <w:r w:rsidR="00696D79">
        <w:rPr>
          <w:sz w:val="24"/>
          <w:szCs w:val="24"/>
        </w:rPr>
        <w:t xml:space="preserve">want to see </w:t>
      </w:r>
      <w:r w:rsidR="004056B3">
        <w:rPr>
          <w:sz w:val="24"/>
          <w:szCs w:val="24"/>
        </w:rPr>
        <w:t xml:space="preserve">a process of </w:t>
      </w:r>
      <w:r w:rsidRPr="006A3166">
        <w:rPr>
          <w:sz w:val="24"/>
          <w:szCs w:val="24"/>
        </w:rPr>
        <w:t>knowledge and research</w:t>
      </w:r>
      <w:r w:rsidR="004056B3">
        <w:rPr>
          <w:sz w:val="24"/>
          <w:szCs w:val="24"/>
        </w:rPr>
        <w:t xml:space="preserve"> production </w:t>
      </w:r>
      <w:r w:rsidR="00696D79">
        <w:rPr>
          <w:sz w:val="24"/>
          <w:szCs w:val="24"/>
        </w:rPr>
        <w:t xml:space="preserve">that is </w:t>
      </w:r>
      <w:r w:rsidRPr="006A3166">
        <w:rPr>
          <w:sz w:val="24"/>
          <w:szCs w:val="24"/>
        </w:rPr>
        <w:t xml:space="preserve">genuinely inclusive of the knowledge and learning </w:t>
      </w:r>
      <w:r w:rsidR="004056B3">
        <w:rPr>
          <w:sz w:val="24"/>
          <w:szCs w:val="24"/>
        </w:rPr>
        <w:t xml:space="preserve">which </w:t>
      </w:r>
      <w:r w:rsidRPr="006A3166">
        <w:rPr>
          <w:sz w:val="24"/>
          <w:szCs w:val="24"/>
        </w:rPr>
        <w:t xml:space="preserve">BME mental health service users </w:t>
      </w:r>
      <w:r w:rsidR="004056B3">
        <w:rPr>
          <w:sz w:val="24"/>
          <w:szCs w:val="24"/>
        </w:rPr>
        <w:t xml:space="preserve">have developed </w:t>
      </w:r>
      <w:r w:rsidRPr="006A3166">
        <w:rPr>
          <w:sz w:val="24"/>
          <w:szCs w:val="24"/>
        </w:rPr>
        <w:t xml:space="preserve">over many decades. </w:t>
      </w:r>
    </w:p>
    <w:p w14:paraId="08BD8D6C" w14:textId="7FEC68A8" w:rsidR="00995D62" w:rsidRPr="006A3166" w:rsidRDefault="00995D62" w:rsidP="004C438A">
      <w:pPr>
        <w:rPr>
          <w:sz w:val="24"/>
          <w:szCs w:val="24"/>
        </w:rPr>
      </w:pPr>
      <w:r w:rsidRPr="006A3166">
        <w:rPr>
          <w:sz w:val="24"/>
          <w:szCs w:val="24"/>
        </w:rPr>
        <w:t xml:space="preserve">Knowledge about </w:t>
      </w:r>
      <w:r w:rsidR="00CD5BD8">
        <w:rPr>
          <w:sz w:val="24"/>
          <w:szCs w:val="24"/>
        </w:rPr>
        <w:t xml:space="preserve">our </w:t>
      </w:r>
      <w:r w:rsidRPr="006A3166">
        <w:rPr>
          <w:sz w:val="24"/>
          <w:szCs w:val="24"/>
        </w:rPr>
        <w:t>mental health is</w:t>
      </w:r>
      <w:r w:rsidR="00D51766">
        <w:rPr>
          <w:sz w:val="24"/>
          <w:szCs w:val="24"/>
        </w:rPr>
        <w:t xml:space="preserve"> produced</w:t>
      </w:r>
      <w:r w:rsidRPr="006A3166">
        <w:rPr>
          <w:sz w:val="24"/>
          <w:szCs w:val="24"/>
        </w:rPr>
        <w:t xml:space="preserve"> largely by </w:t>
      </w:r>
      <w:r w:rsidR="00CD5BD8">
        <w:rPr>
          <w:sz w:val="24"/>
          <w:szCs w:val="24"/>
        </w:rPr>
        <w:t>W</w:t>
      </w:r>
      <w:r w:rsidRPr="006A3166">
        <w:rPr>
          <w:sz w:val="24"/>
          <w:szCs w:val="24"/>
        </w:rPr>
        <w:t>hite academics</w:t>
      </w:r>
      <w:r w:rsidR="00CD5BD8">
        <w:rPr>
          <w:sz w:val="24"/>
          <w:szCs w:val="24"/>
        </w:rPr>
        <w:t xml:space="preserve"> and W</w:t>
      </w:r>
      <w:r w:rsidRPr="006A3166">
        <w:rPr>
          <w:sz w:val="24"/>
          <w:szCs w:val="24"/>
        </w:rPr>
        <w:t>hite mental health professionals</w:t>
      </w:r>
      <w:r w:rsidR="008F4FD3" w:rsidRPr="006A3166">
        <w:rPr>
          <w:sz w:val="24"/>
          <w:szCs w:val="24"/>
        </w:rPr>
        <w:t xml:space="preserve"> or </w:t>
      </w:r>
      <w:r w:rsidR="00CD5BD8">
        <w:rPr>
          <w:sz w:val="24"/>
          <w:szCs w:val="24"/>
        </w:rPr>
        <w:t xml:space="preserve">by </w:t>
      </w:r>
      <w:r w:rsidR="008F4FD3" w:rsidRPr="006A3166">
        <w:rPr>
          <w:sz w:val="24"/>
          <w:szCs w:val="24"/>
        </w:rPr>
        <w:t xml:space="preserve">BME academics </w:t>
      </w:r>
      <w:r w:rsidR="00CD5BD8">
        <w:rPr>
          <w:sz w:val="24"/>
          <w:szCs w:val="24"/>
        </w:rPr>
        <w:t>and</w:t>
      </w:r>
      <w:r w:rsidR="008F4FD3" w:rsidRPr="006A3166">
        <w:rPr>
          <w:sz w:val="24"/>
          <w:szCs w:val="24"/>
        </w:rPr>
        <w:t xml:space="preserve"> professionals </w:t>
      </w:r>
      <w:r w:rsidRPr="006A3166">
        <w:rPr>
          <w:sz w:val="24"/>
          <w:szCs w:val="24"/>
        </w:rPr>
        <w:t xml:space="preserve">who </w:t>
      </w:r>
      <w:r w:rsidR="008F4FD3" w:rsidRPr="006A3166">
        <w:rPr>
          <w:sz w:val="24"/>
          <w:szCs w:val="24"/>
        </w:rPr>
        <w:t>do not have direct experience of mental distress</w:t>
      </w:r>
      <w:r w:rsidR="00D87AAC">
        <w:rPr>
          <w:sz w:val="24"/>
          <w:szCs w:val="24"/>
        </w:rPr>
        <w:t>. T</w:t>
      </w:r>
      <w:r w:rsidR="00CD5BD8">
        <w:rPr>
          <w:sz w:val="24"/>
          <w:szCs w:val="24"/>
        </w:rPr>
        <w:t>hese people</w:t>
      </w:r>
      <w:r w:rsidR="008F4FD3" w:rsidRPr="006A3166">
        <w:rPr>
          <w:sz w:val="24"/>
          <w:szCs w:val="24"/>
        </w:rPr>
        <w:t xml:space="preserve"> </w:t>
      </w:r>
      <w:r w:rsidRPr="006A3166">
        <w:rPr>
          <w:sz w:val="24"/>
          <w:szCs w:val="24"/>
        </w:rPr>
        <w:t xml:space="preserve">are </w:t>
      </w:r>
      <w:r w:rsidR="00D87AAC">
        <w:rPr>
          <w:sz w:val="24"/>
          <w:szCs w:val="24"/>
        </w:rPr>
        <w:t xml:space="preserve">seen as </w:t>
      </w:r>
      <w:r w:rsidR="00D51766">
        <w:rPr>
          <w:sz w:val="24"/>
          <w:szCs w:val="24"/>
        </w:rPr>
        <w:t xml:space="preserve">the </w:t>
      </w:r>
      <w:r w:rsidRPr="006A3166">
        <w:rPr>
          <w:sz w:val="24"/>
          <w:szCs w:val="24"/>
        </w:rPr>
        <w:t xml:space="preserve">experts. </w:t>
      </w:r>
      <w:r w:rsidR="00D51766">
        <w:rPr>
          <w:sz w:val="24"/>
          <w:szCs w:val="24"/>
        </w:rPr>
        <w:t>T</w:t>
      </w:r>
      <w:r w:rsidRPr="006A3166">
        <w:rPr>
          <w:sz w:val="24"/>
          <w:szCs w:val="24"/>
        </w:rPr>
        <w:t>he fields of user-led research</w:t>
      </w:r>
      <w:r w:rsidR="00CD5BD8">
        <w:rPr>
          <w:sz w:val="24"/>
          <w:szCs w:val="24"/>
        </w:rPr>
        <w:t xml:space="preserve"> and</w:t>
      </w:r>
      <w:r w:rsidRPr="006A3166">
        <w:rPr>
          <w:sz w:val="24"/>
          <w:szCs w:val="24"/>
        </w:rPr>
        <w:t xml:space="preserve"> survivor research</w:t>
      </w:r>
      <w:r w:rsidR="00317A81">
        <w:rPr>
          <w:sz w:val="24"/>
          <w:szCs w:val="24"/>
        </w:rPr>
        <w:t>,</w:t>
      </w:r>
      <w:r w:rsidRPr="006A3166">
        <w:rPr>
          <w:sz w:val="24"/>
          <w:szCs w:val="24"/>
        </w:rPr>
        <w:t xml:space="preserve"> and the emerging discipline of Mad Studies have</w:t>
      </w:r>
      <w:r w:rsidR="00D51766">
        <w:rPr>
          <w:sz w:val="24"/>
          <w:szCs w:val="24"/>
        </w:rPr>
        <w:t>, however,</w:t>
      </w:r>
      <w:r w:rsidR="00D166A5">
        <w:rPr>
          <w:sz w:val="24"/>
          <w:szCs w:val="24"/>
        </w:rPr>
        <w:t xml:space="preserve"> </w:t>
      </w:r>
      <w:r w:rsidRPr="006A3166">
        <w:rPr>
          <w:sz w:val="24"/>
          <w:szCs w:val="24"/>
        </w:rPr>
        <w:t>challenged th</w:t>
      </w:r>
      <w:r w:rsidR="00CD5BD8">
        <w:rPr>
          <w:sz w:val="24"/>
          <w:szCs w:val="24"/>
        </w:rPr>
        <w:t>is</w:t>
      </w:r>
      <w:r w:rsidRPr="006A3166">
        <w:rPr>
          <w:sz w:val="24"/>
          <w:szCs w:val="24"/>
        </w:rPr>
        <w:t xml:space="preserve"> notion of expertise</w:t>
      </w:r>
      <w:r w:rsidR="004056B3">
        <w:rPr>
          <w:sz w:val="24"/>
          <w:szCs w:val="24"/>
        </w:rPr>
        <w:t>. The</w:t>
      </w:r>
      <w:r w:rsidR="009D40F6">
        <w:rPr>
          <w:sz w:val="24"/>
          <w:szCs w:val="24"/>
        </w:rPr>
        <w:t>se disciplines</w:t>
      </w:r>
      <w:r w:rsidR="004056B3">
        <w:rPr>
          <w:sz w:val="24"/>
          <w:szCs w:val="24"/>
        </w:rPr>
        <w:t xml:space="preserve"> show </w:t>
      </w:r>
      <w:r w:rsidRPr="006A3166">
        <w:rPr>
          <w:sz w:val="24"/>
          <w:szCs w:val="24"/>
        </w:rPr>
        <w:t xml:space="preserve">that our collective experiential expertise has an equally valid role in creating and critically engaging with knowledge about mental health. </w:t>
      </w:r>
    </w:p>
    <w:p w14:paraId="5BBBDAF7" w14:textId="39DC88F1" w:rsidR="00783F9A" w:rsidRPr="006A3166" w:rsidRDefault="00D51766" w:rsidP="00783F9A">
      <w:pPr>
        <w:rPr>
          <w:sz w:val="24"/>
          <w:szCs w:val="24"/>
        </w:rPr>
      </w:pPr>
      <w:r>
        <w:rPr>
          <w:sz w:val="24"/>
          <w:szCs w:val="24"/>
        </w:rPr>
        <w:t xml:space="preserve">As we have </w:t>
      </w:r>
      <w:r w:rsidR="004056B3">
        <w:rPr>
          <w:sz w:val="24"/>
          <w:szCs w:val="24"/>
        </w:rPr>
        <w:t xml:space="preserve">seen, this is </w:t>
      </w:r>
      <w:r w:rsidR="009D40F6">
        <w:rPr>
          <w:sz w:val="24"/>
          <w:szCs w:val="24"/>
        </w:rPr>
        <w:t xml:space="preserve">also </w:t>
      </w:r>
      <w:r w:rsidR="00482258">
        <w:rPr>
          <w:sz w:val="24"/>
          <w:szCs w:val="24"/>
        </w:rPr>
        <w:t>the</w:t>
      </w:r>
      <w:r w:rsidR="00CF6E27">
        <w:rPr>
          <w:sz w:val="24"/>
          <w:szCs w:val="24"/>
        </w:rPr>
        <w:t xml:space="preserve"> position </w:t>
      </w:r>
      <w:r w:rsidR="00482258">
        <w:rPr>
          <w:sz w:val="24"/>
          <w:szCs w:val="24"/>
        </w:rPr>
        <w:t xml:space="preserve">taken </w:t>
      </w:r>
      <w:r>
        <w:rPr>
          <w:sz w:val="24"/>
          <w:szCs w:val="24"/>
        </w:rPr>
        <w:t xml:space="preserve">by </w:t>
      </w:r>
      <w:r w:rsidR="00CD5BD8">
        <w:rPr>
          <w:sz w:val="24"/>
          <w:szCs w:val="24"/>
        </w:rPr>
        <w:t>the UN</w:t>
      </w:r>
      <w:r w:rsidR="00783F9A" w:rsidRPr="006A3166">
        <w:rPr>
          <w:sz w:val="24"/>
          <w:szCs w:val="24"/>
        </w:rPr>
        <w:t xml:space="preserve"> Special Rapporteur</w:t>
      </w:r>
      <w:r w:rsidR="00CD5BD8">
        <w:rPr>
          <w:sz w:val="24"/>
          <w:szCs w:val="24"/>
        </w:rPr>
        <w:t xml:space="preserve"> on the right to health, who </w:t>
      </w:r>
      <w:r w:rsidR="00696D79">
        <w:rPr>
          <w:sz w:val="24"/>
          <w:szCs w:val="24"/>
        </w:rPr>
        <w:t xml:space="preserve">links </w:t>
      </w:r>
      <w:r w:rsidR="00D87AAC">
        <w:rPr>
          <w:sz w:val="24"/>
          <w:szCs w:val="24"/>
        </w:rPr>
        <w:t xml:space="preserve">the </w:t>
      </w:r>
      <w:r w:rsidR="00696D79">
        <w:rPr>
          <w:sz w:val="24"/>
          <w:szCs w:val="24"/>
        </w:rPr>
        <w:t>failure</w:t>
      </w:r>
      <w:r w:rsidR="00D87AAC">
        <w:rPr>
          <w:sz w:val="24"/>
          <w:szCs w:val="24"/>
        </w:rPr>
        <w:t xml:space="preserve"> </w:t>
      </w:r>
      <w:r w:rsidR="00D166A5">
        <w:rPr>
          <w:sz w:val="24"/>
          <w:szCs w:val="24"/>
        </w:rPr>
        <w:t xml:space="preserve">of the current </w:t>
      </w:r>
      <w:r w:rsidR="00D87AAC">
        <w:rPr>
          <w:sz w:val="24"/>
          <w:szCs w:val="24"/>
        </w:rPr>
        <w:t xml:space="preserve">mental health </w:t>
      </w:r>
      <w:r w:rsidR="00D166A5">
        <w:rPr>
          <w:sz w:val="24"/>
          <w:szCs w:val="24"/>
        </w:rPr>
        <w:t>system</w:t>
      </w:r>
      <w:r w:rsidR="00696D79">
        <w:rPr>
          <w:sz w:val="24"/>
          <w:szCs w:val="24"/>
        </w:rPr>
        <w:t xml:space="preserve"> to</w:t>
      </w:r>
      <w:r w:rsidR="00CF6E27">
        <w:rPr>
          <w:sz w:val="24"/>
          <w:szCs w:val="24"/>
        </w:rPr>
        <w:t xml:space="preserve"> </w:t>
      </w:r>
      <w:r w:rsidR="00482258">
        <w:rPr>
          <w:sz w:val="24"/>
          <w:szCs w:val="24"/>
        </w:rPr>
        <w:t xml:space="preserve">its </w:t>
      </w:r>
      <w:r w:rsidR="004056B3">
        <w:rPr>
          <w:sz w:val="24"/>
          <w:szCs w:val="24"/>
        </w:rPr>
        <w:t>over-reliance on</w:t>
      </w:r>
      <w:r w:rsidR="00CF6E27">
        <w:rPr>
          <w:sz w:val="24"/>
          <w:szCs w:val="24"/>
        </w:rPr>
        <w:t xml:space="preserve"> </w:t>
      </w:r>
      <w:r w:rsidR="004056B3">
        <w:rPr>
          <w:sz w:val="24"/>
          <w:szCs w:val="24"/>
        </w:rPr>
        <w:t xml:space="preserve">official biomedical </w:t>
      </w:r>
      <w:r w:rsidR="00CF6E27">
        <w:rPr>
          <w:sz w:val="24"/>
          <w:szCs w:val="24"/>
        </w:rPr>
        <w:t>knowledge and</w:t>
      </w:r>
      <w:r w:rsidR="00F14FB9">
        <w:rPr>
          <w:sz w:val="24"/>
          <w:szCs w:val="24"/>
        </w:rPr>
        <w:t xml:space="preserve"> a</w:t>
      </w:r>
      <w:r w:rsidR="00CC7207">
        <w:rPr>
          <w:sz w:val="24"/>
          <w:szCs w:val="24"/>
        </w:rPr>
        <w:t xml:space="preserve"> </w:t>
      </w:r>
      <w:r w:rsidR="00696D79">
        <w:rPr>
          <w:sz w:val="24"/>
          <w:szCs w:val="24"/>
        </w:rPr>
        <w:t>“</w:t>
      </w:r>
      <w:r w:rsidR="00783F9A" w:rsidRPr="006A3166">
        <w:rPr>
          <w:sz w:val="24"/>
          <w:szCs w:val="24"/>
        </w:rPr>
        <w:t xml:space="preserve">failure to integrate evidence </w:t>
      </w:r>
      <w:r w:rsidR="00783F9A" w:rsidRPr="006A3166">
        <w:rPr>
          <w:i/>
          <w:sz w:val="24"/>
          <w:szCs w:val="24"/>
        </w:rPr>
        <w:t>and the voices of those most affected into policy</w:t>
      </w:r>
      <w:r w:rsidR="00482258" w:rsidRPr="00482258">
        <w:rPr>
          <w:sz w:val="24"/>
          <w:szCs w:val="24"/>
        </w:rPr>
        <w:t>“</w:t>
      </w:r>
      <w:r w:rsidR="007E774A">
        <w:rPr>
          <w:sz w:val="24"/>
          <w:szCs w:val="24"/>
        </w:rPr>
        <w:t xml:space="preserve"> </w:t>
      </w:r>
      <w:r w:rsidR="00D166A5">
        <w:rPr>
          <w:sz w:val="24"/>
          <w:szCs w:val="24"/>
        </w:rPr>
        <w:t>(our italics</w:t>
      </w:r>
      <w:r w:rsidR="00C64FBD">
        <w:rPr>
          <w:sz w:val="24"/>
          <w:szCs w:val="24"/>
        </w:rPr>
        <w:t xml:space="preserve">; </w:t>
      </w:r>
      <w:r w:rsidR="00C64FBD" w:rsidRPr="00C64FBD">
        <w:rPr>
          <w:bCs/>
          <w:sz w:val="24"/>
          <w:szCs w:val="24"/>
        </w:rPr>
        <w:t>UN Human Rights Of</w:t>
      </w:r>
      <w:r w:rsidR="00C64FBD">
        <w:rPr>
          <w:bCs/>
          <w:sz w:val="24"/>
          <w:szCs w:val="24"/>
        </w:rPr>
        <w:t xml:space="preserve">fice of the High Commissioner, </w:t>
      </w:r>
      <w:r w:rsidR="00C64FBD" w:rsidRPr="00C64FBD">
        <w:rPr>
          <w:bCs/>
          <w:sz w:val="24"/>
          <w:szCs w:val="24"/>
        </w:rPr>
        <w:t>2017).</w:t>
      </w:r>
    </w:p>
    <w:p w14:paraId="6AE71C75" w14:textId="27ED9C5C" w:rsidR="00995D62" w:rsidRPr="006A3166" w:rsidRDefault="00D166A5" w:rsidP="004C438A">
      <w:pPr>
        <w:rPr>
          <w:sz w:val="24"/>
          <w:szCs w:val="24"/>
        </w:rPr>
      </w:pPr>
      <w:r>
        <w:rPr>
          <w:sz w:val="24"/>
          <w:szCs w:val="24"/>
        </w:rPr>
        <w:t xml:space="preserve">Nevertheless, </w:t>
      </w:r>
      <w:r w:rsidR="00482258">
        <w:rPr>
          <w:sz w:val="24"/>
          <w:szCs w:val="24"/>
        </w:rPr>
        <w:t>BME service users’</w:t>
      </w:r>
      <w:r w:rsidR="00995D62" w:rsidRPr="006A3166">
        <w:rPr>
          <w:sz w:val="24"/>
          <w:szCs w:val="24"/>
        </w:rPr>
        <w:t xml:space="preserve"> engagement and leadership </w:t>
      </w:r>
      <w:r w:rsidR="00696D79">
        <w:rPr>
          <w:sz w:val="24"/>
          <w:szCs w:val="24"/>
        </w:rPr>
        <w:t xml:space="preserve">in knowledge production </w:t>
      </w:r>
      <w:r w:rsidR="003A34F9">
        <w:rPr>
          <w:sz w:val="24"/>
          <w:szCs w:val="24"/>
        </w:rPr>
        <w:t xml:space="preserve">are still </w:t>
      </w:r>
      <w:r w:rsidR="004056B3">
        <w:rPr>
          <w:sz w:val="24"/>
          <w:szCs w:val="24"/>
        </w:rPr>
        <w:t xml:space="preserve">impeded by </w:t>
      </w:r>
      <w:r w:rsidR="002A5AEF">
        <w:rPr>
          <w:sz w:val="24"/>
          <w:szCs w:val="24"/>
        </w:rPr>
        <w:t>endemic</w:t>
      </w:r>
      <w:r w:rsidR="00482258">
        <w:rPr>
          <w:sz w:val="24"/>
          <w:szCs w:val="24"/>
        </w:rPr>
        <w:t xml:space="preserve"> racism</w:t>
      </w:r>
      <w:r w:rsidR="002A5AEF">
        <w:rPr>
          <w:sz w:val="24"/>
          <w:szCs w:val="24"/>
        </w:rPr>
        <w:t xml:space="preserve"> </w:t>
      </w:r>
      <w:r w:rsidR="00995D62" w:rsidRPr="006A3166">
        <w:rPr>
          <w:sz w:val="24"/>
          <w:szCs w:val="24"/>
        </w:rPr>
        <w:t xml:space="preserve">in academia and user-led research. This </w:t>
      </w:r>
      <w:r w:rsidR="006E0028">
        <w:rPr>
          <w:sz w:val="24"/>
          <w:szCs w:val="24"/>
        </w:rPr>
        <w:t>is an</w:t>
      </w:r>
      <w:r w:rsidR="001237A4">
        <w:rPr>
          <w:sz w:val="24"/>
          <w:szCs w:val="24"/>
        </w:rPr>
        <w:t xml:space="preserve"> </w:t>
      </w:r>
      <w:r>
        <w:rPr>
          <w:sz w:val="24"/>
          <w:szCs w:val="24"/>
        </w:rPr>
        <w:t>un</w:t>
      </w:r>
      <w:r w:rsidR="00995D62" w:rsidRPr="006A3166">
        <w:rPr>
          <w:sz w:val="24"/>
          <w:szCs w:val="24"/>
        </w:rPr>
        <w:t>acceptable</w:t>
      </w:r>
      <w:r w:rsidR="006E0028">
        <w:rPr>
          <w:sz w:val="24"/>
          <w:szCs w:val="24"/>
        </w:rPr>
        <w:t xml:space="preserve"> situation </w:t>
      </w:r>
      <w:r w:rsidR="00F14FB9">
        <w:rPr>
          <w:sz w:val="24"/>
          <w:szCs w:val="24"/>
        </w:rPr>
        <w:t>g</w:t>
      </w:r>
      <w:r w:rsidR="00CF6E27">
        <w:rPr>
          <w:sz w:val="24"/>
          <w:szCs w:val="24"/>
        </w:rPr>
        <w:t>iven</w:t>
      </w:r>
      <w:r w:rsidR="00995D62" w:rsidRPr="006A3166">
        <w:rPr>
          <w:sz w:val="24"/>
          <w:szCs w:val="24"/>
        </w:rPr>
        <w:t xml:space="preserve"> </w:t>
      </w:r>
      <w:r w:rsidR="001237A4">
        <w:rPr>
          <w:sz w:val="24"/>
          <w:szCs w:val="24"/>
        </w:rPr>
        <w:t>th</w:t>
      </w:r>
      <w:r w:rsidR="006E0028">
        <w:rPr>
          <w:sz w:val="24"/>
          <w:szCs w:val="24"/>
        </w:rPr>
        <w:t>e presence of</w:t>
      </w:r>
      <w:r w:rsidR="001237A4">
        <w:rPr>
          <w:sz w:val="24"/>
          <w:szCs w:val="24"/>
        </w:rPr>
        <w:t xml:space="preserve"> </w:t>
      </w:r>
      <w:r w:rsidR="00995D62" w:rsidRPr="006A3166">
        <w:rPr>
          <w:sz w:val="24"/>
          <w:szCs w:val="24"/>
        </w:rPr>
        <w:t xml:space="preserve">BME mental health service users </w:t>
      </w:r>
      <w:r w:rsidR="002A5AEF">
        <w:rPr>
          <w:sz w:val="24"/>
          <w:szCs w:val="24"/>
        </w:rPr>
        <w:t xml:space="preserve">with </w:t>
      </w:r>
      <w:r w:rsidR="00995D62" w:rsidRPr="006A3166">
        <w:rPr>
          <w:sz w:val="24"/>
          <w:szCs w:val="24"/>
        </w:rPr>
        <w:t>academic and research training</w:t>
      </w:r>
      <w:r w:rsidR="00AD4FE4">
        <w:rPr>
          <w:sz w:val="24"/>
          <w:szCs w:val="24"/>
        </w:rPr>
        <w:t xml:space="preserve"> and the </w:t>
      </w:r>
      <w:r w:rsidR="00995D62" w:rsidRPr="006A3166">
        <w:rPr>
          <w:sz w:val="24"/>
          <w:szCs w:val="24"/>
        </w:rPr>
        <w:t>vast body of knowledge</w:t>
      </w:r>
      <w:r w:rsidR="00F14FB9">
        <w:rPr>
          <w:sz w:val="24"/>
          <w:szCs w:val="24"/>
        </w:rPr>
        <w:t xml:space="preserve"> </w:t>
      </w:r>
      <w:r w:rsidR="00AD4FE4">
        <w:rPr>
          <w:sz w:val="24"/>
          <w:szCs w:val="24"/>
        </w:rPr>
        <w:t xml:space="preserve">that has arisen from </w:t>
      </w:r>
      <w:r w:rsidR="00995D62" w:rsidRPr="006A3166">
        <w:rPr>
          <w:sz w:val="24"/>
          <w:szCs w:val="24"/>
        </w:rPr>
        <w:t xml:space="preserve">our work. </w:t>
      </w:r>
    </w:p>
    <w:p w14:paraId="3F3BA57F" w14:textId="13D09D4E" w:rsidR="00995D62" w:rsidRPr="006A3166" w:rsidRDefault="00995D62" w:rsidP="004C438A">
      <w:pPr>
        <w:rPr>
          <w:sz w:val="24"/>
          <w:szCs w:val="24"/>
        </w:rPr>
      </w:pPr>
      <w:r w:rsidRPr="006A3166">
        <w:rPr>
          <w:sz w:val="24"/>
          <w:szCs w:val="24"/>
        </w:rPr>
        <w:t>As critically engaged BME mental health service users</w:t>
      </w:r>
      <w:r w:rsidR="003A34F9">
        <w:rPr>
          <w:sz w:val="24"/>
          <w:szCs w:val="24"/>
        </w:rPr>
        <w:t xml:space="preserve">, </w:t>
      </w:r>
      <w:r w:rsidRPr="006A3166">
        <w:rPr>
          <w:sz w:val="24"/>
          <w:szCs w:val="24"/>
        </w:rPr>
        <w:t xml:space="preserve">we </w:t>
      </w:r>
      <w:r w:rsidR="00105A69">
        <w:rPr>
          <w:sz w:val="24"/>
          <w:szCs w:val="24"/>
        </w:rPr>
        <w:t>must not</w:t>
      </w:r>
      <w:r w:rsidR="00F14FB9">
        <w:rPr>
          <w:sz w:val="24"/>
          <w:szCs w:val="24"/>
        </w:rPr>
        <w:t xml:space="preserve"> </w:t>
      </w:r>
      <w:r w:rsidRPr="006A3166">
        <w:rPr>
          <w:sz w:val="24"/>
          <w:szCs w:val="24"/>
        </w:rPr>
        <w:t xml:space="preserve">buy into and reinforce hierarchical patterns of knowledge production </w:t>
      </w:r>
      <w:r w:rsidR="001237A4">
        <w:rPr>
          <w:sz w:val="24"/>
          <w:szCs w:val="24"/>
        </w:rPr>
        <w:t xml:space="preserve">that </w:t>
      </w:r>
      <w:r w:rsidRPr="006A3166">
        <w:rPr>
          <w:sz w:val="24"/>
          <w:szCs w:val="24"/>
        </w:rPr>
        <w:t>exclude</w:t>
      </w:r>
      <w:r w:rsidR="003A34F9">
        <w:rPr>
          <w:sz w:val="24"/>
          <w:szCs w:val="24"/>
        </w:rPr>
        <w:t xml:space="preserve"> our voices</w:t>
      </w:r>
      <w:r w:rsidRPr="006A3166">
        <w:rPr>
          <w:sz w:val="24"/>
          <w:szCs w:val="24"/>
        </w:rPr>
        <w:t>.</w:t>
      </w:r>
      <w:r w:rsidR="00CC7207">
        <w:rPr>
          <w:sz w:val="24"/>
          <w:szCs w:val="24"/>
        </w:rPr>
        <w:t xml:space="preserve"> Rather</w:t>
      </w:r>
      <w:r w:rsidR="002A5AEF">
        <w:rPr>
          <w:sz w:val="24"/>
          <w:szCs w:val="24"/>
        </w:rPr>
        <w:t>,</w:t>
      </w:r>
      <w:r w:rsidRPr="006A3166">
        <w:rPr>
          <w:sz w:val="24"/>
          <w:szCs w:val="24"/>
        </w:rPr>
        <w:t xml:space="preserve"> we </w:t>
      </w:r>
      <w:r w:rsidR="00105A69">
        <w:rPr>
          <w:sz w:val="24"/>
          <w:szCs w:val="24"/>
        </w:rPr>
        <w:t xml:space="preserve">should </w:t>
      </w:r>
      <w:r w:rsidRPr="006A3166">
        <w:rPr>
          <w:sz w:val="24"/>
          <w:szCs w:val="24"/>
        </w:rPr>
        <w:t>challenge th</w:t>
      </w:r>
      <w:r w:rsidR="002A5AEF">
        <w:rPr>
          <w:sz w:val="24"/>
          <w:szCs w:val="24"/>
        </w:rPr>
        <w:t>ese patterns</w:t>
      </w:r>
      <w:r w:rsidRPr="006A3166">
        <w:rPr>
          <w:sz w:val="24"/>
          <w:szCs w:val="24"/>
        </w:rPr>
        <w:t xml:space="preserve"> and the power imbalances they </w:t>
      </w:r>
      <w:r w:rsidR="00F14FB9">
        <w:rPr>
          <w:sz w:val="24"/>
          <w:szCs w:val="24"/>
        </w:rPr>
        <w:t>encapsulate</w:t>
      </w:r>
      <w:r w:rsidRPr="006A3166">
        <w:rPr>
          <w:sz w:val="24"/>
          <w:szCs w:val="24"/>
        </w:rPr>
        <w:t>.</w:t>
      </w:r>
    </w:p>
    <w:p w14:paraId="6E48CFAD" w14:textId="1E87A4DE" w:rsidR="00995D62" w:rsidRPr="00207146" w:rsidRDefault="00995D62" w:rsidP="004C438A">
      <w:pPr>
        <w:rPr>
          <w:sz w:val="24"/>
          <w:szCs w:val="24"/>
        </w:rPr>
      </w:pPr>
      <w:r w:rsidRPr="006A3166">
        <w:rPr>
          <w:sz w:val="24"/>
          <w:szCs w:val="24"/>
        </w:rPr>
        <w:t>We</w:t>
      </w:r>
      <w:r w:rsidR="00105A69">
        <w:rPr>
          <w:sz w:val="24"/>
          <w:szCs w:val="24"/>
        </w:rPr>
        <w:t xml:space="preserve"> must</w:t>
      </w:r>
      <w:r w:rsidRPr="006A3166">
        <w:rPr>
          <w:sz w:val="24"/>
          <w:szCs w:val="24"/>
        </w:rPr>
        <w:t xml:space="preserve"> </w:t>
      </w:r>
      <w:r w:rsidR="00105A69">
        <w:rPr>
          <w:sz w:val="24"/>
          <w:szCs w:val="24"/>
        </w:rPr>
        <w:t xml:space="preserve">also </w:t>
      </w:r>
      <w:r w:rsidRPr="006A3166">
        <w:rPr>
          <w:sz w:val="24"/>
          <w:szCs w:val="24"/>
        </w:rPr>
        <w:t>call for greater self-reflexivity a</w:t>
      </w:r>
      <w:r w:rsidR="006E0028">
        <w:rPr>
          <w:sz w:val="24"/>
          <w:szCs w:val="24"/>
        </w:rPr>
        <w:t>round</w:t>
      </w:r>
      <w:r w:rsidRPr="006A3166">
        <w:rPr>
          <w:sz w:val="24"/>
          <w:szCs w:val="24"/>
        </w:rPr>
        <w:t xml:space="preserve"> </w:t>
      </w:r>
      <w:r w:rsidR="002A5AEF">
        <w:rPr>
          <w:sz w:val="24"/>
          <w:szCs w:val="24"/>
        </w:rPr>
        <w:t>W</w:t>
      </w:r>
      <w:r w:rsidRPr="006A3166">
        <w:rPr>
          <w:sz w:val="24"/>
          <w:szCs w:val="24"/>
        </w:rPr>
        <w:t>hite privilege, Eurocentrism</w:t>
      </w:r>
      <w:r w:rsidR="00516C8D">
        <w:rPr>
          <w:sz w:val="24"/>
          <w:szCs w:val="24"/>
        </w:rPr>
        <w:t>,</w:t>
      </w:r>
      <w:r w:rsidRPr="006A3166">
        <w:rPr>
          <w:sz w:val="24"/>
          <w:szCs w:val="24"/>
        </w:rPr>
        <w:t xml:space="preserve"> </w:t>
      </w:r>
      <w:r w:rsidR="008F4FD3" w:rsidRPr="006A3166">
        <w:rPr>
          <w:sz w:val="24"/>
          <w:szCs w:val="24"/>
        </w:rPr>
        <w:t xml:space="preserve">sanism and </w:t>
      </w:r>
      <w:r w:rsidRPr="006A3166">
        <w:rPr>
          <w:sz w:val="24"/>
          <w:szCs w:val="24"/>
        </w:rPr>
        <w:t xml:space="preserve">other biases in </w:t>
      </w:r>
      <w:r w:rsidR="00516C8D">
        <w:rPr>
          <w:sz w:val="24"/>
          <w:szCs w:val="24"/>
        </w:rPr>
        <w:t xml:space="preserve">knowledge </w:t>
      </w:r>
      <w:r w:rsidRPr="006A3166">
        <w:rPr>
          <w:sz w:val="24"/>
          <w:szCs w:val="24"/>
        </w:rPr>
        <w:t>produc</w:t>
      </w:r>
      <w:r w:rsidR="00555579">
        <w:rPr>
          <w:sz w:val="24"/>
          <w:szCs w:val="24"/>
        </w:rPr>
        <w:t>tion, drawing inspiration from</w:t>
      </w:r>
      <w:r w:rsidR="00516C8D">
        <w:rPr>
          <w:sz w:val="24"/>
          <w:szCs w:val="24"/>
        </w:rPr>
        <w:t xml:space="preserve"> </w:t>
      </w:r>
      <w:r w:rsidRPr="006A3166">
        <w:rPr>
          <w:sz w:val="24"/>
          <w:szCs w:val="24"/>
        </w:rPr>
        <w:t xml:space="preserve">wider </w:t>
      </w:r>
      <w:r w:rsidR="00D62C05">
        <w:rPr>
          <w:sz w:val="24"/>
          <w:szCs w:val="24"/>
        </w:rPr>
        <w:t>effort</w:t>
      </w:r>
      <w:r w:rsidR="00C75915">
        <w:rPr>
          <w:sz w:val="24"/>
          <w:szCs w:val="24"/>
        </w:rPr>
        <w:t xml:space="preserve">s </w:t>
      </w:r>
      <w:r w:rsidRPr="006A3166">
        <w:rPr>
          <w:sz w:val="24"/>
          <w:szCs w:val="24"/>
        </w:rPr>
        <w:t xml:space="preserve">such as </w:t>
      </w:r>
      <w:r w:rsidR="00D62C05">
        <w:rPr>
          <w:sz w:val="24"/>
          <w:szCs w:val="24"/>
        </w:rPr>
        <w:t xml:space="preserve">the </w:t>
      </w:r>
      <w:r w:rsidRPr="003A34F9">
        <w:rPr>
          <w:sz w:val="24"/>
          <w:szCs w:val="24"/>
        </w:rPr>
        <w:t xml:space="preserve">Decolonising </w:t>
      </w:r>
      <w:r w:rsidR="00516C8D" w:rsidRPr="003A34F9">
        <w:rPr>
          <w:sz w:val="24"/>
          <w:szCs w:val="24"/>
        </w:rPr>
        <w:t>O</w:t>
      </w:r>
      <w:r w:rsidRPr="003A34F9">
        <w:rPr>
          <w:sz w:val="24"/>
          <w:szCs w:val="24"/>
        </w:rPr>
        <w:t>ur Minds</w:t>
      </w:r>
      <w:r w:rsidR="003A34F9">
        <w:rPr>
          <w:sz w:val="24"/>
          <w:szCs w:val="24"/>
        </w:rPr>
        <w:t xml:space="preserve"> </w:t>
      </w:r>
      <w:r w:rsidRPr="006A3166">
        <w:rPr>
          <w:sz w:val="24"/>
          <w:szCs w:val="24"/>
        </w:rPr>
        <w:t xml:space="preserve">and </w:t>
      </w:r>
      <w:r w:rsidRPr="003A34F9">
        <w:rPr>
          <w:sz w:val="24"/>
          <w:szCs w:val="24"/>
        </w:rPr>
        <w:t xml:space="preserve">Why is </w:t>
      </w:r>
      <w:r w:rsidR="00516C8D" w:rsidRPr="003A34F9">
        <w:rPr>
          <w:sz w:val="24"/>
          <w:szCs w:val="24"/>
        </w:rPr>
        <w:t>M</w:t>
      </w:r>
      <w:r w:rsidRPr="003A34F9">
        <w:rPr>
          <w:sz w:val="24"/>
          <w:szCs w:val="24"/>
        </w:rPr>
        <w:t xml:space="preserve">y </w:t>
      </w:r>
      <w:r w:rsidR="00516C8D" w:rsidRPr="003A34F9">
        <w:rPr>
          <w:sz w:val="24"/>
          <w:szCs w:val="24"/>
        </w:rPr>
        <w:t>C</w:t>
      </w:r>
      <w:r w:rsidRPr="003A34F9">
        <w:rPr>
          <w:sz w:val="24"/>
          <w:szCs w:val="24"/>
        </w:rPr>
        <w:t>urriculum White?</w:t>
      </w:r>
      <w:r w:rsidR="003A34F9">
        <w:rPr>
          <w:sz w:val="24"/>
          <w:szCs w:val="24"/>
        </w:rPr>
        <w:t xml:space="preserve"> </w:t>
      </w:r>
      <w:r w:rsidR="003A34F9" w:rsidRPr="003A34F9">
        <w:rPr>
          <w:sz w:val="24"/>
          <w:szCs w:val="24"/>
        </w:rPr>
        <w:t>campaigns undertaken by students and academics from racialised backgrounds in universities across the UK</w:t>
      </w:r>
      <w:r w:rsidR="003A34F9">
        <w:rPr>
          <w:sz w:val="24"/>
          <w:szCs w:val="24"/>
        </w:rPr>
        <w:t>.</w:t>
      </w:r>
      <w:r w:rsidR="00AD22EA">
        <w:rPr>
          <w:rStyle w:val="EndnoteReference"/>
          <w:sz w:val="24"/>
          <w:szCs w:val="24"/>
        </w:rPr>
        <w:endnoteReference w:id="22"/>
      </w:r>
    </w:p>
    <w:p w14:paraId="7A54182E" w14:textId="33F6F55C" w:rsidR="00995D62" w:rsidRPr="00207146" w:rsidRDefault="00995D62" w:rsidP="004C438A">
      <w:pPr>
        <w:rPr>
          <w:sz w:val="24"/>
          <w:szCs w:val="24"/>
        </w:rPr>
      </w:pPr>
      <w:r w:rsidRPr="00207146">
        <w:rPr>
          <w:sz w:val="24"/>
          <w:szCs w:val="24"/>
        </w:rPr>
        <w:t>BME mental health service users without specialist training</w:t>
      </w:r>
      <w:r w:rsidR="00CF6E27">
        <w:rPr>
          <w:sz w:val="24"/>
          <w:szCs w:val="24"/>
        </w:rPr>
        <w:t xml:space="preserve"> </w:t>
      </w:r>
      <w:r w:rsidR="00C75915">
        <w:rPr>
          <w:sz w:val="24"/>
          <w:szCs w:val="24"/>
        </w:rPr>
        <w:t xml:space="preserve">also </w:t>
      </w:r>
      <w:r w:rsidR="00191BA5">
        <w:rPr>
          <w:sz w:val="24"/>
          <w:szCs w:val="24"/>
        </w:rPr>
        <w:t xml:space="preserve">need </w:t>
      </w:r>
      <w:r w:rsidRPr="00207146">
        <w:rPr>
          <w:sz w:val="24"/>
          <w:szCs w:val="24"/>
        </w:rPr>
        <w:t xml:space="preserve">better access to support and training so they can participate </w:t>
      </w:r>
      <w:r w:rsidR="00191BA5">
        <w:rPr>
          <w:sz w:val="24"/>
          <w:szCs w:val="24"/>
        </w:rPr>
        <w:t xml:space="preserve">in </w:t>
      </w:r>
      <w:r w:rsidRPr="00207146">
        <w:rPr>
          <w:sz w:val="24"/>
          <w:szCs w:val="24"/>
        </w:rPr>
        <w:t xml:space="preserve">and </w:t>
      </w:r>
      <w:r w:rsidR="00191BA5">
        <w:rPr>
          <w:sz w:val="24"/>
          <w:szCs w:val="24"/>
        </w:rPr>
        <w:t xml:space="preserve">lead </w:t>
      </w:r>
      <w:r w:rsidRPr="00207146">
        <w:rPr>
          <w:sz w:val="24"/>
          <w:szCs w:val="24"/>
        </w:rPr>
        <w:t>knowledge production</w:t>
      </w:r>
      <w:r w:rsidR="00D62C05">
        <w:rPr>
          <w:sz w:val="24"/>
          <w:szCs w:val="24"/>
        </w:rPr>
        <w:t xml:space="preserve"> activities</w:t>
      </w:r>
      <w:r w:rsidR="00F14FB9">
        <w:rPr>
          <w:sz w:val="24"/>
          <w:szCs w:val="24"/>
        </w:rPr>
        <w:t xml:space="preserve">. Their voices should be prominent in </w:t>
      </w:r>
      <w:r w:rsidRPr="00207146">
        <w:rPr>
          <w:sz w:val="24"/>
          <w:szCs w:val="24"/>
        </w:rPr>
        <w:t>P</w:t>
      </w:r>
      <w:r w:rsidR="00C466D5" w:rsidRPr="005467F2">
        <w:rPr>
          <w:sz w:val="24"/>
          <w:szCs w:val="24"/>
        </w:rPr>
        <w:t xml:space="preserve">atient and </w:t>
      </w:r>
      <w:r w:rsidRPr="00207146">
        <w:rPr>
          <w:sz w:val="24"/>
          <w:szCs w:val="24"/>
        </w:rPr>
        <w:t>P</w:t>
      </w:r>
      <w:r w:rsidR="00C466D5" w:rsidRPr="005467F2">
        <w:rPr>
          <w:sz w:val="24"/>
          <w:szCs w:val="24"/>
        </w:rPr>
        <w:t xml:space="preserve">ublic </w:t>
      </w:r>
      <w:r w:rsidRPr="00207146">
        <w:rPr>
          <w:sz w:val="24"/>
          <w:szCs w:val="24"/>
        </w:rPr>
        <w:t>I</w:t>
      </w:r>
      <w:r w:rsidR="00C466D5" w:rsidRPr="005467F2">
        <w:rPr>
          <w:sz w:val="24"/>
          <w:szCs w:val="24"/>
        </w:rPr>
        <w:t>nvolvemen</w:t>
      </w:r>
      <w:r w:rsidR="00C44153" w:rsidRPr="005467F2">
        <w:rPr>
          <w:sz w:val="24"/>
          <w:szCs w:val="24"/>
        </w:rPr>
        <w:t xml:space="preserve">t </w:t>
      </w:r>
      <w:r w:rsidR="001237A4" w:rsidRPr="005467F2">
        <w:rPr>
          <w:sz w:val="24"/>
          <w:szCs w:val="24"/>
        </w:rPr>
        <w:t xml:space="preserve">and </w:t>
      </w:r>
      <w:r w:rsidRPr="00207146">
        <w:rPr>
          <w:sz w:val="24"/>
          <w:szCs w:val="24"/>
        </w:rPr>
        <w:t xml:space="preserve">user involvement in research and </w:t>
      </w:r>
      <w:r w:rsidR="00105A69">
        <w:rPr>
          <w:sz w:val="24"/>
          <w:szCs w:val="24"/>
        </w:rPr>
        <w:t>evaluations</w:t>
      </w:r>
      <w:r w:rsidR="0035029E">
        <w:rPr>
          <w:sz w:val="24"/>
          <w:szCs w:val="24"/>
        </w:rPr>
        <w:t xml:space="preserve">. This is an essential step </w:t>
      </w:r>
      <w:r w:rsidR="00191BA5">
        <w:rPr>
          <w:sz w:val="24"/>
          <w:szCs w:val="24"/>
        </w:rPr>
        <w:t>to</w:t>
      </w:r>
      <w:r w:rsidR="00105A69">
        <w:rPr>
          <w:sz w:val="24"/>
          <w:szCs w:val="24"/>
        </w:rPr>
        <w:t xml:space="preserve"> </w:t>
      </w:r>
      <w:r w:rsidR="00AD4FE4">
        <w:rPr>
          <w:sz w:val="24"/>
          <w:szCs w:val="24"/>
        </w:rPr>
        <w:t>expose the limit</w:t>
      </w:r>
      <w:r w:rsidR="00105A69">
        <w:rPr>
          <w:sz w:val="24"/>
          <w:szCs w:val="24"/>
        </w:rPr>
        <w:t>s of projects</w:t>
      </w:r>
      <w:r w:rsidR="00C75915" w:rsidRPr="005467F2">
        <w:rPr>
          <w:sz w:val="24"/>
          <w:szCs w:val="24"/>
        </w:rPr>
        <w:t xml:space="preserve"> </w:t>
      </w:r>
      <w:r w:rsidR="00F14FB9">
        <w:rPr>
          <w:sz w:val="24"/>
          <w:szCs w:val="24"/>
        </w:rPr>
        <w:t>which</w:t>
      </w:r>
      <w:r w:rsidR="006E0028" w:rsidRPr="005467F2">
        <w:rPr>
          <w:sz w:val="24"/>
          <w:szCs w:val="24"/>
        </w:rPr>
        <w:t xml:space="preserve"> </w:t>
      </w:r>
      <w:r w:rsidRPr="00207146">
        <w:rPr>
          <w:sz w:val="24"/>
          <w:szCs w:val="24"/>
        </w:rPr>
        <w:t xml:space="preserve">purport to be about us but </w:t>
      </w:r>
      <w:r w:rsidR="00105A69">
        <w:rPr>
          <w:sz w:val="24"/>
          <w:szCs w:val="24"/>
        </w:rPr>
        <w:t>all to</w:t>
      </w:r>
      <w:r w:rsidR="00207146">
        <w:rPr>
          <w:sz w:val="24"/>
          <w:szCs w:val="24"/>
        </w:rPr>
        <w:t>o</w:t>
      </w:r>
      <w:r w:rsidR="00105A69">
        <w:rPr>
          <w:sz w:val="24"/>
          <w:szCs w:val="24"/>
        </w:rPr>
        <w:t xml:space="preserve"> </w:t>
      </w:r>
      <w:r w:rsidRPr="00207146">
        <w:rPr>
          <w:sz w:val="24"/>
          <w:szCs w:val="24"/>
        </w:rPr>
        <w:t xml:space="preserve">often make wrong assumptions because of </w:t>
      </w:r>
      <w:r w:rsidR="00C44153" w:rsidRPr="005467F2">
        <w:rPr>
          <w:sz w:val="24"/>
          <w:szCs w:val="24"/>
        </w:rPr>
        <w:t>their</w:t>
      </w:r>
      <w:r w:rsidRPr="00207146">
        <w:rPr>
          <w:sz w:val="24"/>
          <w:szCs w:val="24"/>
        </w:rPr>
        <w:t xml:space="preserve"> blind</w:t>
      </w:r>
      <w:r w:rsidR="00C44153" w:rsidRPr="005467F2">
        <w:rPr>
          <w:sz w:val="24"/>
          <w:szCs w:val="24"/>
        </w:rPr>
        <w:t xml:space="preserve"> </w:t>
      </w:r>
      <w:r w:rsidRPr="00207146">
        <w:rPr>
          <w:sz w:val="24"/>
          <w:szCs w:val="24"/>
        </w:rPr>
        <w:t xml:space="preserve">spots. </w:t>
      </w:r>
    </w:p>
    <w:p w14:paraId="07309221" w14:textId="4B746975" w:rsidR="004C438A" w:rsidRPr="00207146" w:rsidRDefault="00995D62" w:rsidP="004C438A">
      <w:pPr>
        <w:rPr>
          <w:sz w:val="24"/>
          <w:szCs w:val="24"/>
        </w:rPr>
      </w:pPr>
      <w:r w:rsidRPr="00207146">
        <w:rPr>
          <w:sz w:val="24"/>
          <w:szCs w:val="24"/>
        </w:rPr>
        <w:t xml:space="preserve">A </w:t>
      </w:r>
      <w:r w:rsidR="00D62C05" w:rsidRPr="005467F2">
        <w:rPr>
          <w:sz w:val="24"/>
          <w:szCs w:val="24"/>
        </w:rPr>
        <w:t>prime</w:t>
      </w:r>
      <w:r w:rsidRPr="00207146">
        <w:rPr>
          <w:sz w:val="24"/>
          <w:szCs w:val="24"/>
        </w:rPr>
        <w:t xml:space="preserve"> example of </w:t>
      </w:r>
      <w:r w:rsidR="006E0028" w:rsidRPr="005467F2">
        <w:rPr>
          <w:sz w:val="24"/>
          <w:szCs w:val="24"/>
        </w:rPr>
        <w:t xml:space="preserve">these </w:t>
      </w:r>
      <w:r w:rsidRPr="00207146">
        <w:rPr>
          <w:sz w:val="24"/>
          <w:szCs w:val="24"/>
        </w:rPr>
        <w:t>biases and blind spots</w:t>
      </w:r>
      <w:r w:rsidR="00D62C05">
        <w:rPr>
          <w:sz w:val="24"/>
          <w:szCs w:val="24"/>
        </w:rPr>
        <w:t xml:space="preserve"> is</w:t>
      </w:r>
      <w:r w:rsidR="00C75915" w:rsidRPr="005467F2">
        <w:rPr>
          <w:sz w:val="24"/>
          <w:szCs w:val="24"/>
        </w:rPr>
        <w:t xml:space="preserve"> a recent</w:t>
      </w:r>
      <w:r w:rsidR="00F14FB9">
        <w:rPr>
          <w:sz w:val="24"/>
          <w:szCs w:val="24"/>
        </w:rPr>
        <w:t xml:space="preserve"> British Psychological Society</w:t>
      </w:r>
      <w:r w:rsidR="00C75915" w:rsidRPr="005467F2">
        <w:rPr>
          <w:sz w:val="24"/>
          <w:szCs w:val="24"/>
        </w:rPr>
        <w:t xml:space="preserve"> </w:t>
      </w:r>
      <w:r w:rsidR="00D62C05" w:rsidRPr="005467F2">
        <w:rPr>
          <w:sz w:val="24"/>
          <w:szCs w:val="24"/>
        </w:rPr>
        <w:t>report on schizophrenia</w:t>
      </w:r>
      <w:r w:rsidR="00F14FB9">
        <w:rPr>
          <w:sz w:val="24"/>
          <w:szCs w:val="24"/>
        </w:rPr>
        <w:t xml:space="preserve">, </w:t>
      </w:r>
      <w:r w:rsidR="00D62C05" w:rsidRPr="005467F2">
        <w:rPr>
          <w:sz w:val="24"/>
          <w:szCs w:val="24"/>
        </w:rPr>
        <w:t>which billed it</w:t>
      </w:r>
      <w:r w:rsidR="00F14FB9">
        <w:rPr>
          <w:sz w:val="24"/>
          <w:szCs w:val="24"/>
        </w:rPr>
        <w:t xml:space="preserve">self </w:t>
      </w:r>
      <w:r w:rsidR="00105A69">
        <w:rPr>
          <w:sz w:val="24"/>
          <w:szCs w:val="24"/>
        </w:rPr>
        <w:t xml:space="preserve">as </w:t>
      </w:r>
      <w:r w:rsidR="00D62C05" w:rsidRPr="005467F2">
        <w:rPr>
          <w:sz w:val="24"/>
          <w:szCs w:val="24"/>
        </w:rPr>
        <w:t xml:space="preserve">liberal and progressive </w:t>
      </w:r>
      <w:r w:rsidR="007D613A" w:rsidRPr="005467F2">
        <w:rPr>
          <w:sz w:val="24"/>
          <w:szCs w:val="24"/>
        </w:rPr>
        <w:t>(Cooke, 2016)</w:t>
      </w:r>
      <w:r w:rsidR="00C44153" w:rsidRPr="005467F2">
        <w:rPr>
          <w:sz w:val="24"/>
          <w:szCs w:val="24"/>
        </w:rPr>
        <w:t>.</w:t>
      </w:r>
      <w:r w:rsidRPr="00207146">
        <w:rPr>
          <w:sz w:val="24"/>
          <w:szCs w:val="24"/>
        </w:rPr>
        <w:t xml:space="preserve"> </w:t>
      </w:r>
      <w:r w:rsidR="00D62C05">
        <w:rPr>
          <w:sz w:val="24"/>
          <w:szCs w:val="24"/>
        </w:rPr>
        <w:t xml:space="preserve">Produced with the involvement of </w:t>
      </w:r>
      <w:r w:rsidRPr="00207146">
        <w:rPr>
          <w:sz w:val="24"/>
          <w:szCs w:val="24"/>
        </w:rPr>
        <w:t xml:space="preserve">White service users </w:t>
      </w:r>
      <w:r w:rsidR="00F14FB9">
        <w:rPr>
          <w:sz w:val="24"/>
          <w:szCs w:val="24"/>
        </w:rPr>
        <w:t xml:space="preserve">and </w:t>
      </w:r>
      <w:r w:rsidRPr="00207146">
        <w:rPr>
          <w:sz w:val="24"/>
          <w:szCs w:val="24"/>
        </w:rPr>
        <w:t xml:space="preserve">academics, </w:t>
      </w:r>
      <w:r w:rsidR="00D62C05">
        <w:rPr>
          <w:sz w:val="24"/>
          <w:szCs w:val="24"/>
        </w:rPr>
        <w:t xml:space="preserve">this report </w:t>
      </w:r>
      <w:r w:rsidRPr="00207146">
        <w:rPr>
          <w:sz w:val="24"/>
          <w:szCs w:val="24"/>
        </w:rPr>
        <w:t xml:space="preserve">was </w:t>
      </w:r>
      <w:r w:rsidR="00FA5E1A">
        <w:rPr>
          <w:sz w:val="24"/>
          <w:szCs w:val="24"/>
        </w:rPr>
        <w:t xml:space="preserve">surely conceived with </w:t>
      </w:r>
      <w:r w:rsidRPr="00207146">
        <w:rPr>
          <w:sz w:val="24"/>
          <w:szCs w:val="24"/>
        </w:rPr>
        <w:t>the best of</w:t>
      </w:r>
      <w:r w:rsidR="00D62C05">
        <w:rPr>
          <w:sz w:val="24"/>
          <w:szCs w:val="24"/>
        </w:rPr>
        <w:t xml:space="preserve"> </w:t>
      </w:r>
      <w:r w:rsidR="00F14FB9">
        <w:rPr>
          <w:sz w:val="24"/>
          <w:szCs w:val="24"/>
        </w:rPr>
        <w:t>motive</w:t>
      </w:r>
      <w:r w:rsidR="00FA5E1A">
        <w:rPr>
          <w:sz w:val="24"/>
          <w:szCs w:val="24"/>
        </w:rPr>
        <w:t>s</w:t>
      </w:r>
      <w:r w:rsidR="001237A4" w:rsidRPr="005467F2">
        <w:rPr>
          <w:sz w:val="24"/>
          <w:szCs w:val="24"/>
        </w:rPr>
        <w:t>. It</w:t>
      </w:r>
      <w:r w:rsidR="00290993" w:rsidRPr="005467F2">
        <w:rPr>
          <w:sz w:val="24"/>
          <w:szCs w:val="24"/>
        </w:rPr>
        <w:t xml:space="preserve"> </w:t>
      </w:r>
      <w:r w:rsidRPr="00207146">
        <w:rPr>
          <w:sz w:val="24"/>
          <w:szCs w:val="24"/>
        </w:rPr>
        <w:t xml:space="preserve">was </w:t>
      </w:r>
      <w:r w:rsidR="00290993" w:rsidRPr="005467F2">
        <w:rPr>
          <w:sz w:val="24"/>
          <w:szCs w:val="24"/>
        </w:rPr>
        <w:t xml:space="preserve">also </w:t>
      </w:r>
      <w:r w:rsidR="00D62C05">
        <w:rPr>
          <w:sz w:val="24"/>
          <w:szCs w:val="24"/>
        </w:rPr>
        <w:t xml:space="preserve">forward-thinking </w:t>
      </w:r>
      <w:r w:rsidRPr="00207146">
        <w:rPr>
          <w:sz w:val="24"/>
          <w:szCs w:val="24"/>
        </w:rPr>
        <w:t xml:space="preserve">in many respects </w:t>
      </w:r>
      <w:r w:rsidR="00290993" w:rsidRPr="005467F2">
        <w:rPr>
          <w:sz w:val="24"/>
          <w:szCs w:val="24"/>
        </w:rPr>
        <w:t>including</w:t>
      </w:r>
      <w:r w:rsidR="00D62C05" w:rsidRPr="005467F2">
        <w:rPr>
          <w:sz w:val="24"/>
          <w:szCs w:val="24"/>
        </w:rPr>
        <w:t xml:space="preserve"> </w:t>
      </w:r>
      <w:r w:rsidRPr="00207146">
        <w:rPr>
          <w:sz w:val="24"/>
          <w:szCs w:val="24"/>
        </w:rPr>
        <w:t>it</w:t>
      </w:r>
      <w:r w:rsidR="00290993" w:rsidRPr="005467F2">
        <w:rPr>
          <w:sz w:val="24"/>
          <w:szCs w:val="24"/>
        </w:rPr>
        <w:t>s</w:t>
      </w:r>
      <w:r w:rsidRPr="00207146">
        <w:rPr>
          <w:sz w:val="24"/>
          <w:szCs w:val="24"/>
        </w:rPr>
        <w:t xml:space="preserve"> reiterat</w:t>
      </w:r>
      <w:r w:rsidR="00290993" w:rsidRPr="005467F2">
        <w:rPr>
          <w:sz w:val="24"/>
          <w:szCs w:val="24"/>
        </w:rPr>
        <w:t xml:space="preserve">ion of ways of </w:t>
      </w:r>
      <w:r w:rsidRPr="00207146">
        <w:rPr>
          <w:sz w:val="24"/>
          <w:szCs w:val="24"/>
        </w:rPr>
        <w:t>understanding schizophrenia</w:t>
      </w:r>
      <w:r w:rsidR="00F14FB9">
        <w:rPr>
          <w:sz w:val="24"/>
          <w:szCs w:val="24"/>
        </w:rPr>
        <w:t xml:space="preserve"> that are</w:t>
      </w:r>
      <w:r w:rsidRPr="00207146">
        <w:rPr>
          <w:sz w:val="24"/>
          <w:szCs w:val="24"/>
        </w:rPr>
        <w:t xml:space="preserve"> not </w:t>
      </w:r>
      <w:r w:rsidR="00FA5E1A">
        <w:rPr>
          <w:sz w:val="24"/>
          <w:szCs w:val="24"/>
        </w:rPr>
        <w:t xml:space="preserve">only </w:t>
      </w:r>
      <w:r w:rsidR="00002C30" w:rsidRPr="005467F2">
        <w:rPr>
          <w:sz w:val="24"/>
          <w:szCs w:val="24"/>
        </w:rPr>
        <w:t>based o</w:t>
      </w:r>
      <w:r w:rsidRPr="00207146">
        <w:rPr>
          <w:sz w:val="24"/>
          <w:szCs w:val="24"/>
        </w:rPr>
        <w:t xml:space="preserve">n the biomedical model. Unfortunately, </w:t>
      </w:r>
      <w:r w:rsidR="00FA5E1A">
        <w:rPr>
          <w:sz w:val="24"/>
          <w:szCs w:val="24"/>
        </w:rPr>
        <w:t>however</w:t>
      </w:r>
      <w:r w:rsidR="00191BA5">
        <w:rPr>
          <w:sz w:val="24"/>
          <w:szCs w:val="24"/>
        </w:rPr>
        <w:t>, it</w:t>
      </w:r>
      <w:r w:rsidR="0035029E">
        <w:rPr>
          <w:sz w:val="24"/>
          <w:szCs w:val="24"/>
        </w:rPr>
        <w:t xml:space="preserve"> utterly</w:t>
      </w:r>
      <w:r w:rsidR="00290993" w:rsidRPr="005467F2">
        <w:rPr>
          <w:sz w:val="24"/>
          <w:szCs w:val="24"/>
        </w:rPr>
        <w:t xml:space="preserve"> </w:t>
      </w:r>
      <w:r w:rsidR="00FA5E1A">
        <w:rPr>
          <w:sz w:val="24"/>
          <w:szCs w:val="24"/>
        </w:rPr>
        <w:t>failed to a</w:t>
      </w:r>
      <w:r w:rsidR="00F14FB9">
        <w:rPr>
          <w:sz w:val="24"/>
          <w:szCs w:val="24"/>
        </w:rPr>
        <w:t>ddress</w:t>
      </w:r>
      <w:r w:rsidRPr="00207146">
        <w:rPr>
          <w:sz w:val="24"/>
          <w:szCs w:val="24"/>
        </w:rPr>
        <w:t xml:space="preserve"> the fact that Black service users are disproportionately labelled with schizophrenia</w:t>
      </w:r>
      <w:r w:rsidR="00FA5E1A">
        <w:rPr>
          <w:sz w:val="24"/>
          <w:szCs w:val="24"/>
        </w:rPr>
        <w:t xml:space="preserve">. </w:t>
      </w:r>
      <w:r w:rsidR="00105A69">
        <w:rPr>
          <w:sz w:val="24"/>
          <w:szCs w:val="24"/>
        </w:rPr>
        <w:t xml:space="preserve">Furthermore, </w:t>
      </w:r>
      <w:r w:rsidR="00F14FB9">
        <w:rPr>
          <w:sz w:val="24"/>
          <w:szCs w:val="24"/>
        </w:rPr>
        <w:t xml:space="preserve">it </w:t>
      </w:r>
      <w:r w:rsidR="0035029E">
        <w:rPr>
          <w:sz w:val="24"/>
          <w:szCs w:val="24"/>
        </w:rPr>
        <w:t xml:space="preserve">ignored </w:t>
      </w:r>
      <w:r w:rsidRPr="00207146">
        <w:rPr>
          <w:sz w:val="24"/>
          <w:szCs w:val="24"/>
        </w:rPr>
        <w:t xml:space="preserve">the vast knowledge base </w:t>
      </w:r>
      <w:r w:rsidR="00F14FB9">
        <w:rPr>
          <w:sz w:val="24"/>
          <w:szCs w:val="24"/>
        </w:rPr>
        <w:t xml:space="preserve">which is </w:t>
      </w:r>
      <w:r w:rsidRPr="00207146">
        <w:rPr>
          <w:sz w:val="24"/>
          <w:szCs w:val="24"/>
        </w:rPr>
        <w:t xml:space="preserve">already engaging with the intersections between </w:t>
      </w:r>
      <w:r w:rsidR="006270AC">
        <w:rPr>
          <w:sz w:val="24"/>
          <w:szCs w:val="24"/>
        </w:rPr>
        <w:t>“</w:t>
      </w:r>
      <w:r w:rsidRPr="00207146">
        <w:rPr>
          <w:sz w:val="24"/>
          <w:szCs w:val="24"/>
        </w:rPr>
        <w:t>race</w:t>
      </w:r>
      <w:r w:rsidR="006270AC">
        <w:rPr>
          <w:sz w:val="24"/>
          <w:szCs w:val="24"/>
        </w:rPr>
        <w:t xml:space="preserve">” </w:t>
      </w:r>
      <w:r w:rsidRPr="00207146">
        <w:rPr>
          <w:sz w:val="24"/>
          <w:szCs w:val="24"/>
        </w:rPr>
        <w:t>and psychosis</w:t>
      </w:r>
      <w:r w:rsidR="00C44153">
        <w:rPr>
          <w:sz w:val="24"/>
          <w:szCs w:val="24"/>
        </w:rPr>
        <w:t>.</w:t>
      </w:r>
      <w:r w:rsidRPr="00207146">
        <w:rPr>
          <w:sz w:val="24"/>
          <w:szCs w:val="24"/>
          <w:vertAlign w:val="superscript"/>
        </w:rPr>
        <w:endnoteReference w:id="23"/>
      </w:r>
      <w:r w:rsidR="004C438A" w:rsidRPr="00207146">
        <w:rPr>
          <w:sz w:val="24"/>
          <w:szCs w:val="24"/>
        </w:rPr>
        <w:t xml:space="preserve"> </w:t>
      </w:r>
      <w:r w:rsidR="00992831" w:rsidRPr="00207146">
        <w:rPr>
          <w:sz w:val="24"/>
          <w:szCs w:val="24"/>
        </w:rPr>
        <w:t xml:space="preserve">In this way, it whitewashed the knowledge, experience, insight </w:t>
      </w:r>
      <w:r w:rsidR="00E3197A" w:rsidRPr="00207146">
        <w:rPr>
          <w:sz w:val="24"/>
          <w:szCs w:val="24"/>
        </w:rPr>
        <w:t xml:space="preserve">and wisdom </w:t>
      </w:r>
      <w:r w:rsidR="00C44153">
        <w:rPr>
          <w:sz w:val="24"/>
          <w:szCs w:val="24"/>
        </w:rPr>
        <w:t>that</w:t>
      </w:r>
      <w:r w:rsidR="00992831" w:rsidRPr="00207146">
        <w:rPr>
          <w:sz w:val="24"/>
          <w:szCs w:val="24"/>
        </w:rPr>
        <w:t xml:space="preserve"> BME service users and allies </w:t>
      </w:r>
      <w:r w:rsidR="00E3197A" w:rsidRPr="00207146">
        <w:rPr>
          <w:sz w:val="24"/>
          <w:szCs w:val="24"/>
        </w:rPr>
        <w:t>ha</w:t>
      </w:r>
      <w:r w:rsidR="00002C30">
        <w:rPr>
          <w:sz w:val="24"/>
          <w:szCs w:val="24"/>
        </w:rPr>
        <w:t>ve</w:t>
      </w:r>
      <w:r w:rsidR="00E3197A" w:rsidRPr="00207146">
        <w:rPr>
          <w:sz w:val="24"/>
          <w:szCs w:val="24"/>
        </w:rPr>
        <w:t xml:space="preserve"> </w:t>
      </w:r>
      <w:r w:rsidR="00992831" w:rsidRPr="00207146">
        <w:rPr>
          <w:sz w:val="24"/>
          <w:szCs w:val="24"/>
        </w:rPr>
        <w:t xml:space="preserve">accumulated </w:t>
      </w:r>
      <w:r w:rsidR="00E3197A" w:rsidRPr="00207146">
        <w:rPr>
          <w:sz w:val="24"/>
          <w:szCs w:val="24"/>
        </w:rPr>
        <w:t xml:space="preserve">over decades of painstaking </w:t>
      </w:r>
      <w:r w:rsidR="00992831" w:rsidRPr="00207146">
        <w:rPr>
          <w:sz w:val="24"/>
          <w:szCs w:val="24"/>
        </w:rPr>
        <w:t>work.</w:t>
      </w:r>
    </w:p>
    <w:p w14:paraId="5F2B63EF" w14:textId="2B77F53C" w:rsidR="00E3197A" w:rsidRPr="00CF177A" w:rsidRDefault="00960E97" w:rsidP="004C438A">
      <w:pPr>
        <w:rPr>
          <w:sz w:val="24"/>
          <w:szCs w:val="24"/>
        </w:rPr>
      </w:pPr>
      <w:r w:rsidRPr="00207146">
        <w:rPr>
          <w:sz w:val="24"/>
          <w:szCs w:val="24"/>
        </w:rPr>
        <w:t>One of the</w:t>
      </w:r>
      <w:r w:rsidR="00290993">
        <w:rPr>
          <w:sz w:val="24"/>
          <w:szCs w:val="24"/>
        </w:rPr>
        <w:t xml:space="preserve"> </w:t>
      </w:r>
      <w:r w:rsidR="00105A69">
        <w:rPr>
          <w:sz w:val="24"/>
          <w:szCs w:val="24"/>
        </w:rPr>
        <w:t xml:space="preserve">stated aims of </w:t>
      </w:r>
      <w:r w:rsidR="0035029E">
        <w:rPr>
          <w:sz w:val="24"/>
          <w:szCs w:val="24"/>
        </w:rPr>
        <w:t xml:space="preserve">Synergi, a </w:t>
      </w:r>
      <w:r w:rsidR="00E3197A" w:rsidRPr="00207146">
        <w:rPr>
          <w:sz w:val="24"/>
          <w:szCs w:val="24"/>
        </w:rPr>
        <w:t>recently launched</w:t>
      </w:r>
      <w:r w:rsidR="0035029E">
        <w:rPr>
          <w:sz w:val="24"/>
          <w:szCs w:val="24"/>
        </w:rPr>
        <w:t xml:space="preserve"> </w:t>
      </w:r>
      <w:r w:rsidR="0035029E" w:rsidRPr="0035029E">
        <w:rPr>
          <w:sz w:val="24"/>
          <w:szCs w:val="24"/>
        </w:rPr>
        <w:t>programme</w:t>
      </w:r>
      <w:r w:rsidR="00317A81">
        <w:rPr>
          <w:sz w:val="24"/>
          <w:szCs w:val="24"/>
        </w:rPr>
        <w:t>,</w:t>
      </w:r>
      <w:r w:rsidR="0035029E" w:rsidRPr="0035029E">
        <w:rPr>
          <w:sz w:val="24"/>
          <w:szCs w:val="24"/>
        </w:rPr>
        <w:t xml:space="preserve"> is to ensure that the knowledge base around race-based mental health inequalities better acknowledges and recognises the knowledge generated by BME mental health service users</w:t>
      </w:r>
      <w:r w:rsidR="0035029E">
        <w:rPr>
          <w:sz w:val="24"/>
          <w:szCs w:val="24"/>
        </w:rPr>
        <w:t>.</w:t>
      </w:r>
      <w:r w:rsidR="00207146">
        <w:rPr>
          <w:rStyle w:val="EndnoteReference"/>
          <w:sz w:val="24"/>
          <w:szCs w:val="24"/>
        </w:rPr>
        <w:endnoteReference w:id="24"/>
      </w:r>
      <w:r w:rsidRPr="00207146">
        <w:rPr>
          <w:sz w:val="24"/>
          <w:szCs w:val="24"/>
        </w:rPr>
        <w:t xml:space="preserve"> It remains to be seen whether </w:t>
      </w:r>
      <w:r w:rsidR="00002C30">
        <w:rPr>
          <w:sz w:val="24"/>
          <w:szCs w:val="24"/>
        </w:rPr>
        <w:t>this</w:t>
      </w:r>
      <w:r w:rsidRPr="00207146">
        <w:rPr>
          <w:sz w:val="24"/>
          <w:szCs w:val="24"/>
        </w:rPr>
        <w:t xml:space="preserve"> will </w:t>
      </w:r>
      <w:r w:rsidR="00EF6C0F" w:rsidRPr="00207146">
        <w:rPr>
          <w:sz w:val="24"/>
          <w:szCs w:val="24"/>
        </w:rPr>
        <w:t xml:space="preserve">truly </w:t>
      </w:r>
      <w:r w:rsidRPr="00207146">
        <w:rPr>
          <w:sz w:val="24"/>
          <w:szCs w:val="24"/>
        </w:rPr>
        <w:t>put the BM</w:t>
      </w:r>
      <w:r w:rsidR="008F4FD3" w:rsidRPr="00207146">
        <w:rPr>
          <w:sz w:val="24"/>
          <w:szCs w:val="24"/>
        </w:rPr>
        <w:t>E</w:t>
      </w:r>
      <w:r w:rsidRPr="00207146">
        <w:rPr>
          <w:sz w:val="24"/>
          <w:szCs w:val="24"/>
        </w:rPr>
        <w:t xml:space="preserve"> service user voice at the heart of </w:t>
      </w:r>
      <w:r w:rsidR="008F4FD3" w:rsidRPr="00207146">
        <w:rPr>
          <w:sz w:val="24"/>
          <w:szCs w:val="24"/>
        </w:rPr>
        <w:t>knowledge production</w:t>
      </w:r>
      <w:r w:rsidR="00EF6C0F" w:rsidRPr="00207146">
        <w:rPr>
          <w:sz w:val="24"/>
          <w:szCs w:val="24"/>
        </w:rPr>
        <w:t xml:space="preserve"> and research</w:t>
      </w:r>
      <w:r w:rsidR="005467F2">
        <w:rPr>
          <w:sz w:val="24"/>
          <w:szCs w:val="24"/>
        </w:rPr>
        <w:t xml:space="preserve">, and furthermore, </w:t>
      </w:r>
      <w:r w:rsidRPr="00207146">
        <w:rPr>
          <w:sz w:val="24"/>
          <w:szCs w:val="24"/>
        </w:rPr>
        <w:t>wh</w:t>
      </w:r>
      <w:r w:rsidR="00EF6C0F" w:rsidRPr="00207146">
        <w:rPr>
          <w:sz w:val="24"/>
          <w:szCs w:val="24"/>
        </w:rPr>
        <w:t xml:space="preserve">ether </w:t>
      </w:r>
      <w:r w:rsidR="00A02342">
        <w:rPr>
          <w:sz w:val="24"/>
          <w:szCs w:val="24"/>
        </w:rPr>
        <w:t xml:space="preserve">any resulting </w:t>
      </w:r>
      <w:r w:rsidR="00527EBA">
        <w:rPr>
          <w:sz w:val="24"/>
          <w:szCs w:val="24"/>
        </w:rPr>
        <w:t>new</w:t>
      </w:r>
      <w:r w:rsidR="008F4FD3" w:rsidRPr="00207146">
        <w:rPr>
          <w:sz w:val="24"/>
          <w:szCs w:val="24"/>
        </w:rPr>
        <w:t xml:space="preserve"> </w:t>
      </w:r>
      <w:r w:rsidR="00EF6C0F" w:rsidRPr="00207146">
        <w:rPr>
          <w:sz w:val="24"/>
          <w:szCs w:val="24"/>
        </w:rPr>
        <w:t xml:space="preserve">mental health </w:t>
      </w:r>
      <w:r w:rsidRPr="00207146">
        <w:rPr>
          <w:sz w:val="24"/>
          <w:szCs w:val="24"/>
        </w:rPr>
        <w:t xml:space="preserve">narrative </w:t>
      </w:r>
      <w:r w:rsidR="005467F2">
        <w:rPr>
          <w:sz w:val="24"/>
          <w:szCs w:val="24"/>
        </w:rPr>
        <w:t xml:space="preserve">can </w:t>
      </w:r>
      <w:r w:rsidR="00A02342">
        <w:rPr>
          <w:sz w:val="24"/>
          <w:szCs w:val="24"/>
        </w:rPr>
        <w:t xml:space="preserve">make a concrete change by </w:t>
      </w:r>
      <w:r w:rsidR="00002C30">
        <w:rPr>
          <w:sz w:val="24"/>
          <w:szCs w:val="24"/>
        </w:rPr>
        <w:t>reduc</w:t>
      </w:r>
      <w:r w:rsidR="00EF6C0F" w:rsidRPr="00207146">
        <w:rPr>
          <w:sz w:val="24"/>
          <w:szCs w:val="24"/>
        </w:rPr>
        <w:t xml:space="preserve">ing </w:t>
      </w:r>
      <w:r w:rsidR="00EF6C0F" w:rsidRPr="00CF177A">
        <w:rPr>
          <w:sz w:val="24"/>
          <w:szCs w:val="24"/>
        </w:rPr>
        <w:t>race</w:t>
      </w:r>
      <w:r w:rsidR="00002C30">
        <w:rPr>
          <w:sz w:val="24"/>
          <w:szCs w:val="24"/>
        </w:rPr>
        <w:t>-</w:t>
      </w:r>
      <w:r w:rsidR="00EF6C0F" w:rsidRPr="00CF177A">
        <w:rPr>
          <w:sz w:val="24"/>
          <w:szCs w:val="24"/>
        </w:rPr>
        <w:t>based mental health inequalities</w:t>
      </w:r>
      <w:r w:rsidRPr="00CF177A">
        <w:rPr>
          <w:sz w:val="24"/>
          <w:szCs w:val="24"/>
        </w:rPr>
        <w:t xml:space="preserve">.  </w:t>
      </w:r>
    </w:p>
    <w:p w14:paraId="6D62A160" w14:textId="77777777" w:rsidR="004C438A" w:rsidRPr="00682D17" w:rsidRDefault="004C438A" w:rsidP="004C438A">
      <w:pPr>
        <w:rPr>
          <w:b/>
        </w:rPr>
      </w:pPr>
    </w:p>
    <w:p w14:paraId="7BD5D236" w14:textId="77777777" w:rsidR="004C438A" w:rsidRPr="00132BE1" w:rsidRDefault="004C438A" w:rsidP="0028610B">
      <w:pPr>
        <w:rPr>
          <w:b/>
          <w:color w:val="548DD4" w:themeColor="text2" w:themeTint="99"/>
        </w:rPr>
      </w:pPr>
      <w:r w:rsidRPr="00132BE1">
        <w:rPr>
          <w:b/>
          <w:color w:val="548DD4" w:themeColor="text2" w:themeTint="99"/>
        </w:rPr>
        <w:t xml:space="preserve">RECOMMENDATIONS </w:t>
      </w:r>
    </w:p>
    <w:p w14:paraId="54EE6903" w14:textId="7CABBC0E" w:rsidR="004C438A" w:rsidRPr="00CF177A" w:rsidRDefault="00DD72B0" w:rsidP="004C438A">
      <w:pPr>
        <w:numPr>
          <w:ilvl w:val="0"/>
          <w:numId w:val="23"/>
        </w:numPr>
        <w:rPr>
          <w:sz w:val="24"/>
          <w:szCs w:val="24"/>
        </w:rPr>
      </w:pPr>
      <w:r>
        <w:rPr>
          <w:sz w:val="24"/>
          <w:szCs w:val="24"/>
        </w:rPr>
        <w:t>T</w:t>
      </w:r>
      <w:r w:rsidR="00A02342">
        <w:rPr>
          <w:sz w:val="24"/>
          <w:szCs w:val="24"/>
        </w:rPr>
        <w:t xml:space="preserve">he </w:t>
      </w:r>
      <w:r w:rsidR="007E1D27" w:rsidRPr="00CF177A">
        <w:rPr>
          <w:sz w:val="24"/>
          <w:szCs w:val="24"/>
        </w:rPr>
        <w:t>National Institute for Health Research, INVOLVE</w:t>
      </w:r>
      <w:r w:rsidR="00EF6C0F" w:rsidRPr="00CF177A">
        <w:rPr>
          <w:sz w:val="24"/>
          <w:szCs w:val="24"/>
        </w:rPr>
        <w:t>, the Synergi programme</w:t>
      </w:r>
      <w:r w:rsidR="007E1D27" w:rsidRPr="00CF177A">
        <w:rPr>
          <w:sz w:val="24"/>
          <w:szCs w:val="24"/>
        </w:rPr>
        <w:t xml:space="preserve"> and universities </w:t>
      </w:r>
      <w:r w:rsidR="001023AA">
        <w:rPr>
          <w:sz w:val="24"/>
          <w:szCs w:val="24"/>
        </w:rPr>
        <w:t xml:space="preserve">researching </w:t>
      </w:r>
      <w:r w:rsidR="00EF6C0F" w:rsidRPr="00CF177A">
        <w:rPr>
          <w:sz w:val="24"/>
          <w:szCs w:val="24"/>
        </w:rPr>
        <w:t>race</w:t>
      </w:r>
      <w:r w:rsidR="00A02342">
        <w:rPr>
          <w:sz w:val="24"/>
          <w:szCs w:val="24"/>
        </w:rPr>
        <w:t>-</w:t>
      </w:r>
      <w:r w:rsidR="00EF6C0F" w:rsidRPr="00CF177A">
        <w:rPr>
          <w:sz w:val="24"/>
          <w:szCs w:val="24"/>
        </w:rPr>
        <w:t xml:space="preserve">based mental health inequalities </w:t>
      </w:r>
      <w:r>
        <w:rPr>
          <w:sz w:val="24"/>
          <w:szCs w:val="24"/>
        </w:rPr>
        <w:t>should</w:t>
      </w:r>
      <w:r w:rsidR="005467F2">
        <w:rPr>
          <w:sz w:val="24"/>
          <w:szCs w:val="24"/>
        </w:rPr>
        <w:t xml:space="preserve"> </w:t>
      </w:r>
      <w:r w:rsidR="00F4539A">
        <w:rPr>
          <w:sz w:val="24"/>
          <w:szCs w:val="24"/>
        </w:rPr>
        <w:t xml:space="preserve">endorse </w:t>
      </w:r>
      <w:r w:rsidR="00EF6C0F" w:rsidRPr="00CF177A">
        <w:rPr>
          <w:sz w:val="24"/>
          <w:szCs w:val="24"/>
        </w:rPr>
        <w:t>the NSUN</w:t>
      </w:r>
      <w:r w:rsidR="004C438A" w:rsidRPr="00CF177A">
        <w:rPr>
          <w:sz w:val="24"/>
          <w:szCs w:val="24"/>
        </w:rPr>
        <w:t xml:space="preserve"> 4PI Framework </w:t>
      </w:r>
      <w:r w:rsidR="00A02342">
        <w:rPr>
          <w:sz w:val="24"/>
          <w:szCs w:val="24"/>
        </w:rPr>
        <w:t xml:space="preserve">on </w:t>
      </w:r>
      <w:r w:rsidR="004C438A" w:rsidRPr="00CF177A">
        <w:rPr>
          <w:sz w:val="24"/>
          <w:szCs w:val="24"/>
        </w:rPr>
        <w:t xml:space="preserve">involvement </w:t>
      </w:r>
      <w:r w:rsidR="007E1D27" w:rsidRPr="00CF177A">
        <w:rPr>
          <w:sz w:val="24"/>
          <w:szCs w:val="24"/>
        </w:rPr>
        <w:t>and the DTOOT Charter</w:t>
      </w:r>
      <w:r w:rsidR="001023AA">
        <w:rPr>
          <w:sz w:val="24"/>
          <w:szCs w:val="24"/>
        </w:rPr>
        <w:t xml:space="preserve"> and </w:t>
      </w:r>
      <w:r w:rsidR="00F4539A">
        <w:rPr>
          <w:sz w:val="24"/>
          <w:szCs w:val="24"/>
        </w:rPr>
        <w:t xml:space="preserve">apply </w:t>
      </w:r>
      <w:r w:rsidR="001023AA">
        <w:rPr>
          <w:sz w:val="24"/>
          <w:szCs w:val="24"/>
        </w:rPr>
        <w:t>these frameworks in</w:t>
      </w:r>
      <w:r w:rsidR="00F4539A">
        <w:rPr>
          <w:sz w:val="24"/>
          <w:szCs w:val="24"/>
        </w:rPr>
        <w:t xml:space="preserve"> all of their future research work</w:t>
      </w:r>
      <w:r w:rsidR="007E1D27" w:rsidRPr="00CF177A">
        <w:rPr>
          <w:sz w:val="24"/>
          <w:szCs w:val="24"/>
        </w:rPr>
        <w:t xml:space="preserve"> with BME groups</w:t>
      </w:r>
      <w:r w:rsidR="005467F2">
        <w:rPr>
          <w:sz w:val="24"/>
          <w:szCs w:val="24"/>
        </w:rPr>
        <w:t>.</w:t>
      </w:r>
    </w:p>
    <w:p w14:paraId="593F7A9F" w14:textId="635A636A" w:rsidR="004C438A" w:rsidRPr="00CF177A" w:rsidRDefault="00EF6C0F" w:rsidP="004C438A">
      <w:pPr>
        <w:numPr>
          <w:ilvl w:val="0"/>
          <w:numId w:val="23"/>
        </w:numPr>
        <w:rPr>
          <w:sz w:val="24"/>
          <w:szCs w:val="24"/>
        </w:rPr>
      </w:pPr>
      <w:r w:rsidRPr="00CF177A">
        <w:rPr>
          <w:sz w:val="24"/>
          <w:szCs w:val="24"/>
        </w:rPr>
        <w:t xml:space="preserve">BME mental health service user campaigners </w:t>
      </w:r>
      <w:r w:rsidR="00DD72B0">
        <w:rPr>
          <w:sz w:val="24"/>
          <w:szCs w:val="24"/>
        </w:rPr>
        <w:t xml:space="preserve">should network </w:t>
      </w:r>
      <w:r w:rsidRPr="00CF177A">
        <w:rPr>
          <w:sz w:val="24"/>
          <w:szCs w:val="24"/>
        </w:rPr>
        <w:t>and</w:t>
      </w:r>
      <w:r w:rsidR="001023AA">
        <w:rPr>
          <w:sz w:val="24"/>
          <w:szCs w:val="24"/>
        </w:rPr>
        <w:t xml:space="preserve"> </w:t>
      </w:r>
      <w:r w:rsidR="00DD72B0">
        <w:rPr>
          <w:sz w:val="24"/>
          <w:szCs w:val="24"/>
        </w:rPr>
        <w:t xml:space="preserve">hold dialogues </w:t>
      </w:r>
      <w:r w:rsidR="004C438A" w:rsidRPr="00CF177A">
        <w:rPr>
          <w:sz w:val="24"/>
          <w:szCs w:val="24"/>
        </w:rPr>
        <w:t xml:space="preserve">with </w:t>
      </w:r>
      <w:r w:rsidR="00F4539A">
        <w:rPr>
          <w:sz w:val="24"/>
          <w:szCs w:val="24"/>
        </w:rPr>
        <w:t xml:space="preserve">the organisers of </w:t>
      </w:r>
      <w:r w:rsidR="004C438A" w:rsidRPr="00CF177A">
        <w:rPr>
          <w:sz w:val="24"/>
          <w:szCs w:val="24"/>
        </w:rPr>
        <w:t xml:space="preserve">campaigns such as </w:t>
      </w:r>
      <w:r w:rsidR="004C438A" w:rsidRPr="00844D13">
        <w:rPr>
          <w:sz w:val="24"/>
          <w:szCs w:val="24"/>
        </w:rPr>
        <w:t xml:space="preserve">Decolonising </w:t>
      </w:r>
      <w:r w:rsidR="00844D13">
        <w:rPr>
          <w:sz w:val="24"/>
          <w:szCs w:val="24"/>
        </w:rPr>
        <w:t>O</w:t>
      </w:r>
      <w:r w:rsidR="004C438A" w:rsidRPr="00844D13">
        <w:rPr>
          <w:sz w:val="24"/>
          <w:szCs w:val="24"/>
        </w:rPr>
        <w:t>ur Minds</w:t>
      </w:r>
      <w:r w:rsidR="004C438A" w:rsidRPr="00CF177A">
        <w:rPr>
          <w:sz w:val="24"/>
          <w:szCs w:val="24"/>
        </w:rPr>
        <w:t xml:space="preserve"> and </w:t>
      </w:r>
      <w:r w:rsidR="004C438A" w:rsidRPr="00844D13">
        <w:rPr>
          <w:sz w:val="24"/>
          <w:szCs w:val="24"/>
        </w:rPr>
        <w:t xml:space="preserve">Why is </w:t>
      </w:r>
      <w:r w:rsidR="00AA4140" w:rsidRPr="00844D13">
        <w:rPr>
          <w:sz w:val="24"/>
          <w:szCs w:val="24"/>
        </w:rPr>
        <w:t>M</w:t>
      </w:r>
      <w:r w:rsidR="004C438A" w:rsidRPr="00844D13">
        <w:rPr>
          <w:sz w:val="24"/>
          <w:szCs w:val="24"/>
        </w:rPr>
        <w:t xml:space="preserve">y </w:t>
      </w:r>
      <w:r w:rsidR="00AA4140" w:rsidRPr="00844D13">
        <w:rPr>
          <w:sz w:val="24"/>
          <w:szCs w:val="24"/>
        </w:rPr>
        <w:t>C</w:t>
      </w:r>
      <w:r w:rsidR="004C438A" w:rsidRPr="00844D13">
        <w:rPr>
          <w:sz w:val="24"/>
          <w:szCs w:val="24"/>
        </w:rPr>
        <w:t>urriculum White?</w:t>
      </w:r>
      <w:r w:rsidR="00D523F1">
        <w:rPr>
          <w:sz w:val="24"/>
          <w:szCs w:val="24"/>
        </w:rPr>
        <w:t>,</w:t>
      </w:r>
      <w:r w:rsidR="004C438A" w:rsidRPr="00CF177A">
        <w:rPr>
          <w:i/>
          <w:sz w:val="24"/>
          <w:szCs w:val="24"/>
        </w:rPr>
        <w:t xml:space="preserve"> </w:t>
      </w:r>
      <w:r w:rsidRPr="00CF177A">
        <w:rPr>
          <w:sz w:val="24"/>
          <w:szCs w:val="24"/>
        </w:rPr>
        <w:t xml:space="preserve">which are </w:t>
      </w:r>
      <w:r w:rsidR="004C438A" w:rsidRPr="00CF177A">
        <w:rPr>
          <w:sz w:val="24"/>
          <w:szCs w:val="24"/>
        </w:rPr>
        <w:t>already doing the work</w:t>
      </w:r>
      <w:r w:rsidR="00F4539A">
        <w:rPr>
          <w:sz w:val="24"/>
          <w:szCs w:val="24"/>
        </w:rPr>
        <w:t xml:space="preserve"> of</w:t>
      </w:r>
      <w:r w:rsidR="004C438A" w:rsidRPr="00CF177A">
        <w:rPr>
          <w:sz w:val="24"/>
          <w:szCs w:val="24"/>
        </w:rPr>
        <w:t xml:space="preserve"> challenging </w:t>
      </w:r>
      <w:r w:rsidR="00C625E0" w:rsidRPr="00CF177A">
        <w:rPr>
          <w:sz w:val="24"/>
          <w:szCs w:val="24"/>
        </w:rPr>
        <w:t>W</w:t>
      </w:r>
      <w:r w:rsidR="004C438A" w:rsidRPr="00CF177A">
        <w:rPr>
          <w:sz w:val="24"/>
          <w:szCs w:val="24"/>
        </w:rPr>
        <w:t>hite privilege</w:t>
      </w:r>
      <w:r w:rsidR="00F4539A">
        <w:rPr>
          <w:sz w:val="24"/>
          <w:szCs w:val="24"/>
        </w:rPr>
        <w:t>. We should</w:t>
      </w:r>
      <w:r w:rsidR="004C438A" w:rsidRPr="00CF177A">
        <w:rPr>
          <w:sz w:val="24"/>
          <w:szCs w:val="24"/>
        </w:rPr>
        <w:t xml:space="preserve"> explore </w:t>
      </w:r>
      <w:r w:rsidRPr="00CF177A">
        <w:rPr>
          <w:sz w:val="24"/>
          <w:szCs w:val="24"/>
        </w:rPr>
        <w:t xml:space="preserve">the potential for </w:t>
      </w:r>
      <w:r w:rsidR="004C438A" w:rsidRPr="00CF177A">
        <w:rPr>
          <w:sz w:val="24"/>
          <w:szCs w:val="24"/>
        </w:rPr>
        <w:t>collaborations with the</w:t>
      </w:r>
      <w:r w:rsidR="00F4539A">
        <w:rPr>
          <w:sz w:val="24"/>
          <w:szCs w:val="24"/>
        </w:rPr>
        <w:t>se campaigns</w:t>
      </w:r>
      <w:r w:rsidR="004C438A" w:rsidRPr="00CF177A">
        <w:rPr>
          <w:sz w:val="24"/>
          <w:szCs w:val="24"/>
        </w:rPr>
        <w:t xml:space="preserve"> </w:t>
      </w:r>
      <w:r w:rsidR="00DC6299">
        <w:rPr>
          <w:sz w:val="24"/>
          <w:szCs w:val="24"/>
        </w:rPr>
        <w:t>a</w:t>
      </w:r>
      <w:r w:rsidR="00DD72B0">
        <w:rPr>
          <w:sz w:val="24"/>
          <w:szCs w:val="24"/>
        </w:rPr>
        <w:t>round</w:t>
      </w:r>
      <w:r w:rsidR="004C438A" w:rsidRPr="00CF177A">
        <w:rPr>
          <w:sz w:val="24"/>
          <w:szCs w:val="24"/>
        </w:rPr>
        <w:t xml:space="preserve"> our common goals</w:t>
      </w:r>
      <w:r w:rsidR="005467F2">
        <w:rPr>
          <w:sz w:val="24"/>
          <w:szCs w:val="24"/>
        </w:rPr>
        <w:t>.</w:t>
      </w:r>
    </w:p>
    <w:p w14:paraId="2C5FC6E8" w14:textId="77777777" w:rsidR="000C498B" w:rsidRDefault="000C498B" w:rsidP="005F2242">
      <w:pPr>
        <w:rPr>
          <w:i/>
        </w:rPr>
      </w:pPr>
    </w:p>
    <w:p w14:paraId="54B8FF0A" w14:textId="77777777" w:rsidR="00873382" w:rsidRDefault="00873382" w:rsidP="005F2242">
      <w:pPr>
        <w:rPr>
          <w:i/>
        </w:rPr>
      </w:pPr>
    </w:p>
    <w:p w14:paraId="581D0B88" w14:textId="77777777" w:rsidR="00873382" w:rsidRDefault="00873382" w:rsidP="005F2242">
      <w:pPr>
        <w:rPr>
          <w:i/>
        </w:rPr>
      </w:pPr>
    </w:p>
    <w:p w14:paraId="6D5045A2" w14:textId="77777777" w:rsidR="00873382" w:rsidRDefault="00873382" w:rsidP="005F2242">
      <w:pPr>
        <w:rPr>
          <w:i/>
        </w:rPr>
      </w:pPr>
    </w:p>
    <w:p w14:paraId="3B8C40E7" w14:textId="77777777" w:rsidR="00873382" w:rsidRDefault="00873382" w:rsidP="005F2242">
      <w:pPr>
        <w:rPr>
          <w:i/>
        </w:rPr>
      </w:pPr>
    </w:p>
    <w:p w14:paraId="0EA2AADF" w14:textId="77777777" w:rsidR="00873382" w:rsidRDefault="00873382" w:rsidP="005F2242">
      <w:pPr>
        <w:rPr>
          <w:i/>
        </w:rPr>
      </w:pPr>
    </w:p>
    <w:p w14:paraId="1181F565" w14:textId="77777777" w:rsidR="00873382" w:rsidRDefault="00873382" w:rsidP="005F2242">
      <w:pPr>
        <w:rPr>
          <w:i/>
        </w:rPr>
      </w:pPr>
    </w:p>
    <w:p w14:paraId="41AFE900" w14:textId="77777777" w:rsidR="00873382" w:rsidRDefault="00873382" w:rsidP="005F2242">
      <w:pPr>
        <w:rPr>
          <w:i/>
        </w:rPr>
      </w:pPr>
    </w:p>
    <w:p w14:paraId="148A7F84" w14:textId="77777777" w:rsidR="00873382" w:rsidRDefault="00873382" w:rsidP="005F2242">
      <w:pPr>
        <w:rPr>
          <w:i/>
        </w:rPr>
      </w:pPr>
    </w:p>
    <w:p w14:paraId="204AAE9E" w14:textId="40EE64E2" w:rsidR="00873382" w:rsidRDefault="00873382" w:rsidP="005F2242">
      <w:pPr>
        <w:rPr>
          <w:i/>
        </w:rPr>
      </w:pPr>
    </w:p>
    <w:p w14:paraId="14A1080C" w14:textId="25BF50D6" w:rsidR="007E774A" w:rsidRDefault="007E774A" w:rsidP="005F2242">
      <w:pPr>
        <w:rPr>
          <w:i/>
        </w:rPr>
      </w:pPr>
    </w:p>
    <w:p w14:paraId="378CED1F" w14:textId="738988EF" w:rsidR="007E774A" w:rsidRDefault="007E774A" w:rsidP="005F2242">
      <w:pPr>
        <w:rPr>
          <w:i/>
        </w:rPr>
      </w:pPr>
    </w:p>
    <w:p w14:paraId="7E572BD6" w14:textId="408F8F8C" w:rsidR="007E774A" w:rsidRDefault="007E774A" w:rsidP="005F2242">
      <w:pPr>
        <w:rPr>
          <w:i/>
        </w:rPr>
      </w:pPr>
    </w:p>
    <w:p w14:paraId="5E82C779" w14:textId="77777777" w:rsidR="007E774A" w:rsidRDefault="007E774A" w:rsidP="005F2242">
      <w:pPr>
        <w:rPr>
          <w:i/>
        </w:rPr>
      </w:pPr>
    </w:p>
    <w:p w14:paraId="6EBE5D3A" w14:textId="5C0A7914" w:rsidR="00C50229" w:rsidRPr="00C50229" w:rsidRDefault="000C498B">
      <w:pPr>
        <w:rPr>
          <w:rFonts w:asciiTheme="majorHAnsi" w:hAnsiTheme="majorHAnsi"/>
          <w:color w:val="548DD4" w:themeColor="text2" w:themeTint="99"/>
          <w:sz w:val="32"/>
          <w:szCs w:val="32"/>
        </w:rPr>
      </w:pPr>
      <w:r>
        <w:rPr>
          <w:rFonts w:asciiTheme="majorHAnsi" w:hAnsiTheme="majorHAnsi"/>
          <w:color w:val="548DD4" w:themeColor="text2" w:themeTint="99"/>
          <w:sz w:val="32"/>
          <w:szCs w:val="32"/>
        </w:rPr>
        <w:t>En</w:t>
      </w:r>
      <w:r w:rsidR="00C50229" w:rsidRPr="00C50229">
        <w:rPr>
          <w:rFonts w:asciiTheme="majorHAnsi" w:hAnsiTheme="majorHAnsi"/>
          <w:color w:val="548DD4" w:themeColor="text2" w:themeTint="99"/>
          <w:sz w:val="32"/>
          <w:szCs w:val="32"/>
        </w:rPr>
        <w:t>dnotes</w:t>
      </w:r>
      <w:r w:rsidR="0026751D">
        <w:rPr>
          <w:rFonts w:asciiTheme="majorHAnsi" w:hAnsiTheme="majorHAnsi"/>
          <w:color w:val="548DD4" w:themeColor="text2" w:themeTint="99"/>
          <w:sz w:val="32"/>
          <w:szCs w:val="32"/>
        </w:rPr>
        <w:t xml:space="preserve"> </w:t>
      </w:r>
    </w:p>
    <w:sectPr w:rsidR="00C50229" w:rsidRPr="00C50229" w:rsidSect="00CE400A">
      <w:footerReference w:type="default" r:id="rId9"/>
      <w:footerReference w:type="first" r:id="rId10"/>
      <w:endnotePr>
        <w:numFmt w:val="decimal"/>
      </w:endnotePr>
      <w:pgSz w:w="11906" w:h="16838"/>
      <w:pgMar w:top="1440" w:right="1133"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25C860" w14:textId="77777777" w:rsidR="00893C1F" w:rsidRDefault="00893C1F" w:rsidP="004C438A">
      <w:pPr>
        <w:spacing w:after="0" w:line="240" w:lineRule="auto"/>
      </w:pPr>
      <w:r>
        <w:separator/>
      </w:r>
    </w:p>
  </w:endnote>
  <w:endnote w:type="continuationSeparator" w:id="0">
    <w:p w14:paraId="1D6DA10B" w14:textId="77777777" w:rsidR="00893C1F" w:rsidRDefault="00893C1F" w:rsidP="004C438A">
      <w:pPr>
        <w:spacing w:after="0" w:line="240" w:lineRule="auto"/>
      </w:pPr>
      <w:r>
        <w:continuationSeparator/>
      </w:r>
    </w:p>
  </w:endnote>
  <w:endnote w:id="1">
    <w:p w14:paraId="1E8E804A" w14:textId="77777777" w:rsidR="007C6A21" w:rsidRDefault="007C6A21" w:rsidP="00EB0FFF">
      <w:pPr>
        <w:pStyle w:val="EndnoteText"/>
        <w:rPr>
          <w:bCs/>
          <w:lang w:val="en-AU"/>
        </w:rPr>
      </w:pPr>
    </w:p>
    <w:p w14:paraId="74C38E10" w14:textId="78C89EBC" w:rsidR="007C6A21" w:rsidRPr="00CF177A" w:rsidRDefault="007C6A21" w:rsidP="00EB0FFF">
      <w:pPr>
        <w:pStyle w:val="EndnoteText"/>
        <w:rPr>
          <w:bCs/>
          <w:lang w:val="en-AU"/>
        </w:rPr>
      </w:pPr>
      <w:r>
        <w:rPr>
          <w:rStyle w:val="EndnoteReference"/>
        </w:rPr>
        <w:endnoteRef/>
      </w:r>
      <w:r>
        <w:rPr>
          <w:bCs/>
          <w:lang w:val="en-AU"/>
        </w:rPr>
        <w:t xml:space="preserve"> According to </w:t>
      </w:r>
      <w:r w:rsidRPr="00522AE9">
        <w:rPr>
          <w:bCs/>
        </w:rPr>
        <w:t>Runnymede Trust and Women</w:t>
      </w:r>
      <w:r>
        <w:rPr>
          <w:bCs/>
        </w:rPr>
        <w:t>’</w:t>
      </w:r>
      <w:r w:rsidRPr="00522AE9">
        <w:rPr>
          <w:bCs/>
        </w:rPr>
        <w:t>s Budget Group</w:t>
      </w:r>
      <w:r>
        <w:rPr>
          <w:bCs/>
        </w:rPr>
        <w:t>, B</w:t>
      </w:r>
      <w:r w:rsidRPr="00522AE9">
        <w:rPr>
          <w:bCs/>
        </w:rPr>
        <w:t xml:space="preserve">lack and Asian </w:t>
      </w:r>
      <w:r w:rsidRPr="00CF177A">
        <w:rPr>
          <w:bCs/>
        </w:rPr>
        <w:t>households</w:t>
      </w:r>
      <w:r w:rsidRPr="00522AE9">
        <w:rPr>
          <w:bCs/>
        </w:rPr>
        <w:t xml:space="preserve"> </w:t>
      </w:r>
      <w:r>
        <w:rPr>
          <w:bCs/>
        </w:rPr>
        <w:t>are</w:t>
      </w:r>
      <w:r w:rsidRPr="00522AE9">
        <w:rPr>
          <w:bCs/>
        </w:rPr>
        <w:t xml:space="preserve"> fac</w:t>
      </w:r>
      <w:r>
        <w:rPr>
          <w:bCs/>
        </w:rPr>
        <w:t>ing</w:t>
      </w:r>
      <w:r w:rsidRPr="00522AE9">
        <w:rPr>
          <w:bCs/>
        </w:rPr>
        <w:t xml:space="preserve"> the biggest</w:t>
      </w:r>
      <w:r>
        <w:rPr>
          <w:bCs/>
        </w:rPr>
        <w:t xml:space="preserve"> drop</w:t>
      </w:r>
      <w:r w:rsidRPr="00522AE9">
        <w:rPr>
          <w:bCs/>
        </w:rPr>
        <w:t xml:space="preserve"> in living standards, </w:t>
      </w:r>
      <w:r>
        <w:rPr>
          <w:bCs/>
        </w:rPr>
        <w:t>with</w:t>
      </w:r>
      <w:r w:rsidRPr="00522AE9">
        <w:rPr>
          <w:bCs/>
        </w:rPr>
        <w:t xml:space="preserve"> </w:t>
      </w:r>
      <w:r>
        <w:rPr>
          <w:bCs/>
        </w:rPr>
        <w:t xml:space="preserve">losses of </w:t>
      </w:r>
      <w:r w:rsidRPr="00522AE9">
        <w:rPr>
          <w:bCs/>
        </w:rPr>
        <w:t>19.2% and 20.1%</w:t>
      </w:r>
      <w:r>
        <w:rPr>
          <w:bCs/>
        </w:rPr>
        <w:t xml:space="preserve"> from 2010 to 2010 as a result of tax and benefit changes and lost services.  </w:t>
      </w:r>
      <w:r w:rsidRPr="00522AE9">
        <w:rPr>
          <w:bCs/>
        </w:rPr>
        <w:t>T</w:t>
      </w:r>
      <w:r>
        <w:rPr>
          <w:bCs/>
        </w:rPr>
        <w:t>his</w:t>
      </w:r>
      <w:r w:rsidRPr="00522AE9">
        <w:rPr>
          <w:bCs/>
        </w:rPr>
        <w:t xml:space="preserve"> amounts to real-terms average annual loss</w:t>
      </w:r>
      <w:r>
        <w:rPr>
          <w:bCs/>
        </w:rPr>
        <w:t>es</w:t>
      </w:r>
      <w:r w:rsidRPr="00522AE9">
        <w:rPr>
          <w:bCs/>
        </w:rPr>
        <w:t xml:space="preserve"> of £8,407 and £11,678</w:t>
      </w:r>
      <w:r>
        <w:rPr>
          <w:bCs/>
        </w:rPr>
        <w:t xml:space="preserve">. For more details, see </w:t>
      </w:r>
      <w:r>
        <w:rPr>
          <w:bCs/>
          <w:lang w:val="en-AU"/>
        </w:rPr>
        <w:t xml:space="preserve">Hall et al. </w:t>
      </w:r>
      <w:r w:rsidRPr="00EB0FFF">
        <w:rPr>
          <w:bCs/>
          <w:lang w:val="en-AU"/>
        </w:rPr>
        <w:t>(2017).</w:t>
      </w:r>
    </w:p>
  </w:endnote>
  <w:endnote w:id="2">
    <w:p w14:paraId="766D52C9" w14:textId="1A61264D" w:rsidR="007C6A21" w:rsidRDefault="007C6A21">
      <w:pPr>
        <w:pStyle w:val="EndnoteText"/>
      </w:pPr>
      <w:r>
        <w:rPr>
          <w:rStyle w:val="EndnoteReference"/>
        </w:rPr>
        <w:endnoteRef/>
      </w:r>
      <w:r>
        <w:t xml:space="preserve"> For more information about BARAC’s work, visit </w:t>
      </w:r>
      <w:hyperlink r:id="rId1" w:history="1">
        <w:r w:rsidRPr="0059032D">
          <w:rPr>
            <w:rStyle w:val="Hyperlink"/>
          </w:rPr>
          <w:t>http://blackactivistsrisingagainstcuts.blogspot.co.uk</w:t>
        </w:r>
      </w:hyperlink>
      <w:r>
        <w:t xml:space="preserve">. </w:t>
      </w:r>
    </w:p>
  </w:endnote>
  <w:endnote w:id="3">
    <w:p w14:paraId="11806019" w14:textId="55B40332" w:rsidR="007C6A21" w:rsidRPr="00D56E82" w:rsidRDefault="007C6A21">
      <w:pPr>
        <w:pStyle w:val="EndnoteText"/>
        <w:rPr>
          <w:lang w:val="en-US"/>
        </w:rPr>
      </w:pPr>
      <w:r>
        <w:rPr>
          <w:rStyle w:val="EndnoteReference"/>
        </w:rPr>
        <w:endnoteRef/>
      </w:r>
      <w:r>
        <w:t xml:space="preserve"> For an extended discussion of benefits-related racial inequalities in the 2015 state budget, see </w:t>
      </w:r>
      <w:r>
        <w:rPr>
          <w:bCs/>
        </w:rPr>
        <w:t>Khan (</w:t>
      </w:r>
      <w:r w:rsidRPr="00D56E82">
        <w:rPr>
          <w:bCs/>
        </w:rPr>
        <w:t>2015</w:t>
      </w:r>
      <w:r>
        <w:rPr>
          <w:bCs/>
        </w:rPr>
        <w:t>),</w:t>
      </w:r>
    </w:p>
  </w:endnote>
  <w:endnote w:id="4">
    <w:p w14:paraId="57F9025E" w14:textId="27CBF96E" w:rsidR="007C6A21" w:rsidRDefault="007C6A21" w:rsidP="004C438A">
      <w:pPr>
        <w:pStyle w:val="EndnoteText"/>
      </w:pPr>
      <w:r>
        <w:rPr>
          <w:rStyle w:val="EndnoteReference"/>
        </w:rPr>
        <w:endnoteRef/>
      </w:r>
      <w:r>
        <w:t xml:space="preserve"> The </w:t>
      </w:r>
      <w:r w:rsidRPr="00340920">
        <w:rPr>
          <w:bCs/>
        </w:rPr>
        <w:t xml:space="preserve">Equality and Human Rights Commission (2016) </w:t>
      </w:r>
      <w:r>
        <w:rPr>
          <w:bCs/>
        </w:rPr>
        <w:t>reports that i</w:t>
      </w:r>
      <w:r w:rsidRPr="00340920">
        <w:rPr>
          <w:bCs/>
        </w:rPr>
        <w:t xml:space="preserve">n 2011/12, </w:t>
      </w:r>
      <w:r>
        <w:rPr>
          <w:bCs/>
        </w:rPr>
        <w:t xml:space="preserve">27.9% of </w:t>
      </w:r>
      <w:r w:rsidRPr="00340920">
        <w:rPr>
          <w:bCs/>
        </w:rPr>
        <w:t xml:space="preserve">Black households </w:t>
      </w:r>
      <w:r>
        <w:rPr>
          <w:bCs/>
        </w:rPr>
        <w:t xml:space="preserve">and 26.3% of </w:t>
      </w:r>
      <w:r w:rsidRPr="00340920">
        <w:rPr>
          <w:bCs/>
        </w:rPr>
        <w:t>Pakistani and Bangladeshi households</w:t>
      </w:r>
      <w:r>
        <w:rPr>
          <w:bCs/>
        </w:rPr>
        <w:t xml:space="preserve"> were living in substandard housing. The figure for White households was </w:t>
      </w:r>
      <w:r w:rsidRPr="00340920">
        <w:rPr>
          <w:bCs/>
        </w:rPr>
        <w:t xml:space="preserve">20.5%. </w:t>
      </w:r>
      <w:r>
        <w:rPr>
          <w:bCs/>
        </w:rPr>
        <w:t xml:space="preserve">Overcrowding was far more common in </w:t>
      </w:r>
      <w:r w:rsidRPr="00340920">
        <w:rPr>
          <w:bCs/>
        </w:rPr>
        <w:t>Pakistani/Bangladeshi (21.7%) Black (15.7%)</w:t>
      </w:r>
      <w:r>
        <w:rPr>
          <w:bCs/>
        </w:rPr>
        <w:t>,</w:t>
      </w:r>
      <w:r w:rsidRPr="00450AF1">
        <w:rPr>
          <w:bCs/>
          <w:sz w:val="22"/>
          <w:szCs w:val="22"/>
        </w:rPr>
        <w:t xml:space="preserve"> </w:t>
      </w:r>
      <w:r>
        <w:rPr>
          <w:bCs/>
        </w:rPr>
        <w:t>Indian (13.4%)</w:t>
      </w:r>
      <w:r w:rsidRPr="00340920">
        <w:rPr>
          <w:bCs/>
        </w:rPr>
        <w:t xml:space="preserve"> and </w:t>
      </w:r>
      <w:r>
        <w:rPr>
          <w:bCs/>
        </w:rPr>
        <w:t>“</w:t>
      </w:r>
      <w:r w:rsidRPr="00340920">
        <w:rPr>
          <w:bCs/>
        </w:rPr>
        <w:t>Other</w:t>
      </w:r>
      <w:r>
        <w:rPr>
          <w:bCs/>
        </w:rPr>
        <w:t>”</w:t>
      </w:r>
      <w:r w:rsidRPr="00340920">
        <w:rPr>
          <w:bCs/>
        </w:rPr>
        <w:t xml:space="preserve"> (12.5%) </w:t>
      </w:r>
      <w:r>
        <w:rPr>
          <w:bCs/>
        </w:rPr>
        <w:t xml:space="preserve">households than in </w:t>
      </w:r>
      <w:r w:rsidRPr="00340920">
        <w:rPr>
          <w:bCs/>
        </w:rPr>
        <w:t>White households (3.4%</w:t>
      </w:r>
      <w:r>
        <w:rPr>
          <w:bCs/>
        </w:rPr>
        <w:t>)</w:t>
      </w:r>
      <w:r w:rsidRPr="00340920">
        <w:rPr>
          <w:bCs/>
        </w:rPr>
        <w:t xml:space="preserve">. The effect of overcrowding </w:t>
      </w:r>
      <w:r>
        <w:rPr>
          <w:bCs/>
        </w:rPr>
        <w:t xml:space="preserve">on the educational attainment of young people requires further exploration. </w:t>
      </w:r>
    </w:p>
  </w:endnote>
  <w:endnote w:id="5">
    <w:p w14:paraId="06DCBD19" w14:textId="13FB5F99" w:rsidR="007C6A21" w:rsidRDefault="007C6A21" w:rsidP="004C438A">
      <w:pPr>
        <w:pStyle w:val="EndnoteText"/>
      </w:pPr>
      <w:r>
        <w:rPr>
          <w:rStyle w:val="EndnoteReference"/>
        </w:rPr>
        <w:endnoteRef/>
      </w:r>
      <w:r>
        <w:t xml:space="preserve"> Overall, minority ethnic groups have a higher unemployment rate (12.9%) than White </w:t>
      </w:r>
      <w:r w:rsidRPr="000C67B6">
        <w:t>Britons</w:t>
      </w:r>
      <w:r>
        <w:t xml:space="preserve"> (6.3%) (</w:t>
      </w:r>
      <w:r w:rsidRPr="00BE307A">
        <w:rPr>
          <w:bCs/>
        </w:rPr>
        <w:t>Equality and Human Rights Commission</w:t>
      </w:r>
      <w:r>
        <w:rPr>
          <w:bCs/>
        </w:rPr>
        <w:t>, 2</w:t>
      </w:r>
      <w:r w:rsidRPr="00BE307A">
        <w:rPr>
          <w:bCs/>
        </w:rPr>
        <w:t>016)</w:t>
      </w:r>
      <w:r>
        <w:rPr>
          <w:bCs/>
        </w:rPr>
        <w:t>.</w:t>
      </w:r>
      <w:r w:rsidRPr="00BE307A">
        <w:rPr>
          <w:bCs/>
        </w:rPr>
        <w:t xml:space="preserve"> Whil</w:t>
      </w:r>
      <w:r>
        <w:rPr>
          <w:bCs/>
        </w:rPr>
        <w:t>e</w:t>
      </w:r>
      <w:r w:rsidRPr="00BE307A">
        <w:rPr>
          <w:bCs/>
        </w:rPr>
        <w:t xml:space="preserve"> th</w:t>
      </w:r>
      <w:r>
        <w:rPr>
          <w:bCs/>
        </w:rPr>
        <w:t>is</w:t>
      </w:r>
      <w:r w:rsidRPr="00BE307A">
        <w:rPr>
          <w:bCs/>
        </w:rPr>
        <w:t xml:space="preserve"> </w:t>
      </w:r>
      <w:r>
        <w:rPr>
          <w:bCs/>
        </w:rPr>
        <w:t xml:space="preserve">gap </w:t>
      </w:r>
      <w:r w:rsidRPr="00BE307A">
        <w:rPr>
          <w:bCs/>
        </w:rPr>
        <w:t xml:space="preserve">has been </w:t>
      </w:r>
      <w:r>
        <w:rPr>
          <w:bCs/>
        </w:rPr>
        <w:t>clo</w:t>
      </w:r>
      <w:r w:rsidRPr="00BE307A">
        <w:rPr>
          <w:bCs/>
        </w:rPr>
        <w:t xml:space="preserve">sing for some </w:t>
      </w:r>
      <w:r>
        <w:rPr>
          <w:bCs/>
        </w:rPr>
        <w:t xml:space="preserve">groups </w:t>
      </w:r>
      <w:r w:rsidRPr="00BE307A">
        <w:rPr>
          <w:bCs/>
        </w:rPr>
        <w:t>such as Pakistani and Bangladeshi populations,</w:t>
      </w:r>
      <w:r>
        <w:rPr>
          <w:bCs/>
        </w:rPr>
        <w:t xml:space="preserve"> the unemployment rate for</w:t>
      </w:r>
      <w:r w:rsidRPr="00BE307A">
        <w:rPr>
          <w:bCs/>
        </w:rPr>
        <w:t xml:space="preserve"> Black youth </w:t>
      </w:r>
      <w:r>
        <w:rPr>
          <w:bCs/>
        </w:rPr>
        <w:t>remains double the rate for W</w:t>
      </w:r>
      <w:r w:rsidRPr="00BE307A">
        <w:rPr>
          <w:bCs/>
        </w:rPr>
        <w:t>hite youth</w:t>
      </w:r>
      <w:r>
        <w:rPr>
          <w:bCs/>
        </w:rPr>
        <w:t xml:space="preserve"> </w:t>
      </w:r>
      <w:r w:rsidRPr="00BE307A">
        <w:rPr>
          <w:bCs/>
        </w:rPr>
        <w:t xml:space="preserve">and the </w:t>
      </w:r>
      <w:r>
        <w:rPr>
          <w:bCs/>
        </w:rPr>
        <w:t xml:space="preserve">disparity has only increased </w:t>
      </w:r>
      <w:r w:rsidRPr="00BE307A">
        <w:rPr>
          <w:bCs/>
        </w:rPr>
        <w:t>since 2006.</w:t>
      </w:r>
      <w:r>
        <w:rPr>
          <w:bCs/>
        </w:rPr>
        <w:t xml:space="preserve"> </w:t>
      </w:r>
      <w:r w:rsidRPr="00DD13E0">
        <w:rPr>
          <w:bCs/>
        </w:rPr>
        <w:t xml:space="preserve">Runnymede Trust (2015) </w:t>
      </w:r>
      <w:r>
        <w:rPr>
          <w:bCs/>
        </w:rPr>
        <w:t xml:space="preserve">reports a 40% rise in unemployment </w:t>
      </w:r>
      <w:r w:rsidRPr="00DD13E0">
        <w:rPr>
          <w:bCs/>
        </w:rPr>
        <w:t>among young</w:t>
      </w:r>
      <w:r>
        <w:rPr>
          <w:bCs/>
        </w:rPr>
        <w:t xml:space="preserve"> people from</w:t>
      </w:r>
      <w:r w:rsidRPr="00DD13E0">
        <w:rPr>
          <w:bCs/>
        </w:rPr>
        <w:t xml:space="preserve"> minority ethnic groups between 2008 and 2013</w:t>
      </w:r>
      <w:r>
        <w:rPr>
          <w:bCs/>
        </w:rPr>
        <w:t xml:space="preserve">. In contrast, the rate among young White people fell </w:t>
      </w:r>
      <w:r w:rsidRPr="00DD13E0">
        <w:rPr>
          <w:bCs/>
        </w:rPr>
        <w:t>during this p</w:t>
      </w:r>
      <w:r>
        <w:rPr>
          <w:bCs/>
        </w:rPr>
        <w:t>eriod.</w:t>
      </w:r>
    </w:p>
  </w:endnote>
  <w:endnote w:id="6">
    <w:p w14:paraId="5D4F1F9A" w14:textId="2D8F31C5" w:rsidR="007C6A21" w:rsidRDefault="007C6A21" w:rsidP="004C438A">
      <w:pPr>
        <w:pStyle w:val="EndnoteText"/>
      </w:pPr>
      <w:r>
        <w:rPr>
          <w:rStyle w:val="EndnoteReference"/>
        </w:rPr>
        <w:endnoteRef/>
      </w:r>
      <w:r>
        <w:t xml:space="preserve"> In August 2015, the </w:t>
      </w:r>
      <w:r w:rsidRPr="00CF177A">
        <w:rPr>
          <w:i/>
        </w:rPr>
        <w:t>Guardian</w:t>
      </w:r>
      <w:r>
        <w:t xml:space="preserve"> reported that </w:t>
      </w:r>
      <w:r w:rsidRPr="00DD13E0">
        <w:rPr>
          <w:bCs/>
        </w:rPr>
        <w:t xml:space="preserve">80 people </w:t>
      </w:r>
      <w:r>
        <w:rPr>
          <w:bCs/>
        </w:rPr>
        <w:t xml:space="preserve">who had been </w:t>
      </w:r>
      <w:r w:rsidRPr="00DD13E0">
        <w:rPr>
          <w:bCs/>
        </w:rPr>
        <w:t xml:space="preserve">declared </w:t>
      </w:r>
      <w:r>
        <w:rPr>
          <w:bCs/>
        </w:rPr>
        <w:t>“</w:t>
      </w:r>
      <w:r w:rsidRPr="00DD13E0">
        <w:rPr>
          <w:bCs/>
        </w:rPr>
        <w:t>fit for work</w:t>
      </w:r>
      <w:r>
        <w:rPr>
          <w:bCs/>
        </w:rPr>
        <w:t>” were dying each month in the UK</w:t>
      </w:r>
      <w:r w:rsidRPr="00DD13E0">
        <w:rPr>
          <w:bCs/>
        </w:rPr>
        <w:t xml:space="preserve">. </w:t>
      </w:r>
      <w:r>
        <w:rPr>
          <w:bCs/>
        </w:rPr>
        <w:t>The same article noted that t</w:t>
      </w:r>
      <w:r w:rsidRPr="00DD13E0">
        <w:rPr>
          <w:bCs/>
        </w:rPr>
        <w:t xml:space="preserve">he Department for Work and Pensions </w:t>
      </w:r>
      <w:r>
        <w:rPr>
          <w:bCs/>
        </w:rPr>
        <w:t xml:space="preserve">had issued </w:t>
      </w:r>
      <w:r w:rsidRPr="00DD13E0">
        <w:rPr>
          <w:bCs/>
        </w:rPr>
        <w:t xml:space="preserve">guidance to </w:t>
      </w:r>
      <w:r>
        <w:rPr>
          <w:bCs/>
        </w:rPr>
        <w:t xml:space="preserve">its </w:t>
      </w:r>
      <w:r w:rsidRPr="00DD13E0">
        <w:rPr>
          <w:bCs/>
        </w:rPr>
        <w:t xml:space="preserve">frontline staff </w:t>
      </w:r>
      <w:r>
        <w:rPr>
          <w:bCs/>
        </w:rPr>
        <w:t>on</w:t>
      </w:r>
      <w:r w:rsidRPr="00DD13E0">
        <w:rPr>
          <w:bCs/>
        </w:rPr>
        <w:t xml:space="preserve"> how to </w:t>
      </w:r>
      <w:r>
        <w:rPr>
          <w:bCs/>
        </w:rPr>
        <w:t xml:space="preserve">deal with claimants </w:t>
      </w:r>
      <w:r w:rsidRPr="00DD13E0">
        <w:rPr>
          <w:bCs/>
        </w:rPr>
        <w:t xml:space="preserve">deemed </w:t>
      </w:r>
      <w:r>
        <w:rPr>
          <w:bCs/>
        </w:rPr>
        <w:t xml:space="preserve">to be </w:t>
      </w:r>
      <w:r w:rsidRPr="00DD13E0">
        <w:rPr>
          <w:bCs/>
        </w:rPr>
        <w:t>a suicide risk</w:t>
      </w:r>
      <w:r>
        <w:rPr>
          <w:bCs/>
        </w:rPr>
        <w:t>. See Ryan (2015).</w:t>
      </w:r>
    </w:p>
  </w:endnote>
  <w:endnote w:id="7">
    <w:p w14:paraId="6EBD0AFB" w14:textId="560EFD00" w:rsidR="007C6A21" w:rsidRDefault="007C6A21" w:rsidP="004C438A">
      <w:pPr>
        <w:pStyle w:val="EndnoteText"/>
      </w:pPr>
      <w:r>
        <w:rPr>
          <w:rStyle w:val="EndnoteReference"/>
        </w:rPr>
        <w:endnoteRef/>
      </w:r>
      <w:r>
        <w:t xml:space="preserve"> For details of the dismantling of the BME regional networks, see the coverage on the Voice4change website: </w:t>
      </w:r>
      <w:r w:rsidRPr="00D50CCC">
        <w:rPr>
          <w:rStyle w:val="Hyperlink"/>
        </w:rPr>
        <w:t>http://www.voice4change-england.co.uk/content/state-bme-sector-0#BUS camp</w:t>
      </w:r>
      <w:r>
        <w:rPr>
          <w:bCs/>
        </w:rPr>
        <w:t xml:space="preserve">. </w:t>
      </w:r>
    </w:p>
  </w:endnote>
  <w:endnote w:id="8">
    <w:p w14:paraId="3875186A" w14:textId="05651C31" w:rsidR="007C6A21" w:rsidRPr="006E78D5" w:rsidRDefault="007C6A21">
      <w:pPr>
        <w:pStyle w:val="EndnoteText"/>
        <w:rPr>
          <w:lang w:val="en-US"/>
        </w:rPr>
      </w:pPr>
      <w:r>
        <w:rPr>
          <w:rStyle w:val="EndnoteReference"/>
        </w:rPr>
        <w:endnoteRef/>
      </w:r>
      <w:r>
        <w:t xml:space="preserve"> These two documents are crucial for meaningful BME service user involvement. For a full discussion, </w:t>
      </w:r>
      <w:r>
        <w:rPr>
          <w:bCs/>
        </w:rPr>
        <w:t>see part L13 of this Report and Manifesto “</w:t>
      </w:r>
      <w:r w:rsidRPr="009C51A2">
        <w:rPr>
          <w:bCs/>
        </w:rPr>
        <w:t xml:space="preserve">Developing more meaningful service user involvement and power-sharing in mental health work and society </w:t>
      </w:r>
      <w:r>
        <w:rPr>
          <w:bCs/>
        </w:rPr>
        <w:t>at large”.</w:t>
      </w:r>
      <w:r w:rsidRPr="00C25E07">
        <w:rPr>
          <w:bCs/>
        </w:rPr>
        <w:t xml:space="preserve"> </w:t>
      </w:r>
      <w:r>
        <w:rPr>
          <w:bCs/>
        </w:rPr>
        <w:t xml:space="preserve">For more information about the </w:t>
      </w:r>
      <w:r w:rsidRPr="0007151E">
        <w:rPr>
          <w:bCs/>
        </w:rPr>
        <w:t>Department of Health-endorsed 4PI Framework</w:t>
      </w:r>
      <w:r>
        <w:rPr>
          <w:bCs/>
        </w:rPr>
        <w:t xml:space="preserve">, see Faulkner (2015). </w:t>
      </w:r>
      <w:r w:rsidRPr="00FB35C2">
        <w:rPr>
          <w:bCs/>
        </w:rPr>
        <w:t xml:space="preserve">The </w:t>
      </w:r>
      <w:r w:rsidRPr="0007151E">
        <w:rPr>
          <w:bCs/>
          <w:i/>
        </w:rPr>
        <w:t>Dancing to Our Own Tunes</w:t>
      </w:r>
      <w:r w:rsidRPr="0007151E">
        <w:rPr>
          <w:bCs/>
        </w:rPr>
        <w:t xml:space="preserve"> (DTOOT) Charter </w:t>
      </w:r>
      <w:r>
        <w:rPr>
          <w:bCs/>
        </w:rPr>
        <w:t xml:space="preserve">is part of </w:t>
      </w:r>
      <w:r w:rsidRPr="00FB35C2">
        <w:rPr>
          <w:bCs/>
        </w:rPr>
        <w:t>the</w:t>
      </w:r>
      <w:r>
        <w:rPr>
          <w:bCs/>
        </w:rPr>
        <w:t xml:space="preserve"> seminal</w:t>
      </w:r>
      <w:r w:rsidRPr="00FB35C2">
        <w:rPr>
          <w:bCs/>
        </w:rPr>
        <w:t xml:space="preserve"> </w:t>
      </w:r>
      <w:r w:rsidRPr="00FB35C2">
        <w:rPr>
          <w:bCs/>
          <w:i/>
        </w:rPr>
        <w:t>Dancing To Our Own Tunes</w:t>
      </w:r>
      <w:r w:rsidRPr="00FB35C2">
        <w:rPr>
          <w:bCs/>
        </w:rPr>
        <w:t xml:space="preserve"> report; see Kalathil (2009)</w:t>
      </w:r>
      <w:r>
        <w:rPr>
          <w:bCs/>
        </w:rPr>
        <w:t>, p.18.</w:t>
      </w:r>
    </w:p>
  </w:endnote>
  <w:endnote w:id="9">
    <w:p w14:paraId="1AD4C607" w14:textId="12E195BE" w:rsidR="007C6A21" w:rsidRDefault="007C6A21">
      <w:pPr>
        <w:pStyle w:val="EndnoteText"/>
      </w:pPr>
      <w:r>
        <w:rPr>
          <w:rStyle w:val="EndnoteReference"/>
        </w:rPr>
        <w:endnoteRef/>
      </w:r>
      <w:r>
        <w:t xml:space="preserve"> D</w:t>
      </w:r>
      <w:r w:rsidRPr="00444120">
        <w:t xml:space="preserve">efined by </w:t>
      </w:r>
      <w:r>
        <w:t>B</w:t>
      </w:r>
      <w:r w:rsidRPr="00444120">
        <w:t>lack feminist writer Kimberle Crenshaw and further developed by Patricia Hill Collins and others</w:t>
      </w:r>
      <w:r>
        <w:t>, the concept of intersectionality</w:t>
      </w:r>
      <w:r w:rsidRPr="00444120">
        <w:t xml:space="preserve"> </w:t>
      </w:r>
      <w:r>
        <w:t xml:space="preserve">highlights </w:t>
      </w:r>
      <w:r w:rsidRPr="00444120">
        <w:t>how cultural patterns of privilege and oppression are not only interrelated but tied together by intersecti</w:t>
      </w:r>
      <w:r>
        <w:t>ng</w:t>
      </w:r>
      <w:r w:rsidRPr="00444120">
        <w:t xml:space="preserve"> systems </w:t>
      </w:r>
      <w:r>
        <w:t>in</w:t>
      </w:r>
      <w:r w:rsidRPr="00444120">
        <w:t xml:space="preserve"> society, including gender, class, race, ethnicity and sexuality. See Crenshaw (2009) and Collins (2000)</w:t>
      </w:r>
      <w:r>
        <w:t>.</w:t>
      </w:r>
    </w:p>
  </w:endnote>
  <w:endnote w:id="10">
    <w:p w14:paraId="2721D1E5" w14:textId="1E20C028" w:rsidR="007C6A21" w:rsidRDefault="007C6A21" w:rsidP="004C438A">
      <w:pPr>
        <w:pStyle w:val="EndnoteText"/>
      </w:pPr>
      <w:r>
        <w:rPr>
          <w:rStyle w:val="EndnoteReference"/>
        </w:rPr>
        <w:endnoteRef/>
      </w:r>
      <w:r>
        <w:t xml:space="preserve"> See </w:t>
      </w:r>
      <w:r w:rsidRPr="007E2E4A">
        <w:t xml:space="preserve">Trivedi (2010) </w:t>
      </w:r>
      <w:r>
        <w:t>for an account of</w:t>
      </w:r>
      <w:r w:rsidRPr="007E2E4A">
        <w:t xml:space="preserve"> how mainstream models of recovery </w:t>
      </w:r>
      <w:r>
        <w:t>may prevent the discussion</w:t>
      </w:r>
      <w:r w:rsidRPr="007E2E4A">
        <w:t xml:space="preserve"> </w:t>
      </w:r>
      <w:r>
        <w:t>of the “</w:t>
      </w:r>
      <w:r w:rsidRPr="007E2E4A">
        <w:t>difficult</w:t>
      </w:r>
      <w:r>
        <w:t>”</w:t>
      </w:r>
      <w:r w:rsidRPr="007E2E4A">
        <w:t xml:space="preserve"> issues facing BME women </w:t>
      </w:r>
      <w:r>
        <w:t>including</w:t>
      </w:r>
      <w:r w:rsidRPr="007E2E4A">
        <w:t xml:space="preserve"> racism, internalised oppression and questions of identity</w:t>
      </w:r>
      <w:r>
        <w:t>.</w:t>
      </w:r>
    </w:p>
  </w:endnote>
  <w:endnote w:id="11">
    <w:p w14:paraId="67A00780" w14:textId="7A4012E2" w:rsidR="007C6A21" w:rsidRPr="0091481C" w:rsidRDefault="007C6A21" w:rsidP="0091481C">
      <w:pPr>
        <w:pStyle w:val="EndnoteText"/>
        <w:rPr>
          <w:bCs/>
        </w:rPr>
      </w:pPr>
      <w:r>
        <w:rPr>
          <w:rStyle w:val="EndnoteReference"/>
        </w:rPr>
        <w:endnoteRef/>
      </w:r>
      <w:r>
        <w:t xml:space="preserve"> This training was </w:t>
      </w:r>
      <w:r w:rsidRPr="00680096">
        <w:rPr>
          <w:bCs/>
        </w:rPr>
        <w:t>developed by NAViGO, a community interest company</w:t>
      </w:r>
      <w:r>
        <w:rPr>
          <w:bCs/>
        </w:rPr>
        <w:t xml:space="preserve"> which</w:t>
      </w:r>
      <w:r w:rsidRPr="00680096">
        <w:rPr>
          <w:bCs/>
        </w:rPr>
        <w:t xml:space="preserve"> involv</w:t>
      </w:r>
      <w:r>
        <w:rPr>
          <w:bCs/>
        </w:rPr>
        <w:t>es</w:t>
      </w:r>
      <w:r w:rsidRPr="00680096">
        <w:rPr>
          <w:bCs/>
        </w:rPr>
        <w:t xml:space="preserve"> service users and carers in the running of mental health services in </w:t>
      </w:r>
      <w:r>
        <w:rPr>
          <w:bCs/>
        </w:rPr>
        <w:t xml:space="preserve">northeast </w:t>
      </w:r>
      <w:r w:rsidRPr="00680096">
        <w:rPr>
          <w:bCs/>
        </w:rPr>
        <w:t>Lincolnshire</w:t>
      </w:r>
      <w:r>
        <w:rPr>
          <w:bCs/>
        </w:rPr>
        <w:t>. For more information about NAViGO,</w:t>
      </w:r>
      <w:r w:rsidRPr="0091481C">
        <w:rPr>
          <w:bCs/>
        </w:rPr>
        <w:t xml:space="preserve"> see </w:t>
      </w:r>
      <w:hyperlink r:id="rId2" w:history="1">
        <w:r w:rsidRPr="00B36FE7">
          <w:rPr>
            <w:rStyle w:val="Hyperlink"/>
            <w:bCs/>
          </w:rPr>
          <w:t>http://www.navigocare.co.uk/</w:t>
        </w:r>
      </w:hyperlink>
      <w:r w:rsidRPr="0091481C">
        <w:rPr>
          <w:bCs/>
        </w:rPr>
        <w:t>.</w:t>
      </w:r>
      <w:r>
        <w:rPr>
          <w:bCs/>
        </w:rPr>
        <w:t xml:space="preserve"> </w:t>
      </w:r>
    </w:p>
  </w:endnote>
  <w:endnote w:id="12">
    <w:p w14:paraId="42E645F3" w14:textId="69789047" w:rsidR="007C6A21" w:rsidRDefault="007C6A21">
      <w:pPr>
        <w:pStyle w:val="EndnoteText"/>
      </w:pPr>
      <w:r>
        <w:rPr>
          <w:rStyle w:val="EndnoteReference"/>
        </w:rPr>
        <w:endnoteRef/>
      </w:r>
      <w:r>
        <w:t xml:space="preserve"> For more information about the Cares of Life project, see  </w:t>
      </w:r>
      <w:hyperlink r:id="rId3" w:history="1">
        <w:r w:rsidRPr="008E6302">
          <w:rPr>
            <w:rStyle w:val="Hyperlink"/>
          </w:rPr>
          <w:t>https://www.kcl.ac.uk/ioppn/depts/hspr/research/CEPH/Socandmentalhealth/projects/CaresOfLifeProject.aspx</w:t>
        </w:r>
      </w:hyperlink>
      <w:r>
        <w:t xml:space="preserve"> </w:t>
      </w:r>
    </w:p>
  </w:endnote>
  <w:endnote w:id="13">
    <w:p w14:paraId="08BFEDB9" w14:textId="3648CE01" w:rsidR="007C6A21" w:rsidRDefault="007C6A21" w:rsidP="004C438A">
      <w:pPr>
        <w:pStyle w:val="EndnoteText"/>
      </w:pPr>
      <w:r>
        <w:rPr>
          <w:rStyle w:val="EndnoteReference"/>
        </w:rPr>
        <w:endnoteRef/>
      </w:r>
      <w:r>
        <w:t xml:space="preserve"> </w:t>
      </w:r>
      <w:r w:rsidRPr="00F41010">
        <w:t>Black people who leave school with A-levels typically get paid 14.3% less than White</w:t>
      </w:r>
      <w:r>
        <w:t xml:space="preserve"> people with similar levels of education and </w:t>
      </w:r>
      <w:r w:rsidRPr="00F41010">
        <w:t>Black workers with degrees earn 23.1% les</w:t>
      </w:r>
      <w:r>
        <w:t xml:space="preserve">s on average than White workers with the same level of qualification. See </w:t>
      </w:r>
      <w:r w:rsidRPr="00077142">
        <w:rPr>
          <w:bCs/>
        </w:rPr>
        <w:t>Equality and Human Rights Commission (2016).</w:t>
      </w:r>
      <w:r>
        <w:t xml:space="preserve"> </w:t>
      </w:r>
    </w:p>
  </w:endnote>
  <w:endnote w:id="14">
    <w:p w14:paraId="5F9BF8CF" w14:textId="6133B8E6" w:rsidR="007C6A21" w:rsidRDefault="007C6A21" w:rsidP="004C438A">
      <w:pPr>
        <w:pStyle w:val="EndnoteText"/>
      </w:pPr>
      <w:r>
        <w:rPr>
          <w:rStyle w:val="EndnoteReference"/>
        </w:rPr>
        <w:endnoteRef/>
      </w:r>
      <w:r>
        <w:t xml:space="preserve"> The Ditch the Label campaign (2016) highlighted strong links between bullying and the development of depression, social anxiety, suicidal thoughts, self-harm and eating disorders as well as other behaviours associated with reduced life chances and reduced quality of life. Bullied students were more likely to skip classes, run away from home and abuse drugs and alcohol. See the campaign website: </w:t>
      </w:r>
      <w:r w:rsidRPr="002A02A3">
        <w:t>https://www.ditchthelabel.org/wp-content/uploads/2016/04/Annual-Bullying-Survey-2016-Digital.pd</w:t>
      </w:r>
      <w:r>
        <w:t>f</w:t>
      </w:r>
    </w:p>
  </w:endnote>
  <w:endnote w:id="15">
    <w:p w14:paraId="1F505ED3" w14:textId="67C7510F" w:rsidR="007C6A21" w:rsidRDefault="007C6A21" w:rsidP="004C438A">
      <w:pPr>
        <w:pStyle w:val="EndnoteText"/>
      </w:pPr>
      <w:r>
        <w:rPr>
          <w:rStyle w:val="EndnoteReference"/>
        </w:rPr>
        <w:endnoteRef/>
      </w:r>
      <w:r>
        <w:t xml:space="preserve"> </w:t>
      </w:r>
      <w:r w:rsidRPr="00482FAD">
        <w:rPr>
          <w:bCs/>
        </w:rPr>
        <w:t>In Lambeth</w:t>
      </w:r>
      <w:r>
        <w:rPr>
          <w:bCs/>
        </w:rPr>
        <w:t>,</w:t>
      </w:r>
      <w:r w:rsidRPr="00482FAD">
        <w:rPr>
          <w:bCs/>
        </w:rPr>
        <w:t xml:space="preserve"> </w:t>
      </w:r>
      <w:r>
        <w:rPr>
          <w:bCs/>
        </w:rPr>
        <w:t>there were an</w:t>
      </w:r>
      <w:r w:rsidRPr="00482FAD">
        <w:rPr>
          <w:bCs/>
        </w:rPr>
        <w:t xml:space="preserve"> estimated</w:t>
      </w:r>
      <w:r>
        <w:rPr>
          <w:bCs/>
        </w:rPr>
        <w:t xml:space="preserve"> </w:t>
      </w:r>
      <w:r w:rsidRPr="00482FAD">
        <w:rPr>
          <w:bCs/>
        </w:rPr>
        <w:t>4,728 children under 16</w:t>
      </w:r>
      <w:r>
        <w:rPr>
          <w:bCs/>
        </w:rPr>
        <w:t xml:space="preserve"> years old </w:t>
      </w:r>
      <w:r w:rsidRPr="00482FAD">
        <w:rPr>
          <w:bCs/>
        </w:rPr>
        <w:t>with a mental health condition</w:t>
      </w:r>
      <w:r>
        <w:rPr>
          <w:bCs/>
        </w:rPr>
        <w:t xml:space="preserve"> in 2014. Of these,</w:t>
      </w:r>
      <w:r w:rsidRPr="00482FAD">
        <w:rPr>
          <w:bCs/>
        </w:rPr>
        <w:t xml:space="preserve"> only 799</w:t>
      </w:r>
      <w:r>
        <w:rPr>
          <w:bCs/>
        </w:rPr>
        <w:t xml:space="preserve"> (</w:t>
      </w:r>
      <w:r w:rsidRPr="00482FAD">
        <w:rPr>
          <w:bCs/>
        </w:rPr>
        <w:t>just 17%</w:t>
      </w:r>
      <w:r>
        <w:rPr>
          <w:bCs/>
        </w:rPr>
        <w:t>)</w:t>
      </w:r>
      <w:r w:rsidRPr="00482FAD">
        <w:rPr>
          <w:bCs/>
        </w:rPr>
        <w:t xml:space="preserve"> </w:t>
      </w:r>
      <w:r>
        <w:rPr>
          <w:bCs/>
        </w:rPr>
        <w:t>we</w:t>
      </w:r>
      <w:r w:rsidRPr="00482FAD">
        <w:rPr>
          <w:bCs/>
        </w:rPr>
        <w:t>re receiving Children and Adolescent Mental Health Services (CAMHS) support. Th</w:t>
      </w:r>
      <w:r>
        <w:rPr>
          <w:bCs/>
        </w:rPr>
        <w:t>is</w:t>
      </w:r>
      <w:r w:rsidRPr="00482FAD">
        <w:rPr>
          <w:bCs/>
        </w:rPr>
        <w:t xml:space="preserve"> means that 83</w:t>
      </w:r>
      <w:r>
        <w:rPr>
          <w:bCs/>
        </w:rPr>
        <w:t xml:space="preserve">% </w:t>
      </w:r>
      <w:r w:rsidRPr="00482FAD">
        <w:rPr>
          <w:bCs/>
        </w:rPr>
        <w:t xml:space="preserve">of children with a mental health condition </w:t>
      </w:r>
      <w:r>
        <w:rPr>
          <w:bCs/>
        </w:rPr>
        <w:t>we</w:t>
      </w:r>
      <w:r w:rsidRPr="00482FAD">
        <w:rPr>
          <w:bCs/>
        </w:rPr>
        <w:t xml:space="preserve">re not being </w:t>
      </w:r>
      <w:r>
        <w:rPr>
          <w:bCs/>
        </w:rPr>
        <w:t>supported</w:t>
      </w:r>
      <w:r w:rsidRPr="00482FAD">
        <w:rPr>
          <w:bCs/>
        </w:rPr>
        <w:t xml:space="preserve"> by CAMHS</w:t>
      </w:r>
      <w:r>
        <w:rPr>
          <w:bCs/>
        </w:rPr>
        <w:t xml:space="preserve"> in this borough (L</w:t>
      </w:r>
      <w:r w:rsidRPr="00482FAD">
        <w:rPr>
          <w:bCs/>
        </w:rPr>
        <w:t>ambeth Black Health and Wellbeing Commission</w:t>
      </w:r>
      <w:r>
        <w:rPr>
          <w:bCs/>
        </w:rPr>
        <w:t xml:space="preserve">, 2014). </w:t>
      </w:r>
    </w:p>
  </w:endnote>
  <w:endnote w:id="16">
    <w:p w14:paraId="1F56DB19" w14:textId="71C2AEE7" w:rsidR="007C6A21" w:rsidRDefault="007C6A21" w:rsidP="004C438A">
      <w:pPr>
        <w:pStyle w:val="EndnoteText"/>
      </w:pPr>
      <w:r>
        <w:rPr>
          <w:rStyle w:val="EndnoteReference"/>
        </w:rPr>
        <w:endnoteRef/>
      </w:r>
      <w:r>
        <w:t xml:space="preserve"> According to the Lammy Report’s interim review, </w:t>
      </w:r>
      <w:r w:rsidRPr="006A617A">
        <w:t>41% of you</w:t>
      </w:r>
      <w:r>
        <w:t>ng</w:t>
      </w:r>
      <w:r w:rsidRPr="006A617A">
        <w:t xml:space="preserve"> prisoners </w:t>
      </w:r>
      <w:r>
        <w:t>we</w:t>
      </w:r>
      <w:r w:rsidRPr="006A617A">
        <w:t>re from minorit</w:t>
      </w:r>
      <w:r>
        <w:t>y</w:t>
      </w:r>
      <w:r w:rsidRPr="006A617A">
        <w:t xml:space="preserve"> backgrounds </w:t>
      </w:r>
      <w:r>
        <w:t xml:space="preserve">in </w:t>
      </w:r>
      <w:r w:rsidRPr="006A617A">
        <w:t>2016</w:t>
      </w:r>
      <w:r>
        <w:t xml:space="preserve"> </w:t>
      </w:r>
      <w:r w:rsidRPr="006A617A">
        <w:t>compared with 25% ten years prior</w:t>
      </w:r>
      <w:r>
        <w:t>. This was</w:t>
      </w:r>
      <w:r w:rsidRPr="006A617A">
        <w:t xml:space="preserve"> despite </w:t>
      </w:r>
      <w:r>
        <w:t xml:space="preserve">a fall in total </w:t>
      </w:r>
      <w:r w:rsidRPr="006A617A">
        <w:t xml:space="preserve">prisoner </w:t>
      </w:r>
      <w:r>
        <w:t xml:space="preserve">numbers </w:t>
      </w:r>
      <w:r w:rsidRPr="006A617A">
        <w:t>by some 66% in that time. Meanwhile, the number of Muslim prisoners has almost doubled in the last decade</w:t>
      </w:r>
      <w:r>
        <w:t xml:space="preserve"> (Lammy, 2017).</w:t>
      </w:r>
    </w:p>
  </w:endnote>
  <w:endnote w:id="17">
    <w:p w14:paraId="622022D3" w14:textId="7FF8DD45" w:rsidR="007C6A21" w:rsidRPr="00DA4880" w:rsidRDefault="007C6A21" w:rsidP="004C438A">
      <w:pPr>
        <w:pStyle w:val="EndnoteText"/>
        <w:rPr>
          <w:bCs/>
        </w:rPr>
      </w:pPr>
      <w:r>
        <w:rPr>
          <w:rStyle w:val="EndnoteReference"/>
        </w:rPr>
        <w:endnoteRef/>
      </w:r>
      <w:r>
        <w:t xml:space="preserve"> </w:t>
      </w:r>
      <w:r w:rsidRPr="00287AF4">
        <w:t>This depoliticised way of thinking is replicated in some debates</w:t>
      </w:r>
      <w:r>
        <w:t xml:space="preserve"> about</w:t>
      </w:r>
      <w:r w:rsidRPr="00287AF4">
        <w:t xml:space="preserve"> mental health, which imply that the reason for </w:t>
      </w:r>
      <w:r>
        <w:t xml:space="preserve">the </w:t>
      </w:r>
      <w:r w:rsidRPr="00287AF4">
        <w:t>high rates of distress within Black communities is that Black people are genetically more</w:t>
      </w:r>
      <w:r>
        <w:t xml:space="preserve"> predisposed </w:t>
      </w:r>
      <w:r w:rsidRPr="00287AF4">
        <w:t>to be</w:t>
      </w:r>
      <w:r>
        <w:t>ing</w:t>
      </w:r>
      <w:r w:rsidRPr="00287AF4">
        <w:t xml:space="preserve"> </w:t>
      </w:r>
      <w:r>
        <w:t>“</w:t>
      </w:r>
      <w:r w:rsidRPr="00287AF4">
        <w:t>mentally ill</w:t>
      </w:r>
      <w:r>
        <w:t>”.</w:t>
      </w:r>
    </w:p>
  </w:endnote>
  <w:endnote w:id="18">
    <w:p w14:paraId="73B2034A" w14:textId="1F8F3642" w:rsidR="007C6A21" w:rsidRPr="00761C5B" w:rsidRDefault="007C6A21" w:rsidP="004C438A">
      <w:pPr>
        <w:pStyle w:val="EndnoteText"/>
      </w:pPr>
      <w:r>
        <w:rPr>
          <w:rStyle w:val="EndnoteReference"/>
        </w:rPr>
        <w:endnoteRef/>
      </w:r>
      <w:r>
        <w:t xml:space="preserve"> The e</w:t>
      </w:r>
      <w:r w:rsidRPr="00D964F8">
        <w:t>vidence</w:t>
      </w:r>
      <w:r>
        <w:t xml:space="preserve"> shows</w:t>
      </w:r>
      <w:r w:rsidRPr="00D964F8">
        <w:t xml:space="preserve"> that the </w:t>
      </w:r>
      <w:r>
        <w:t>level of deprivation in London’s boroughs increases as the B</w:t>
      </w:r>
      <w:r w:rsidRPr="00D964F8">
        <w:t xml:space="preserve">lack population </w:t>
      </w:r>
      <w:r>
        <w:t xml:space="preserve">of the borough rises; </w:t>
      </w:r>
      <w:r w:rsidRPr="00D964F8">
        <w:t>crime</w:t>
      </w:r>
      <w:r>
        <w:t xml:space="preserve"> rates also increase</w:t>
      </w:r>
      <w:r w:rsidRPr="00D964F8">
        <w:t xml:space="preserve"> with deprivation</w:t>
      </w:r>
      <w:r>
        <w:t xml:space="preserve">. To quote one report: “It </w:t>
      </w:r>
      <w:r w:rsidRPr="00D964F8">
        <w:t>is clear that ethnicity, deprivation, victimisation and offending are closely and intricately inter-</w:t>
      </w:r>
      <w:r w:rsidRPr="005727B3">
        <w:t>relate</w:t>
      </w:r>
      <w:r w:rsidRPr="005727B3">
        <w:rPr>
          <w:rFonts w:cstheme="minorHAnsi"/>
        </w:rPr>
        <w:t>d</w:t>
      </w:r>
      <w:r>
        <w:rPr>
          <w:rFonts w:cstheme="minorHAnsi"/>
        </w:rPr>
        <w:t>”</w:t>
      </w:r>
      <w:r w:rsidRPr="005727B3">
        <w:rPr>
          <w:rFonts w:cstheme="minorHAnsi"/>
          <w:color w:val="222222"/>
          <w:shd w:val="clear" w:color="auto" w:fill="FFFFFF"/>
        </w:rPr>
        <w:t xml:space="preserve"> (HM Government, 2008)</w:t>
      </w:r>
      <w:r w:rsidRPr="005727B3">
        <w:rPr>
          <w:rFonts w:cstheme="minorHAnsi"/>
          <w:color w:val="222222"/>
          <w:sz w:val="22"/>
          <w:szCs w:val="22"/>
          <w:shd w:val="clear" w:color="auto" w:fill="FFFFFF"/>
        </w:rPr>
        <w:t xml:space="preserve"> </w:t>
      </w:r>
    </w:p>
  </w:endnote>
  <w:endnote w:id="19">
    <w:p w14:paraId="7D6BA546" w14:textId="542148A2" w:rsidR="007C6A21" w:rsidRDefault="007C6A21" w:rsidP="004C438A">
      <w:pPr>
        <w:pStyle w:val="EndnoteText"/>
      </w:pPr>
      <w:r>
        <w:rPr>
          <w:rStyle w:val="EndnoteReference"/>
        </w:rPr>
        <w:endnoteRef/>
      </w:r>
      <w:r>
        <w:t xml:space="preserve"> A member of the Report and Manifesto Advisory group reported that this matter had been discussed at a recent seminar on violence against women, which highlighted the dangerous fall-out of </w:t>
      </w:r>
      <w:r w:rsidRPr="00B01556">
        <w:t xml:space="preserve">Brexit </w:t>
      </w:r>
      <w:r>
        <w:t xml:space="preserve">for </w:t>
      </w:r>
      <w:r w:rsidRPr="00B01556">
        <w:t>BME women experiencing gender-based violence</w:t>
      </w:r>
      <w:r>
        <w:t>.</w:t>
      </w:r>
    </w:p>
  </w:endnote>
  <w:endnote w:id="20">
    <w:p w14:paraId="7D8283BB" w14:textId="5C26F2A1" w:rsidR="007C6A21" w:rsidRDefault="007C6A21" w:rsidP="004C438A">
      <w:pPr>
        <w:pStyle w:val="EndnoteText"/>
      </w:pPr>
      <w:r>
        <w:rPr>
          <w:rStyle w:val="EndnoteReference"/>
        </w:rPr>
        <w:endnoteRef/>
      </w:r>
      <w:r>
        <w:t xml:space="preserve"> This quote from a consultee is borne out by the results of a recent London-based </w:t>
      </w:r>
      <w:r w:rsidRPr="00AC4809">
        <w:t xml:space="preserve">study </w:t>
      </w:r>
      <w:r>
        <w:t>which</w:t>
      </w:r>
      <w:r w:rsidRPr="00AC4809">
        <w:t xml:space="preserve"> examined the differences in life expectancy between people </w:t>
      </w:r>
      <w:r>
        <w:t xml:space="preserve">diagnosed </w:t>
      </w:r>
      <w:r w:rsidRPr="00AC4809">
        <w:t>with serious mental illness and</w:t>
      </w:r>
      <w:r>
        <w:t xml:space="preserve"> the</w:t>
      </w:r>
      <w:r w:rsidRPr="00AC4809">
        <w:t xml:space="preserve"> rest of the population. The </w:t>
      </w:r>
      <w:r>
        <w:t xml:space="preserve">findings showed that men with mental illness diagnoses lost </w:t>
      </w:r>
      <w:r w:rsidRPr="00AC4809">
        <w:t xml:space="preserve">8.0 to 14.6 </w:t>
      </w:r>
      <w:r>
        <w:t xml:space="preserve">years of </w:t>
      </w:r>
      <w:r w:rsidRPr="00AC4809">
        <w:t xml:space="preserve">life </w:t>
      </w:r>
      <w:r>
        <w:t xml:space="preserve">while women with these diagnoses lost </w:t>
      </w:r>
      <w:r w:rsidRPr="00AC4809">
        <w:t xml:space="preserve">9.8 to 17.5 years. </w:t>
      </w:r>
      <w:r>
        <w:t>Men with schizophrenia had the most reduced life expectancies</w:t>
      </w:r>
      <w:r w:rsidRPr="00AC4809">
        <w:t>.</w:t>
      </w:r>
      <w:r>
        <w:t xml:space="preserve"> See Chang</w:t>
      </w:r>
      <w:r w:rsidRPr="00AC4809">
        <w:t>, Hayes, Perera, Broadbent</w:t>
      </w:r>
      <w:r>
        <w:t>,</w:t>
      </w:r>
      <w:r w:rsidRPr="00AC4809">
        <w:t xml:space="preserve"> Fernandes, Lee</w:t>
      </w:r>
      <w:r>
        <w:t xml:space="preserve"> and </w:t>
      </w:r>
      <w:r w:rsidRPr="00AC4809">
        <w:t>Hotopf</w:t>
      </w:r>
      <w:r>
        <w:t xml:space="preserve"> (</w:t>
      </w:r>
      <w:r w:rsidRPr="00AC4809">
        <w:t>2011</w:t>
      </w:r>
      <w:r>
        <w:t xml:space="preserve">). Similarly, </w:t>
      </w:r>
      <w:r w:rsidRPr="00B51B03">
        <w:t xml:space="preserve">Laursen, Nordentoft </w:t>
      </w:r>
      <w:r>
        <w:t xml:space="preserve">and </w:t>
      </w:r>
      <w:r w:rsidRPr="00B51B03">
        <w:t>Mortensen</w:t>
      </w:r>
      <w:r>
        <w:t xml:space="preserve"> </w:t>
      </w:r>
      <w:r w:rsidRPr="00B51B03">
        <w:t xml:space="preserve">(2014) </w:t>
      </w:r>
      <w:r>
        <w:t>found that people with bipolar or schizophrenia diagnoses died an average 15 to 20 years earlier than the general population, largely due to increased rates of cardiovascular and other diseases.</w:t>
      </w:r>
      <w:r w:rsidRPr="00A85DC0" w:rsidDel="00BF1CCF">
        <w:t xml:space="preserve"> </w:t>
      </w:r>
    </w:p>
  </w:endnote>
  <w:endnote w:id="21">
    <w:p w14:paraId="29C0A9D7" w14:textId="5D3703FC" w:rsidR="007C6A21" w:rsidRDefault="007C6A21">
      <w:pPr>
        <w:pStyle w:val="EndnoteText"/>
      </w:pPr>
      <w:r>
        <w:rPr>
          <w:rStyle w:val="EndnoteReference"/>
        </w:rPr>
        <w:endnoteRef/>
      </w:r>
      <w:r>
        <w:t xml:space="preserve"> The Mental Health Alliance </w:t>
      </w:r>
      <w:r w:rsidRPr="009B399C">
        <w:t>is a coalition of more than 75 organisations from across the mental health spectrum and beyond</w:t>
      </w:r>
      <w:r>
        <w:t xml:space="preserve"> which</w:t>
      </w:r>
      <w:r w:rsidRPr="009B399C">
        <w:t xml:space="preserve"> work together to advocate for fair implementation of the Mental </w:t>
      </w:r>
      <w:r>
        <w:t xml:space="preserve">Health Act in England and Wales. The Alliance is currently campaigning around the direction of future mental health legislative reform. See the Mental Health Alliance website:  </w:t>
      </w:r>
      <w:hyperlink r:id="rId4" w:history="1">
        <w:r w:rsidRPr="00711E79">
          <w:rPr>
            <w:rStyle w:val="Hyperlink"/>
          </w:rPr>
          <w:t>http://www.mentalhealthalliance.org.uk/</w:t>
        </w:r>
      </w:hyperlink>
      <w:r>
        <w:t xml:space="preserve">. For details of the report in question, see </w:t>
      </w:r>
      <w:r w:rsidRPr="00814A08">
        <w:t>Mental Health Alliance</w:t>
      </w:r>
      <w:r>
        <w:t xml:space="preserve"> </w:t>
      </w:r>
      <w:r w:rsidRPr="00814A08">
        <w:t>(2017)</w:t>
      </w:r>
      <w:r>
        <w:t>.</w:t>
      </w:r>
    </w:p>
  </w:endnote>
  <w:endnote w:id="22">
    <w:p w14:paraId="754E4064" w14:textId="0A6029B3" w:rsidR="007C6A21" w:rsidRDefault="007C6A21">
      <w:pPr>
        <w:pStyle w:val="EndnoteText"/>
      </w:pPr>
      <w:r>
        <w:rPr>
          <w:rStyle w:val="EndnoteReference"/>
        </w:rPr>
        <w:endnoteRef/>
      </w:r>
      <w:r>
        <w:t xml:space="preserve"> For information about Decolonising Our Minds, visit the campaign’s website</w:t>
      </w:r>
      <w:r w:rsidRPr="003A34F9">
        <w:t xml:space="preserve"> </w:t>
      </w:r>
      <w:hyperlink r:id="rId5" w:history="1">
        <w:r w:rsidRPr="003A34F9">
          <w:rPr>
            <w:rStyle w:val="Hyperlink"/>
          </w:rPr>
          <w:t>https://soasunion.org/activities/society/8801/</w:t>
        </w:r>
      </w:hyperlink>
      <w:r>
        <w:t xml:space="preserve"> and the associated </w:t>
      </w:r>
      <w:r w:rsidRPr="003A34F9">
        <w:t>Facebook page</w:t>
      </w:r>
      <w:r>
        <w:t>.</w:t>
      </w:r>
      <w:r w:rsidRPr="003A34F9">
        <w:t xml:space="preserve"> </w:t>
      </w:r>
      <w:r>
        <w:t>For more details about Why Is My Curriculum White?, see this film:</w:t>
      </w:r>
      <w:r w:rsidRPr="00AD22EA">
        <w:t xml:space="preserve"> https://www.youtube.com/watch?v=Dscx4h2l-Pk</w:t>
      </w:r>
      <w:r>
        <w:t xml:space="preserve"> </w:t>
      </w:r>
    </w:p>
  </w:endnote>
  <w:endnote w:id="23">
    <w:p w14:paraId="6E02A222" w14:textId="550CA91F" w:rsidR="007C6A21" w:rsidRDefault="007C6A21" w:rsidP="004C438A">
      <w:pPr>
        <w:pStyle w:val="EndnoteText"/>
      </w:pPr>
      <w:r>
        <w:rPr>
          <w:rStyle w:val="EndnoteReference"/>
        </w:rPr>
        <w:endnoteRef/>
      </w:r>
      <w:r>
        <w:t xml:space="preserve"> For a fuller critique, see Kalathil and Faulkner (2015) and Fernando (2014)</w:t>
      </w:r>
    </w:p>
    <w:p w14:paraId="325E9B8D" w14:textId="3310762D" w:rsidR="007C6A21" w:rsidRDefault="007C6A21" w:rsidP="004C438A">
      <w:pPr>
        <w:pStyle w:val="EndnoteText"/>
      </w:pPr>
      <w:r w:rsidRPr="00E16BE9">
        <w:rPr>
          <w:rStyle w:val="EndnoteReference"/>
        </w:rPr>
        <w:t>29</w:t>
      </w:r>
      <w:r>
        <w:t xml:space="preserve"> For information about Synergi, visit the Synergi Collaborative Centre website: </w:t>
      </w:r>
      <w:r w:rsidRPr="00207146">
        <w:t>http://synergicollaborativecentre.co.uk/highlighting-ethnic-inequality-in-mental-health/</w:t>
      </w:r>
    </w:p>
    <w:p w14:paraId="7612E7B0" w14:textId="2823DAB0" w:rsidR="007C6A21" w:rsidRDefault="007C6A21" w:rsidP="004C438A">
      <w:pPr>
        <w:pStyle w:val="EndnoteText"/>
      </w:pPr>
    </w:p>
    <w:p w14:paraId="02895DEB" w14:textId="77777777" w:rsidR="007C6A21" w:rsidRDefault="007C6A21" w:rsidP="004C438A">
      <w:pPr>
        <w:pStyle w:val="EndnoteText"/>
      </w:pPr>
    </w:p>
    <w:p w14:paraId="4F7A48C0" w14:textId="77777777" w:rsidR="007C6A21" w:rsidRDefault="007C6A21" w:rsidP="004C438A">
      <w:pPr>
        <w:pStyle w:val="EndnoteText"/>
      </w:pPr>
    </w:p>
    <w:p w14:paraId="27DE34CB" w14:textId="77777777" w:rsidR="007C6A21" w:rsidRDefault="007C6A21" w:rsidP="004C438A">
      <w:pPr>
        <w:pStyle w:val="EndnoteText"/>
      </w:pPr>
    </w:p>
    <w:p w14:paraId="129C24DE" w14:textId="77777777" w:rsidR="007C6A21" w:rsidRDefault="007C6A21" w:rsidP="004C438A">
      <w:pPr>
        <w:pStyle w:val="EndnoteText"/>
      </w:pPr>
    </w:p>
    <w:p w14:paraId="0B3F1951" w14:textId="77777777" w:rsidR="007C6A21" w:rsidRDefault="007C6A21" w:rsidP="004C438A">
      <w:pPr>
        <w:pStyle w:val="EndnoteText"/>
      </w:pPr>
    </w:p>
    <w:p w14:paraId="0EBAE28A" w14:textId="77777777" w:rsidR="007C6A21" w:rsidRDefault="007C6A21" w:rsidP="004C438A">
      <w:pPr>
        <w:pStyle w:val="EndnoteText"/>
      </w:pPr>
    </w:p>
    <w:p w14:paraId="32917EC2" w14:textId="77777777" w:rsidR="007C6A21" w:rsidRDefault="007C6A21" w:rsidP="004C438A">
      <w:pPr>
        <w:pStyle w:val="EndnoteText"/>
      </w:pPr>
    </w:p>
    <w:p w14:paraId="12B89BEA" w14:textId="77777777" w:rsidR="007C6A21" w:rsidRDefault="007C6A21" w:rsidP="004C438A">
      <w:pPr>
        <w:pStyle w:val="EndnoteText"/>
      </w:pPr>
    </w:p>
    <w:p w14:paraId="4F4225C4" w14:textId="77777777" w:rsidR="007C6A21" w:rsidRDefault="007C6A21" w:rsidP="004C438A">
      <w:pPr>
        <w:pStyle w:val="EndnoteText"/>
      </w:pPr>
    </w:p>
    <w:p w14:paraId="37AFAE2A" w14:textId="77777777" w:rsidR="007C6A21" w:rsidRDefault="007C6A21" w:rsidP="004C438A">
      <w:pPr>
        <w:pStyle w:val="EndnoteText"/>
      </w:pPr>
    </w:p>
    <w:p w14:paraId="11CE0F77" w14:textId="77777777" w:rsidR="007C6A21" w:rsidRDefault="007C6A21" w:rsidP="004C438A">
      <w:pPr>
        <w:pStyle w:val="EndnoteText"/>
        <w:rPr>
          <w:rFonts w:asciiTheme="majorHAnsi" w:hAnsiTheme="majorHAnsi"/>
          <w:color w:val="548DD4" w:themeColor="text2" w:themeTint="99"/>
          <w:sz w:val="32"/>
          <w:szCs w:val="32"/>
        </w:rPr>
      </w:pPr>
    </w:p>
    <w:p w14:paraId="6C9F36C8" w14:textId="77777777" w:rsidR="007C6A21" w:rsidRDefault="007C6A21" w:rsidP="004C438A">
      <w:pPr>
        <w:pStyle w:val="EndnoteText"/>
        <w:rPr>
          <w:rFonts w:asciiTheme="majorHAnsi" w:hAnsiTheme="majorHAnsi"/>
          <w:color w:val="548DD4" w:themeColor="text2" w:themeTint="99"/>
          <w:sz w:val="32"/>
          <w:szCs w:val="32"/>
        </w:rPr>
      </w:pPr>
    </w:p>
    <w:p w14:paraId="3305858D" w14:textId="77777777" w:rsidR="007C6A21" w:rsidRDefault="007C6A21" w:rsidP="004C438A">
      <w:pPr>
        <w:pStyle w:val="EndnoteText"/>
        <w:rPr>
          <w:rFonts w:asciiTheme="majorHAnsi" w:hAnsiTheme="majorHAnsi"/>
          <w:color w:val="548DD4" w:themeColor="text2" w:themeTint="99"/>
          <w:sz w:val="32"/>
          <w:szCs w:val="32"/>
        </w:rPr>
      </w:pPr>
    </w:p>
    <w:p w14:paraId="75E14577" w14:textId="77777777" w:rsidR="007C6A21" w:rsidRDefault="007C6A21" w:rsidP="004C438A">
      <w:pPr>
        <w:pStyle w:val="EndnoteText"/>
        <w:rPr>
          <w:rFonts w:asciiTheme="majorHAnsi" w:hAnsiTheme="majorHAnsi"/>
          <w:color w:val="548DD4" w:themeColor="text2" w:themeTint="99"/>
          <w:sz w:val="32"/>
          <w:szCs w:val="32"/>
        </w:rPr>
      </w:pPr>
    </w:p>
    <w:p w14:paraId="5E32DEDD" w14:textId="77777777" w:rsidR="007C6A21" w:rsidRDefault="007C6A21" w:rsidP="004C438A">
      <w:pPr>
        <w:pStyle w:val="EndnoteText"/>
        <w:rPr>
          <w:rFonts w:asciiTheme="majorHAnsi" w:hAnsiTheme="majorHAnsi"/>
          <w:color w:val="548DD4" w:themeColor="text2" w:themeTint="99"/>
          <w:sz w:val="32"/>
          <w:szCs w:val="32"/>
        </w:rPr>
      </w:pPr>
    </w:p>
    <w:p w14:paraId="609CAF35" w14:textId="77777777" w:rsidR="007C6A21" w:rsidRDefault="007C6A21" w:rsidP="004C438A">
      <w:pPr>
        <w:pStyle w:val="EndnoteText"/>
        <w:rPr>
          <w:rFonts w:asciiTheme="majorHAnsi" w:hAnsiTheme="majorHAnsi"/>
          <w:color w:val="548DD4" w:themeColor="text2" w:themeTint="99"/>
          <w:sz w:val="32"/>
          <w:szCs w:val="32"/>
        </w:rPr>
      </w:pPr>
    </w:p>
    <w:p w14:paraId="75FA65CF" w14:textId="77777777" w:rsidR="007C6A21" w:rsidRDefault="007C6A21" w:rsidP="004C438A">
      <w:pPr>
        <w:pStyle w:val="EndnoteText"/>
        <w:rPr>
          <w:rFonts w:asciiTheme="majorHAnsi" w:hAnsiTheme="majorHAnsi"/>
          <w:color w:val="548DD4" w:themeColor="text2" w:themeTint="99"/>
          <w:sz w:val="32"/>
          <w:szCs w:val="32"/>
        </w:rPr>
      </w:pPr>
    </w:p>
    <w:p w14:paraId="2220A312" w14:textId="77777777" w:rsidR="007C6A21" w:rsidRDefault="007C6A21" w:rsidP="004C438A">
      <w:pPr>
        <w:pStyle w:val="EndnoteText"/>
        <w:rPr>
          <w:rFonts w:asciiTheme="majorHAnsi" w:hAnsiTheme="majorHAnsi"/>
          <w:color w:val="548DD4" w:themeColor="text2" w:themeTint="99"/>
          <w:sz w:val="32"/>
          <w:szCs w:val="32"/>
        </w:rPr>
      </w:pPr>
    </w:p>
    <w:p w14:paraId="591CC088" w14:textId="77777777" w:rsidR="007C6A21" w:rsidRDefault="007C6A21" w:rsidP="004C438A">
      <w:pPr>
        <w:pStyle w:val="EndnoteText"/>
        <w:rPr>
          <w:rFonts w:asciiTheme="majorHAnsi" w:hAnsiTheme="majorHAnsi"/>
          <w:color w:val="548DD4" w:themeColor="text2" w:themeTint="99"/>
          <w:sz w:val="32"/>
          <w:szCs w:val="32"/>
        </w:rPr>
      </w:pPr>
    </w:p>
    <w:p w14:paraId="56171158" w14:textId="77777777" w:rsidR="007E774A" w:rsidRDefault="007E774A" w:rsidP="004C438A">
      <w:pPr>
        <w:pStyle w:val="EndnoteText"/>
        <w:rPr>
          <w:rFonts w:asciiTheme="majorHAnsi" w:hAnsiTheme="majorHAnsi"/>
          <w:color w:val="548DD4" w:themeColor="text2" w:themeTint="99"/>
          <w:sz w:val="32"/>
          <w:szCs w:val="32"/>
        </w:rPr>
      </w:pPr>
    </w:p>
    <w:p w14:paraId="38A50331" w14:textId="6AFF1009" w:rsidR="007C6A21" w:rsidRDefault="007C6A21" w:rsidP="004C438A">
      <w:pPr>
        <w:pStyle w:val="EndnoteText"/>
        <w:rPr>
          <w:rFonts w:asciiTheme="majorHAnsi" w:hAnsiTheme="majorHAnsi"/>
          <w:color w:val="548DD4" w:themeColor="text2" w:themeTint="99"/>
          <w:sz w:val="32"/>
          <w:szCs w:val="32"/>
        </w:rPr>
      </w:pPr>
      <w:r w:rsidRPr="0002235E">
        <w:rPr>
          <w:rFonts w:asciiTheme="majorHAnsi" w:hAnsiTheme="majorHAnsi"/>
          <w:color w:val="548DD4" w:themeColor="text2" w:themeTint="99"/>
          <w:sz w:val="32"/>
          <w:szCs w:val="32"/>
        </w:rPr>
        <w:t>Bibliography</w:t>
      </w:r>
    </w:p>
    <w:p w14:paraId="42BA0302" w14:textId="68F042E8" w:rsidR="007C6A21" w:rsidRDefault="007C6A21" w:rsidP="004C438A">
      <w:pPr>
        <w:pStyle w:val="EndnoteText"/>
      </w:pPr>
    </w:p>
    <w:p w14:paraId="42D5C783" w14:textId="134FCC94" w:rsidR="007C6A21" w:rsidRPr="005549E1" w:rsidRDefault="007C6A21" w:rsidP="000B6100">
      <w:pPr>
        <w:pStyle w:val="EndnoteText"/>
        <w:rPr>
          <w:bCs/>
        </w:rPr>
      </w:pPr>
      <w:r w:rsidRPr="005549E1">
        <w:rPr>
          <w:bCs/>
        </w:rPr>
        <w:t xml:space="preserve">Afiya Trust </w:t>
      </w:r>
      <w:r>
        <w:rPr>
          <w:bCs/>
        </w:rPr>
        <w:t xml:space="preserve">and </w:t>
      </w:r>
      <w:r w:rsidRPr="005549E1">
        <w:rPr>
          <w:bCs/>
        </w:rPr>
        <w:t>ROTA</w:t>
      </w:r>
      <w:r>
        <w:rPr>
          <w:bCs/>
        </w:rPr>
        <w:t xml:space="preserve"> </w:t>
      </w:r>
      <w:r w:rsidRPr="00CE0C1D">
        <w:rPr>
          <w:bCs/>
        </w:rPr>
        <w:t>(2010</w:t>
      </w:r>
      <w:r>
        <w:rPr>
          <w:bCs/>
        </w:rPr>
        <w:t xml:space="preserve">). </w:t>
      </w:r>
      <w:r w:rsidRPr="00CE0C1D">
        <w:rPr>
          <w:bCs/>
          <w:i/>
        </w:rPr>
        <w:t>A response from race equality perspectives to the public health white paper Healthy Lives, Healthy People</w:t>
      </w:r>
      <w:r>
        <w:rPr>
          <w:bCs/>
        </w:rPr>
        <w:t>.</w:t>
      </w:r>
      <w:r w:rsidRPr="005549E1">
        <w:rPr>
          <w:bCs/>
        </w:rPr>
        <w:t xml:space="preserve"> </w:t>
      </w:r>
      <w:r>
        <w:rPr>
          <w:bCs/>
        </w:rPr>
        <w:t>Available from:</w:t>
      </w:r>
      <w:r>
        <w:t xml:space="preserve"> </w:t>
      </w:r>
      <w:hyperlink r:id="rId6" w:history="1">
        <w:r w:rsidRPr="000B6100">
          <w:rPr>
            <w:rStyle w:val="Hyperlink"/>
            <w:bCs/>
          </w:rPr>
          <w:t>http://www.rota.org.uk/sites/default/files/consultationresponses/ROTA%20Afiya%20response.pdf</w:t>
        </w:r>
      </w:hyperlink>
      <w:r w:rsidRPr="00CE0C1D">
        <w:t>.</w:t>
      </w:r>
      <w:r w:rsidRPr="000B6100">
        <w:rPr>
          <w:bCs/>
        </w:rPr>
        <w:t xml:space="preserve"> </w:t>
      </w:r>
    </w:p>
    <w:p w14:paraId="64439D23" w14:textId="77777777" w:rsidR="007C6A21" w:rsidRDefault="007C6A21" w:rsidP="004C438A">
      <w:pPr>
        <w:pStyle w:val="EndnoteText"/>
      </w:pPr>
    </w:p>
    <w:p w14:paraId="66A516AD" w14:textId="71BB584D" w:rsidR="007C6A21" w:rsidRDefault="00893C1F" w:rsidP="006024FE">
      <w:pPr>
        <w:pStyle w:val="EndnoteText"/>
      </w:pPr>
      <w:hyperlink r:id="rId7" w:history="1">
        <w:r w:rsidR="007C6A21" w:rsidRPr="00CE0C1D">
          <w:t>Asthana</w:t>
        </w:r>
      </w:hyperlink>
      <w:r w:rsidR="007C6A21" w:rsidRPr="00C84CA8">
        <w:rPr>
          <w:bCs/>
        </w:rPr>
        <w:t>, A</w:t>
      </w:r>
      <w:r w:rsidR="007C6A21">
        <w:rPr>
          <w:bCs/>
        </w:rPr>
        <w:t>.</w:t>
      </w:r>
      <w:r w:rsidR="007C6A21" w:rsidRPr="00C84CA8">
        <w:rPr>
          <w:bCs/>
        </w:rPr>
        <w:t> </w:t>
      </w:r>
      <w:r w:rsidR="007C6A21">
        <w:rPr>
          <w:bCs/>
        </w:rPr>
        <w:t>and</w:t>
      </w:r>
      <w:r w:rsidR="007C6A21" w:rsidRPr="00C84CA8">
        <w:rPr>
          <w:bCs/>
        </w:rPr>
        <w:t> Bengtsson, H</w:t>
      </w:r>
      <w:r w:rsidR="007C6A21">
        <w:rPr>
          <w:bCs/>
        </w:rPr>
        <w:t>. (</w:t>
      </w:r>
      <w:r w:rsidR="007C6A21" w:rsidRPr="00C84CA8">
        <w:rPr>
          <w:bCs/>
        </w:rPr>
        <w:t>2017</w:t>
      </w:r>
      <w:r w:rsidR="007C6A21">
        <w:rPr>
          <w:bCs/>
        </w:rPr>
        <w:t>).</w:t>
      </w:r>
      <w:r w:rsidR="007C6A21" w:rsidRPr="00C84CA8">
        <w:rPr>
          <w:bCs/>
        </w:rPr>
        <w:t xml:space="preserve"> Audit lays bare racial disparities in UK schools, courts and workplaces</w:t>
      </w:r>
      <w:r w:rsidR="007C6A21">
        <w:rPr>
          <w:bCs/>
        </w:rPr>
        <w:t xml:space="preserve">. </w:t>
      </w:r>
      <w:r w:rsidR="007C6A21" w:rsidRPr="00CE0C1D">
        <w:rPr>
          <w:bCs/>
          <w:i/>
        </w:rPr>
        <w:t>The Guardian</w:t>
      </w:r>
      <w:r w:rsidR="007C6A21" w:rsidRPr="00C84CA8">
        <w:rPr>
          <w:bCs/>
        </w:rPr>
        <w:t>, 9 October</w:t>
      </w:r>
      <w:r w:rsidR="007C6A21">
        <w:rPr>
          <w:bCs/>
        </w:rPr>
        <w:t xml:space="preserve">. Available from: </w:t>
      </w:r>
      <w:hyperlink r:id="rId8" w:history="1">
        <w:r w:rsidR="007C6A21">
          <w:rPr>
            <w:rStyle w:val="Hyperlink"/>
            <w:bCs/>
            <w:u w:val="none"/>
          </w:rPr>
          <w:t>http:/w</w:t>
        </w:r>
        <w:r w:rsidR="007C6A21" w:rsidRPr="00C84CA8">
          <w:rPr>
            <w:rStyle w:val="Hyperlink"/>
            <w:bCs/>
            <w:u w:val="none"/>
          </w:rPr>
          <w:t>ww.theguardian.com/uk-news/2017/oct/09/audit-lays-bare-racial-disparities-in-uk-schools-courts-and-workplaces</w:t>
        </w:r>
      </w:hyperlink>
      <w:r w:rsidR="007C6A21">
        <w:rPr>
          <w:rStyle w:val="Hyperlink"/>
          <w:bCs/>
          <w:u w:val="none"/>
        </w:rPr>
        <w:t>.</w:t>
      </w:r>
      <w:r w:rsidR="007C6A21">
        <w:t>[9 December 2017].</w:t>
      </w:r>
    </w:p>
    <w:p w14:paraId="1B619C26" w14:textId="77777777" w:rsidR="007C6A21" w:rsidRDefault="007C6A21" w:rsidP="006024FE">
      <w:pPr>
        <w:pStyle w:val="EndnoteText"/>
      </w:pPr>
    </w:p>
    <w:p w14:paraId="3FC5AE24" w14:textId="5A0C3821" w:rsidR="007C6A21" w:rsidRPr="00CE0C1D" w:rsidRDefault="007C6A21" w:rsidP="005549E1">
      <w:pPr>
        <w:pStyle w:val="EndnoteText"/>
        <w:rPr>
          <w:bCs/>
          <w:lang w:val="en-AU"/>
        </w:rPr>
      </w:pPr>
      <w:r w:rsidRPr="00C84CA8">
        <w:rPr>
          <w:bCs/>
        </w:rPr>
        <w:t>Becker, D</w:t>
      </w:r>
      <w:r>
        <w:rPr>
          <w:bCs/>
        </w:rPr>
        <w:t>.</w:t>
      </w:r>
      <w:r w:rsidRPr="00C84CA8">
        <w:rPr>
          <w:bCs/>
        </w:rPr>
        <w:t xml:space="preserve"> </w:t>
      </w:r>
      <w:r>
        <w:rPr>
          <w:bCs/>
        </w:rPr>
        <w:t>(</w:t>
      </w:r>
      <w:r w:rsidRPr="00C84CA8">
        <w:rPr>
          <w:bCs/>
        </w:rPr>
        <w:t>1997</w:t>
      </w:r>
      <w:r>
        <w:rPr>
          <w:bCs/>
        </w:rPr>
        <w:t xml:space="preserve">). </w:t>
      </w:r>
      <w:r w:rsidRPr="00CE0C1D">
        <w:rPr>
          <w:bCs/>
          <w:i/>
        </w:rPr>
        <w:t>Through the looking glass: Women and borderline personality disorder</w:t>
      </w:r>
      <w:r>
        <w:rPr>
          <w:bCs/>
        </w:rPr>
        <w:t xml:space="preserve">. Boulder: </w:t>
      </w:r>
      <w:r w:rsidRPr="00C84CA8">
        <w:rPr>
          <w:bCs/>
        </w:rPr>
        <w:t>Westview Press</w:t>
      </w:r>
      <w:r>
        <w:rPr>
          <w:bCs/>
        </w:rPr>
        <w:t>.</w:t>
      </w:r>
    </w:p>
    <w:p w14:paraId="77B01AE3" w14:textId="77777777" w:rsidR="007C6A21" w:rsidRPr="00C84CA8" w:rsidRDefault="007C6A21" w:rsidP="00CD2B04">
      <w:pPr>
        <w:pStyle w:val="EndnoteText"/>
        <w:rPr>
          <w:bCs/>
        </w:rPr>
      </w:pPr>
    </w:p>
    <w:p w14:paraId="3322FB61" w14:textId="0CBEE51E" w:rsidR="007C6A21" w:rsidRDefault="007C6A21" w:rsidP="006024FE">
      <w:pPr>
        <w:pStyle w:val="EndnoteText"/>
        <w:rPr>
          <w:bCs/>
        </w:rPr>
      </w:pPr>
      <w:r w:rsidRPr="00C84CA8">
        <w:rPr>
          <w:bCs/>
        </w:rPr>
        <w:t>Bhugra, D</w:t>
      </w:r>
      <w:r>
        <w:rPr>
          <w:bCs/>
        </w:rPr>
        <w:t xml:space="preserve">., </w:t>
      </w:r>
      <w:r w:rsidRPr="00C84CA8">
        <w:rPr>
          <w:bCs/>
        </w:rPr>
        <w:t>Hilwig, M</w:t>
      </w:r>
      <w:r>
        <w:rPr>
          <w:bCs/>
        </w:rPr>
        <w:t>.</w:t>
      </w:r>
      <w:r w:rsidRPr="00C84CA8">
        <w:rPr>
          <w:bCs/>
        </w:rPr>
        <w:t>, Hossein, B</w:t>
      </w:r>
      <w:r>
        <w:rPr>
          <w:bCs/>
        </w:rPr>
        <w:t>.</w:t>
      </w:r>
      <w:r w:rsidRPr="00C84CA8">
        <w:rPr>
          <w:bCs/>
        </w:rPr>
        <w:t>, Marceau, H</w:t>
      </w:r>
      <w:r>
        <w:rPr>
          <w:bCs/>
        </w:rPr>
        <w:t>.</w:t>
      </w:r>
      <w:r w:rsidRPr="00C84CA8">
        <w:rPr>
          <w:bCs/>
        </w:rPr>
        <w:t>, Neehall, J</w:t>
      </w:r>
      <w:r>
        <w:rPr>
          <w:bCs/>
        </w:rPr>
        <w:t>.</w:t>
      </w:r>
      <w:r w:rsidRPr="00C84CA8">
        <w:rPr>
          <w:bCs/>
        </w:rPr>
        <w:t>, Leff, J</w:t>
      </w:r>
      <w:r>
        <w:rPr>
          <w:bCs/>
        </w:rPr>
        <w:t>.</w:t>
      </w:r>
      <w:r w:rsidRPr="00C84CA8">
        <w:rPr>
          <w:bCs/>
        </w:rPr>
        <w:t>, Mallett, R</w:t>
      </w:r>
      <w:r>
        <w:rPr>
          <w:bCs/>
        </w:rPr>
        <w:t>.</w:t>
      </w:r>
      <w:r w:rsidRPr="00C84CA8">
        <w:rPr>
          <w:bCs/>
        </w:rPr>
        <w:t xml:space="preserve"> </w:t>
      </w:r>
      <w:r>
        <w:rPr>
          <w:bCs/>
        </w:rPr>
        <w:t>and</w:t>
      </w:r>
      <w:r w:rsidRPr="00C84CA8">
        <w:rPr>
          <w:bCs/>
        </w:rPr>
        <w:t xml:space="preserve"> Der, G</w:t>
      </w:r>
      <w:r>
        <w:rPr>
          <w:bCs/>
        </w:rPr>
        <w:t>.</w:t>
      </w:r>
      <w:r w:rsidRPr="00C84CA8">
        <w:rPr>
          <w:bCs/>
        </w:rPr>
        <w:t xml:space="preserve"> </w:t>
      </w:r>
      <w:r>
        <w:rPr>
          <w:bCs/>
        </w:rPr>
        <w:t>(</w:t>
      </w:r>
      <w:r w:rsidRPr="00C84CA8">
        <w:rPr>
          <w:bCs/>
        </w:rPr>
        <w:t>1996</w:t>
      </w:r>
      <w:r>
        <w:rPr>
          <w:bCs/>
        </w:rPr>
        <w:t>).</w:t>
      </w:r>
      <w:r w:rsidRPr="00C84CA8">
        <w:rPr>
          <w:bCs/>
        </w:rPr>
        <w:t xml:space="preserve"> First-Contact Incidence Rates of Schizophrenia in Trinidad and One-Year Follow-up</w:t>
      </w:r>
      <w:r>
        <w:rPr>
          <w:bCs/>
        </w:rPr>
        <w:t>.</w:t>
      </w:r>
      <w:r w:rsidRPr="00C84CA8">
        <w:rPr>
          <w:bCs/>
        </w:rPr>
        <w:t xml:space="preserve"> </w:t>
      </w:r>
      <w:r w:rsidRPr="00CE0C1D">
        <w:rPr>
          <w:bCs/>
          <w:i/>
        </w:rPr>
        <w:t>British Journal of Psychiatry</w:t>
      </w:r>
      <w:r w:rsidRPr="00C84CA8">
        <w:rPr>
          <w:bCs/>
        </w:rPr>
        <w:t xml:space="preserve">, vol. 169, </w:t>
      </w:r>
      <w:r w:rsidRPr="00CE0C1D">
        <w:rPr>
          <w:bCs/>
        </w:rPr>
        <w:t>no. 5</w:t>
      </w:r>
      <w:r w:rsidRPr="000B6100">
        <w:rPr>
          <w:bCs/>
        </w:rPr>
        <w:t>,</w:t>
      </w:r>
      <w:r>
        <w:rPr>
          <w:bCs/>
        </w:rPr>
        <w:t xml:space="preserve"> </w:t>
      </w:r>
      <w:r w:rsidRPr="00C84CA8">
        <w:rPr>
          <w:bCs/>
        </w:rPr>
        <w:t>pp. 587-592</w:t>
      </w:r>
      <w:r>
        <w:rPr>
          <w:bCs/>
        </w:rPr>
        <w:t>.</w:t>
      </w:r>
    </w:p>
    <w:p w14:paraId="2CE852F1" w14:textId="77777777" w:rsidR="007C6A21" w:rsidRPr="00C84CA8" w:rsidRDefault="007C6A21" w:rsidP="00803F2E">
      <w:pPr>
        <w:pStyle w:val="EndnoteText"/>
        <w:rPr>
          <w:bCs/>
        </w:rPr>
      </w:pPr>
    </w:p>
    <w:p w14:paraId="3FF78017" w14:textId="434B9171" w:rsidR="007C6A21" w:rsidRPr="00C52DF0" w:rsidRDefault="007C6A21" w:rsidP="00C52DF0">
      <w:pPr>
        <w:pStyle w:val="EndnoteText"/>
        <w:rPr>
          <w:bCs/>
          <w:lang w:val="en-AU"/>
        </w:rPr>
      </w:pPr>
      <w:bookmarkStart w:id="28" w:name="8554063174893685482"/>
      <w:bookmarkEnd w:id="28"/>
      <w:r w:rsidRPr="00C52DF0">
        <w:rPr>
          <w:bCs/>
        </w:rPr>
        <w:t xml:space="preserve">British Broadcasting Corporation </w:t>
      </w:r>
      <w:r>
        <w:rPr>
          <w:bCs/>
        </w:rPr>
        <w:t>(BBC)</w:t>
      </w:r>
      <w:r w:rsidRPr="00C52DF0">
        <w:rPr>
          <w:bCs/>
        </w:rPr>
        <w:t xml:space="preserve">(2016). </w:t>
      </w:r>
      <w:r w:rsidRPr="00C52DF0">
        <w:rPr>
          <w:bCs/>
          <w:lang w:val="en-AU"/>
        </w:rPr>
        <w:t>Ethnic minorities face “entrenched” racial inequality – watchdog. 18 August. Available from:</w:t>
      </w:r>
      <w:r w:rsidRPr="00C52DF0">
        <w:rPr>
          <w:bCs/>
        </w:rPr>
        <w:t xml:space="preserve"> </w:t>
      </w:r>
      <w:hyperlink r:id="rId9" w:history="1">
        <w:r w:rsidRPr="00C52DF0">
          <w:rPr>
            <w:rStyle w:val="Hyperlink"/>
            <w:bCs/>
            <w:lang w:val="en-AU"/>
          </w:rPr>
          <w:t>http://www.bbc.com/news/uk-37114418</w:t>
        </w:r>
      </w:hyperlink>
      <w:r w:rsidRPr="00C52DF0">
        <w:rPr>
          <w:bCs/>
          <w:lang w:val="en-AU"/>
        </w:rPr>
        <w:t>. [14 February 2018].</w:t>
      </w:r>
    </w:p>
    <w:p w14:paraId="512E8D57" w14:textId="77777777" w:rsidR="007C6A21" w:rsidRDefault="007C6A21" w:rsidP="0047316C">
      <w:pPr>
        <w:pStyle w:val="EndnoteText"/>
        <w:rPr>
          <w:bCs/>
        </w:rPr>
      </w:pPr>
    </w:p>
    <w:p w14:paraId="6626339C" w14:textId="6746F8E7" w:rsidR="007C6A21" w:rsidRPr="0047316C" w:rsidRDefault="007C6A21" w:rsidP="0047316C">
      <w:pPr>
        <w:pStyle w:val="EndnoteText"/>
        <w:rPr>
          <w:bCs/>
          <w:lang w:val="en-AU"/>
        </w:rPr>
      </w:pPr>
      <w:r w:rsidRPr="00C84CA8">
        <w:rPr>
          <w:bCs/>
        </w:rPr>
        <w:t>Bulman, M</w:t>
      </w:r>
      <w:r>
        <w:rPr>
          <w:bCs/>
        </w:rPr>
        <w:t>.</w:t>
      </w:r>
      <w:r w:rsidRPr="00C84CA8">
        <w:rPr>
          <w:bCs/>
        </w:rPr>
        <w:t xml:space="preserve"> </w:t>
      </w:r>
      <w:r>
        <w:rPr>
          <w:bCs/>
        </w:rPr>
        <w:t>(</w:t>
      </w:r>
      <w:r w:rsidRPr="00C84CA8">
        <w:rPr>
          <w:bCs/>
        </w:rPr>
        <w:t>2017</w:t>
      </w:r>
      <w:r>
        <w:rPr>
          <w:bCs/>
        </w:rPr>
        <w:t xml:space="preserve">). </w:t>
      </w:r>
      <w:r w:rsidRPr="00C84CA8">
        <w:rPr>
          <w:bCs/>
        </w:rPr>
        <w:t>Brexit vote sees highest spike in religious and racial hate crimes ever recorded</w:t>
      </w:r>
      <w:r>
        <w:rPr>
          <w:bCs/>
        </w:rPr>
        <w:t>.</w:t>
      </w:r>
      <w:r w:rsidRPr="00C84CA8">
        <w:rPr>
          <w:bCs/>
        </w:rPr>
        <w:t xml:space="preserve"> </w:t>
      </w:r>
      <w:r w:rsidRPr="00CE0C1D">
        <w:rPr>
          <w:bCs/>
          <w:i/>
        </w:rPr>
        <w:t>The Independent</w:t>
      </w:r>
      <w:r w:rsidRPr="00C84CA8">
        <w:rPr>
          <w:bCs/>
        </w:rPr>
        <w:t xml:space="preserve">, </w:t>
      </w:r>
      <w:r>
        <w:rPr>
          <w:bCs/>
        </w:rPr>
        <w:t>7 July. Available from</w:t>
      </w:r>
      <w:r w:rsidRPr="00C84CA8">
        <w:rPr>
          <w:bCs/>
        </w:rPr>
        <w:t xml:space="preserve">: </w:t>
      </w:r>
      <w:hyperlink r:id="rId10" w:history="1">
        <w:r w:rsidRPr="00CE0C1D">
          <w:rPr>
            <w:rStyle w:val="Hyperlink"/>
            <w:bCs/>
          </w:rPr>
          <w:t>http://www.independent.co.uk/news/uk/home-news/racist-hate-crimes-surge-to-record-high-after-brexit-vote-new-figures-reveal-a7829551.html.</w:t>
        </w:r>
      </w:hyperlink>
      <w:r w:rsidRPr="00CE0C1D">
        <w:rPr>
          <w:bCs/>
        </w:rPr>
        <w:t xml:space="preserve"> </w:t>
      </w:r>
      <w:r>
        <w:rPr>
          <w:bCs/>
        </w:rPr>
        <w:t xml:space="preserve">[20 </w:t>
      </w:r>
      <w:r w:rsidRPr="00CE0C1D">
        <w:rPr>
          <w:bCs/>
        </w:rPr>
        <w:t>November 2017]</w:t>
      </w:r>
      <w:r>
        <w:rPr>
          <w:bCs/>
        </w:rPr>
        <w:t>.</w:t>
      </w:r>
    </w:p>
    <w:p w14:paraId="212B45B7" w14:textId="3C91DE7E" w:rsidR="007C6A21" w:rsidRPr="00C84CA8" w:rsidRDefault="007C6A21" w:rsidP="00CE0C1D">
      <w:pPr>
        <w:pStyle w:val="EndnoteText"/>
        <w:tabs>
          <w:tab w:val="left" w:pos="6330"/>
        </w:tabs>
        <w:rPr>
          <w:bCs/>
        </w:rPr>
      </w:pPr>
      <w:r>
        <w:rPr>
          <w:bCs/>
        </w:rPr>
        <w:tab/>
      </w:r>
    </w:p>
    <w:p w14:paraId="7F28A705" w14:textId="1AEEC4CA" w:rsidR="007C6A21" w:rsidRDefault="007C6A21" w:rsidP="00CD2B04">
      <w:pPr>
        <w:pStyle w:val="EndnoteText"/>
        <w:rPr>
          <w:bCs/>
        </w:rPr>
      </w:pPr>
      <w:r w:rsidRPr="00C84CA8">
        <w:rPr>
          <w:bCs/>
        </w:rPr>
        <w:t>Cabinet Office</w:t>
      </w:r>
      <w:r>
        <w:rPr>
          <w:bCs/>
        </w:rPr>
        <w:t xml:space="preserve"> </w:t>
      </w:r>
      <w:r w:rsidRPr="00C84CA8">
        <w:rPr>
          <w:bCs/>
        </w:rPr>
        <w:t>(2017)</w:t>
      </w:r>
      <w:r>
        <w:rPr>
          <w:bCs/>
        </w:rPr>
        <w:t>.</w:t>
      </w:r>
      <w:r w:rsidRPr="00C84CA8">
        <w:rPr>
          <w:bCs/>
        </w:rPr>
        <w:t xml:space="preserve"> Race Disparity Audit</w:t>
      </w:r>
      <w:r>
        <w:rPr>
          <w:bCs/>
        </w:rPr>
        <w:t>:</w:t>
      </w:r>
      <w:r w:rsidRPr="00C84CA8">
        <w:rPr>
          <w:bCs/>
        </w:rPr>
        <w:t xml:space="preserve"> Summary </w:t>
      </w:r>
      <w:r>
        <w:rPr>
          <w:bCs/>
        </w:rPr>
        <w:t>F</w:t>
      </w:r>
      <w:r w:rsidRPr="00C84CA8">
        <w:rPr>
          <w:bCs/>
        </w:rPr>
        <w:t xml:space="preserve">indings from the </w:t>
      </w:r>
      <w:r>
        <w:rPr>
          <w:bCs/>
        </w:rPr>
        <w:t>E</w:t>
      </w:r>
      <w:r w:rsidRPr="00C84CA8">
        <w:rPr>
          <w:bCs/>
        </w:rPr>
        <w:t xml:space="preserve">thnicity </w:t>
      </w:r>
      <w:r>
        <w:rPr>
          <w:bCs/>
        </w:rPr>
        <w:t>F</w:t>
      </w:r>
      <w:r w:rsidRPr="00C84CA8">
        <w:rPr>
          <w:bCs/>
        </w:rPr>
        <w:t xml:space="preserve">acts and </w:t>
      </w:r>
      <w:r>
        <w:rPr>
          <w:bCs/>
        </w:rPr>
        <w:t>F</w:t>
      </w:r>
      <w:r w:rsidRPr="00C84CA8">
        <w:rPr>
          <w:bCs/>
        </w:rPr>
        <w:t xml:space="preserve">igures </w:t>
      </w:r>
      <w:r>
        <w:rPr>
          <w:bCs/>
        </w:rPr>
        <w:t>W</w:t>
      </w:r>
      <w:r w:rsidRPr="00C84CA8">
        <w:rPr>
          <w:bCs/>
        </w:rPr>
        <w:t>ebsite</w:t>
      </w:r>
      <w:r>
        <w:rPr>
          <w:bCs/>
        </w:rPr>
        <w:t xml:space="preserve"> [Online]. Available from:</w:t>
      </w:r>
      <w:r w:rsidRPr="00E373B1">
        <w:t xml:space="preserve"> </w:t>
      </w:r>
      <w:hyperlink r:id="rId11" w:history="1">
        <w:r w:rsidRPr="00CE0C1D">
          <w:rPr>
            <w:rStyle w:val="Hyperlink"/>
            <w:bCs/>
          </w:rPr>
          <w:t>https://www.gov.uk/government/publications/race-disparity-audit.</w:t>
        </w:r>
        <w:r w:rsidRPr="00CE0C1D" w:rsidDel="00CE0C1D">
          <w:rPr>
            <w:rStyle w:val="Hyperlink"/>
            <w:bCs/>
          </w:rPr>
          <w:t xml:space="preserve"> </w:t>
        </w:r>
      </w:hyperlink>
      <w:r>
        <w:rPr>
          <w:bCs/>
        </w:rPr>
        <w:t>[30</w:t>
      </w:r>
      <w:r w:rsidRPr="00CE0C1D">
        <w:rPr>
          <w:bCs/>
        </w:rPr>
        <w:t xml:space="preserve"> November 2017]</w:t>
      </w:r>
      <w:r>
        <w:rPr>
          <w:bCs/>
        </w:rPr>
        <w:t>.</w:t>
      </w:r>
    </w:p>
    <w:p w14:paraId="19C6FAF8" w14:textId="4A1CD5DE" w:rsidR="007C6A21" w:rsidRPr="00C84CA8" w:rsidRDefault="007C6A21" w:rsidP="00CD2B04">
      <w:pPr>
        <w:pStyle w:val="EndnoteText"/>
        <w:rPr>
          <w:bCs/>
        </w:rPr>
      </w:pPr>
    </w:p>
    <w:p w14:paraId="3A91750E" w14:textId="7D5C964E" w:rsidR="007C6A21" w:rsidRPr="00C84CA8" w:rsidRDefault="007C6A21" w:rsidP="005549E1">
      <w:pPr>
        <w:pStyle w:val="EndnoteText"/>
        <w:rPr>
          <w:bCs/>
        </w:rPr>
      </w:pPr>
      <w:r w:rsidRPr="00C84CA8">
        <w:rPr>
          <w:bCs/>
        </w:rPr>
        <w:t>Care Quality Commission</w:t>
      </w:r>
      <w:r>
        <w:rPr>
          <w:bCs/>
        </w:rPr>
        <w:t xml:space="preserve"> </w:t>
      </w:r>
      <w:r w:rsidRPr="00C84CA8">
        <w:rPr>
          <w:bCs/>
        </w:rPr>
        <w:t>(2011)</w:t>
      </w:r>
      <w:r>
        <w:rPr>
          <w:bCs/>
        </w:rPr>
        <w:t>.</w:t>
      </w:r>
      <w:r w:rsidRPr="00C84CA8">
        <w:rPr>
          <w:bCs/>
        </w:rPr>
        <w:t xml:space="preserve"> </w:t>
      </w:r>
      <w:r w:rsidRPr="00CE0C1D">
        <w:rPr>
          <w:bCs/>
          <w:i/>
        </w:rPr>
        <w:t>Count Me In Census 2010</w:t>
      </w:r>
      <w:r>
        <w:rPr>
          <w:bCs/>
        </w:rPr>
        <w:t>.</w:t>
      </w:r>
      <w:r w:rsidRPr="00C84CA8">
        <w:rPr>
          <w:bCs/>
        </w:rPr>
        <w:t xml:space="preserve"> London: Care Quality Commission</w:t>
      </w:r>
      <w:r>
        <w:rPr>
          <w:bCs/>
        </w:rPr>
        <w:t>.</w:t>
      </w:r>
    </w:p>
    <w:p w14:paraId="7806EB1F" w14:textId="3C76FE9F" w:rsidR="007C6A21" w:rsidRPr="00C84CA8" w:rsidRDefault="007C6A21" w:rsidP="005549E1">
      <w:pPr>
        <w:pStyle w:val="EndnoteText"/>
        <w:rPr>
          <w:bCs/>
        </w:rPr>
      </w:pPr>
    </w:p>
    <w:p w14:paraId="68EC2D94" w14:textId="3411A3D0" w:rsidR="007C6A21" w:rsidRPr="00043505" w:rsidRDefault="007C6A21" w:rsidP="00CE0C1D">
      <w:pPr>
        <w:pStyle w:val="EndnoteText"/>
        <w:rPr>
          <w:bCs/>
          <w:lang w:val="en-AU"/>
        </w:rPr>
      </w:pPr>
      <w:r w:rsidRPr="000B6100">
        <w:rPr>
          <w:bCs/>
        </w:rPr>
        <w:t>Chang</w:t>
      </w:r>
      <w:r w:rsidRPr="00CE0C1D">
        <w:rPr>
          <w:bCs/>
        </w:rPr>
        <w:t>,</w:t>
      </w:r>
      <w:r w:rsidRPr="000B6100">
        <w:rPr>
          <w:bCs/>
        </w:rPr>
        <w:t xml:space="preserve"> C</w:t>
      </w:r>
      <w:r w:rsidRPr="00CE0C1D">
        <w:rPr>
          <w:bCs/>
        </w:rPr>
        <w:t>.</w:t>
      </w:r>
      <w:r w:rsidRPr="000B6100">
        <w:rPr>
          <w:bCs/>
        </w:rPr>
        <w:t>K</w:t>
      </w:r>
      <w:r w:rsidRPr="00CE0C1D">
        <w:rPr>
          <w:bCs/>
        </w:rPr>
        <w:t>.</w:t>
      </w:r>
      <w:r w:rsidRPr="000B6100">
        <w:rPr>
          <w:bCs/>
        </w:rPr>
        <w:t>, Hayes</w:t>
      </w:r>
      <w:r w:rsidRPr="00CE0C1D">
        <w:rPr>
          <w:bCs/>
        </w:rPr>
        <w:t>,</w:t>
      </w:r>
      <w:r w:rsidRPr="000B6100">
        <w:rPr>
          <w:bCs/>
        </w:rPr>
        <w:t xml:space="preserve"> R</w:t>
      </w:r>
      <w:r w:rsidRPr="00CE0C1D">
        <w:rPr>
          <w:bCs/>
        </w:rPr>
        <w:t>.</w:t>
      </w:r>
      <w:r w:rsidRPr="000B6100">
        <w:rPr>
          <w:bCs/>
        </w:rPr>
        <w:t>D</w:t>
      </w:r>
      <w:r w:rsidRPr="00CE0C1D">
        <w:rPr>
          <w:bCs/>
        </w:rPr>
        <w:t>.</w:t>
      </w:r>
      <w:r w:rsidRPr="000B6100">
        <w:rPr>
          <w:bCs/>
        </w:rPr>
        <w:t>, Perera</w:t>
      </w:r>
      <w:r w:rsidRPr="00CE0C1D">
        <w:rPr>
          <w:bCs/>
        </w:rPr>
        <w:t>,</w:t>
      </w:r>
      <w:r w:rsidRPr="000B6100">
        <w:rPr>
          <w:bCs/>
        </w:rPr>
        <w:t xml:space="preserve"> G</w:t>
      </w:r>
      <w:r w:rsidRPr="00CE0C1D">
        <w:rPr>
          <w:bCs/>
        </w:rPr>
        <w:t>.</w:t>
      </w:r>
      <w:r w:rsidRPr="000B6100">
        <w:rPr>
          <w:bCs/>
        </w:rPr>
        <w:t>, Broadbent</w:t>
      </w:r>
      <w:r w:rsidRPr="00CE0C1D">
        <w:rPr>
          <w:bCs/>
        </w:rPr>
        <w:t>,</w:t>
      </w:r>
      <w:r w:rsidRPr="000B6100">
        <w:rPr>
          <w:bCs/>
        </w:rPr>
        <w:t xml:space="preserve"> M</w:t>
      </w:r>
      <w:r w:rsidRPr="00CE0C1D">
        <w:rPr>
          <w:bCs/>
        </w:rPr>
        <w:t>.</w:t>
      </w:r>
      <w:r w:rsidRPr="000B6100">
        <w:rPr>
          <w:bCs/>
        </w:rPr>
        <w:t>T</w:t>
      </w:r>
      <w:r w:rsidRPr="00CE0C1D">
        <w:rPr>
          <w:bCs/>
        </w:rPr>
        <w:t>.</w:t>
      </w:r>
      <w:r w:rsidRPr="000B6100">
        <w:rPr>
          <w:bCs/>
        </w:rPr>
        <w:t>, Fernandes</w:t>
      </w:r>
      <w:r w:rsidRPr="00CE0C1D">
        <w:rPr>
          <w:bCs/>
        </w:rPr>
        <w:t>,</w:t>
      </w:r>
      <w:r w:rsidRPr="000B6100">
        <w:rPr>
          <w:bCs/>
        </w:rPr>
        <w:t xml:space="preserve"> A</w:t>
      </w:r>
      <w:r w:rsidRPr="00CE0C1D">
        <w:rPr>
          <w:bCs/>
        </w:rPr>
        <w:t>.</w:t>
      </w:r>
      <w:r w:rsidRPr="000B6100">
        <w:rPr>
          <w:bCs/>
        </w:rPr>
        <w:t>C</w:t>
      </w:r>
      <w:r w:rsidRPr="00CE0C1D">
        <w:rPr>
          <w:bCs/>
        </w:rPr>
        <w:t>.</w:t>
      </w:r>
      <w:r w:rsidRPr="000B6100">
        <w:rPr>
          <w:bCs/>
        </w:rPr>
        <w:t>, Lee</w:t>
      </w:r>
      <w:r w:rsidRPr="00CE0C1D">
        <w:rPr>
          <w:bCs/>
        </w:rPr>
        <w:t>,</w:t>
      </w:r>
      <w:r w:rsidRPr="000B6100">
        <w:rPr>
          <w:bCs/>
        </w:rPr>
        <w:t xml:space="preserve"> W</w:t>
      </w:r>
      <w:r w:rsidRPr="00CE0C1D">
        <w:rPr>
          <w:bCs/>
        </w:rPr>
        <w:t>.</w:t>
      </w:r>
      <w:r w:rsidRPr="000B6100">
        <w:rPr>
          <w:bCs/>
        </w:rPr>
        <w:t>E</w:t>
      </w:r>
      <w:r w:rsidRPr="00CE0C1D">
        <w:rPr>
          <w:bCs/>
        </w:rPr>
        <w:t>.</w:t>
      </w:r>
      <w:r w:rsidRPr="000B6100">
        <w:rPr>
          <w:bCs/>
        </w:rPr>
        <w:t>,</w:t>
      </w:r>
      <w:r w:rsidRPr="000E5CF1">
        <w:rPr>
          <w:bCs/>
        </w:rPr>
        <w:t xml:space="preserve"> Hotopf</w:t>
      </w:r>
      <w:r w:rsidRPr="00CE0C1D">
        <w:rPr>
          <w:bCs/>
        </w:rPr>
        <w:t xml:space="preserve">, </w:t>
      </w:r>
      <w:r w:rsidRPr="000B6100">
        <w:rPr>
          <w:bCs/>
        </w:rPr>
        <w:t>M</w:t>
      </w:r>
      <w:r w:rsidRPr="00CE0C1D">
        <w:rPr>
          <w:bCs/>
        </w:rPr>
        <w:t>. and</w:t>
      </w:r>
      <w:r w:rsidRPr="000B6100">
        <w:rPr>
          <w:bCs/>
        </w:rPr>
        <w:t xml:space="preserve"> Stewart</w:t>
      </w:r>
      <w:r w:rsidRPr="00CE0C1D">
        <w:rPr>
          <w:bCs/>
        </w:rPr>
        <w:t>,</w:t>
      </w:r>
      <w:r w:rsidRPr="000B6100">
        <w:rPr>
          <w:bCs/>
        </w:rPr>
        <w:t xml:space="preserve"> R</w:t>
      </w:r>
      <w:r w:rsidRPr="00CE0C1D">
        <w:rPr>
          <w:bCs/>
        </w:rPr>
        <w:t>.</w:t>
      </w:r>
      <w:r w:rsidRPr="000B6100">
        <w:rPr>
          <w:bCs/>
        </w:rPr>
        <w:t xml:space="preserve"> </w:t>
      </w:r>
      <w:r w:rsidRPr="00CE0C1D">
        <w:rPr>
          <w:bCs/>
        </w:rPr>
        <w:t>(</w:t>
      </w:r>
      <w:r w:rsidRPr="000B6100">
        <w:rPr>
          <w:bCs/>
        </w:rPr>
        <w:t>2011</w:t>
      </w:r>
      <w:r w:rsidRPr="00CE0C1D">
        <w:rPr>
          <w:bCs/>
        </w:rPr>
        <w:t>).</w:t>
      </w:r>
      <w:r>
        <w:rPr>
          <w:bCs/>
        </w:rPr>
        <w:t xml:space="preserve"> </w:t>
      </w:r>
      <w:r w:rsidRPr="000E5CF1">
        <w:rPr>
          <w:bCs/>
        </w:rPr>
        <w:t>Life expectancy at birth for people with serious mental illness and other major disorders from a secondary mental health care case register in London</w:t>
      </w:r>
      <w:r w:rsidRPr="00CE0C1D">
        <w:rPr>
          <w:bCs/>
        </w:rPr>
        <w:t>.</w:t>
      </w:r>
      <w:r w:rsidRPr="000B6100">
        <w:rPr>
          <w:bCs/>
        </w:rPr>
        <w:t xml:space="preserve"> </w:t>
      </w:r>
      <w:r w:rsidRPr="00CE0C1D">
        <w:rPr>
          <w:bCs/>
          <w:i/>
        </w:rPr>
        <w:t>PLoS ONE</w:t>
      </w:r>
      <w:r w:rsidRPr="000B6100">
        <w:rPr>
          <w:bCs/>
        </w:rPr>
        <w:t xml:space="preserve">, </w:t>
      </w:r>
      <w:r w:rsidRPr="000E5CF1">
        <w:rPr>
          <w:bCs/>
        </w:rPr>
        <w:t>6 (5)</w:t>
      </w:r>
      <w:r w:rsidRPr="00286B7F">
        <w:rPr>
          <w:bCs/>
        </w:rPr>
        <w:t xml:space="preserve">: e19590. </w:t>
      </w:r>
    </w:p>
    <w:p w14:paraId="30B82702" w14:textId="77777777" w:rsidR="007C6A21" w:rsidRPr="00C84CA8" w:rsidRDefault="007C6A21" w:rsidP="005549E1">
      <w:pPr>
        <w:pStyle w:val="EndnoteText"/>
        <w:rPr>
          <w:bCs/>
        </w:rPr>
      </w:pPr>
    </w:p>
    <w:p w14:paraId="5D267C89" w14:textId="7FFD6863" w:rsidR="007C6A21" w:rsidRPr="00C84CA8" w:rsidRDefault="007C6A21" w:rsidP="005549E1">
      <w:pPr>
        <w:pStyle w:val="EndnoteText"/>
        <w:rPr>
          <w:bCs/>
        </w:rPr>
      </w:pPr>
      <w:r w:rsidRPr="00C84CA8">
        <w:rPr>
          <w:bCs/>
        </w:rPr>
        <w:t>Collins, P</w:t>
      </w:r>
      <w:r>
        <w:rPr>
          <w:bCs/>
        </w:rPr>
        <w:t>.</w:t>
      </w:r>
      <w:r w:rsidRPr="00C84CA8">
        <w:rPr>
          <w:bCs/>
        </w:rPr>
        <w:t>H</w:t>
      </w:r>
      <w:r>
        <w:rPr>
          <w:bCs/>
        </w:rPr>
        <w:t>.</w:t>
      </w:r>
      <w:r w:rsidRPr="00C84CA8">
        <w:rPr>
          <w:bCs/>
        </w:rPr>
        <w:t xml:space="preserve"> </w:t>
      </w:r>
      <w:r>
        <w:rPr>
          <w:bCs/>
        </w:rPr>
        <w:t>(</w:t>
      </w:r>
      <w:r w:rsidRPr="00C84CA8">
        <w:rPr>
          <w:bCs/>
        </w:rPr>
        <w:t>2000</w:t>
      </w:r>
      <w:r>
        <w:rPr>
          <w:bCs/>
        </w:rPr>
        <w:t>).</w:t>
      </w:r>
      <w:r w:rsidRPr="00C84CA8">
        <w:rPr>
          <w:bCs/>
        </w:rPr>
        <w:t xml:space="preserve"> Gender, black feminism, and black political economy</w:t>
      </w:r>
      <w:r>
        <w:rPr>
          <w:bCs/>
        </w:rPr>
        <w:t>.</w:t>
      </w:r>
      <w:r w:rsidRPr="00C84CA8">
        <w:rPr>
          <w:bCs/>
        </w:rPr>
        <w:t xml:space="preserve"> </w:t>
      </w:r>
      <w:hyperlink r:id="rId12" w:tooltip="Annals of the American Academy of Political and Social Science" w:history="1">
        <w:r w:rsidRPr="00CE0C1D">
          <w:rPr>
            <w:i/>
          </w:rPr>
          <w:t>Annals of the American Academy of Political and Social Science</w:t>
        </w:r>
      </w:hyperlink>
      <w:r w:rsidRPr="00C84CA8">
        <w:rPr>
          <w:bCs/>
        </w:rPr>
        <w:t xml:space="preserve">, 568 (1), </w:t>
      </w:r>
      <w:r>
        <w:rPr>
          <w:bCs/>
        </w:rPr>
        <w:t xml:space="preserve">pp. </w:t>
      </w:r>
      <w:r w:rsidRPr="00C84CA8">
        <w:rPr>
          <w:bCs/>
        </w:rPr>
        <w:t>41</w:t>
      </w:r>
      <w:r>
        <w:rPr>
          <w:bCs/>
        </w:rPr>
        <w:t>-</w:t>
      </w:r>
      <w:r w:rsidRPr="00C84CA8">
        <w:rPr>
          <w:bCs/>
        </w:rPr>
        <w:t>53</w:t>
      </w:r>
      <w:r>
        <w:rPr>
          <w:bCs/>
        </w:rPr>
        <w:t>.</w:t>
      </w:r>
    </w:p>
    <w:p w14:paraId="68E7EBEC" w14:textId="2452BC0A" w:rsidR="007C6A21" w:rsidRPr="00C84CA8" w:rsidRDefault="007C6A21" w:rsidP="005549E1">
      <w:pPr>
        <w:pStyle w:val="EndnoteText"/>
        <w:rPr>
          <w:bCs/>
        </w:rPr>
      </w:pPr>
    </w:p>
    <w:p w14:paraId="1504966A" w14:textId="3DB1E760" w:rsidR="007C6A21" w:rsidRDefault="007C6A21" w:rsidP="003F1F9F">
      <w:pPr>
        <w:pStyle w:val="EndnoteText"/>
        <w:rPr>
          <w:bCs/>
        </w:rPr>
      </w:pPr>
      <w:r w:rsidRPr="00C84CA8">
        <w:rPr>
          <w:bCs/>
        </w:rPr>
        <w:t>Cooke, A</w:t>
      </w:r>
      <w:r>
        <w:rPr>
          <w:bCs/>
        </w:rPr>
        <w:t>. (</w:t>
      </w:r>
      <w:r w:rsidRPr="00C84CA8">
        <w:rPr>
          <w:bCs/>
        </w:rPr>
        <w:t>Ed</w:t>
      </w:r>
      <w:r>
        <w:rPr>
          <w:bCs/>
        </w:rPr>
        <w:t>.)</w:t>
      </w:r>
      <w:r w:rsidRPr="00C84CA8">
        <w:rPr>
          <w:bCs/>
        </w:rPr>
        <w:t xml:space="preserve"> (2016)</w:t>
      </w:r>
      <w:r>
        <w:rPr>
          <w:bCs/>
        </w:rPr>
        <w:t>.</w:t>
      </w:r>
      <w:r w:rsidRPr="00C84CA8">
        <w:rPr>
          <w:bCs/>
        </w:rPr>
        <w:t xml:space="preserve"> </w:t>
      </w:r>
      <w:r w:rsidRPr="00CE0C1D">
        <w:rPr>
          <w:bCs/>
          <w:i/>
        </w:rPr>
        <w:t>Understanding Psychosis and Schizophrenia</w:t>
      </w:r>
      <w:r>
        <w:rPr>
          <w:bCs/>
        </w:rPr>
        <w:t>.</w:t>
      </w:r>
      <w:r w:rsidRPr="00C84CA8">
        <w:rPr>
          <w:bCs/>
        </w:rPr>
        <w:t xml:space="preserve"> </w:t>
      </w:r>
      <w:r>
        <w:rPr>
          <w:bCs/>
        </w:rPr>
        <w:t xml:space="preserve">Leicester: </w:t>
      </w:r>
      <w:r w:rsidRPr="00C84CA8">
        <w:rPr>
          <w:bCs/>
        </w:rPr>
        <w:t>British Psychological Society</w:t>
      </w:r>
      <w:r>
        <w:rPr>
          <w:bCs/>
        </w:rPr>
        <w:t>.</w:t>
      </w:r>
    </w:p>
    <w:p w14:paraId="58AEDF10" w14:textId="77777777" w:rsidR="007C6A21" w:rsidRDefault="007C6A21" w:rsidP="003F1F9F">
      <w:pPr>
        <w:pStyle w:val="EndnoteText"/>
        <w:rPr>
          <w:bCs/>
        </w:rPr>
      </w:pPr>
    </w:p>
    <w:p w14:paraId="6929221E" w14:textId="6C91342A" w:rsidR="007C6A21" w:rsidRPr="00C52DF0" w:rsidRDefault="007C6A21" w:rsidP="00C52DF0">
      <w:pPr>
        <w:pStyle w:val="EndnoteText"/>
        <w:rPr>
          <w:bCs/>
        </w:rPr>
      </w:pPr>
      <w:r w:rsidRPr="00C52DF0">
        <w:rPr>
          <w:bCs/>
        </w:rPr>
        <w:t xml:space="preserve">Council of Ethnic Minority Voluntary Sector Organisations (CEMVO) (2010). </w:t>
      </w:r>
      <w:r w:rsidRPr="00C52DF0">
        <w:rPr>
          <w:bCs/>
          <w:i/>
        </w:rPr>
        <w:t>Report on the Impact of Economic Downturn on Black and Minority Ethnic Third Sector Organisations</w:t>
      </w:r>
      <w:r w:rsidRPr="00C52DF0">
        <w:rPr>
          <w:bCs/>
        </w:rPr>
        <w:t>. London: Council for Ethnic Minority Voluntary Organisations.</w:t>
      </w:r>
    </w:p>
    <w:p w14:paraId="63463C75" w14:textId="188A4473" w:rsidR="007C6A21" w:rsidRPr="00C84CA8" w:rsidRDefault="007C6A21" w:rsidP="005549E1">
      <w:pPr>
        <w:pStyle w:val="EndnoteText"/>
        <w:rPr>
          <w:bCs/>
        </w:rPr>
      </w:pPr>
    </w:p>
    <w:p w14:paraId="7D55EDB6" w14:textId="3A1B27BA" w:rsidR="007C6A21" w:rsidRPr="00C84CA8" w:rsidRDefault="007C6A21" w:rsidP="005549E1">
      <w:pPr>
        <w:pStyle w:val="EndnoteText"/>
        <w:rPr>
          <w:bCs/>
        </w:rPr>
      </w:pPr>
      <w:r w:rsidRPr="00C84CA8">
        <w:rPr>
          <w:bCs/>
        </w:rPr>
        <w:t>Crenshaw, K</w:t>
      </w:r>
      <w:r>
        <w:rPr>
          <w:bCs/>
        </w:rPr>
        <w:t>.</w:t>
      </w:r>
      <w:r w:rsidRPr="00C84CA8">
        <w:rPr>
          <w:bCs/>
        </w:rPr>
        <w:t xml:space="preserve"> </w:t>
      </w:r>
      <w:r>
        <w:rPr>
          <w:bCs/>
        </w:rPr>
        <w:t>(</w:t>
      </w:r>
      <w:r w:rsidRPr="00C84CA8">
        <w:rPr>
          <w:bCs/>
        </w:rPr>
        <w:t>1989</w:t>
      </w:r>
      <w:r>
        <w:rPr>
          <w:bCs/>
        </w:rPr>
        <w:t>).</w:t>
      </w:r>
      <w:r w:rsidRPr="00C84CA8">
        <w:rPr>
          <w:bCs/>
        </w:rPr>
        <w:t xml:space="preserve"> </w:t>
      </w:r>
      <w:hyperlink r:id="rId13" w:history="1">
        <w:r w:rsidRPr="00CE0C1D">
          <w:t>Demarginalizing the intersection of race and sex: a black feminist critique of antidiscrimination doctrine, feminist theory and antiracist politics</w:t>
        </w:r>
      </w:hyperlink>
      <w:r>
        <w:t>.</w:t>
      </w:r>
      <w:r w:rsidRPr="00C84CA8">
        <w:rPr>
          <w:bCs/>
          <w:i/>
          <w:iCs/>
        </w:rPr>
        <w:t xml:space="preserve"> University of Chicago Legal Forum, </w:t>
      </w:r>
      <w:r w:rsidRPr="00C84CA8">
        <w:rPr>
          <w:bCs/>
        </w:rPr>
        <w:t xml:space="preserve">140, </w:t>
      </w:r>
      <w:r>
        <w:rPr>
          <w:bCs/>
        </w:rPr>
        <w:t xml:space="preserve">pp. </w:t>
      </w:r>
      <w:r w:rsidRPr="00C84CA8">
        <w:rPr>
          <w:bCs/>
        </w:rPr>
        <w:t>139</w:t>
      </w:r>
      <w:r>
        <w:rPr>
          <w:bCs/>
        </w:rPr>
        <w:t>-</w:t>
      </w:r>
      <w:r w:rsidRPr="00C84CA8">
        <w:rPr>
          <w:bCs/>
        </w:rPr>
        <w:t>167</w:t>
      </w:r>
      <w:r>
        <w:rPr>
          <w:bCs/>
        </w:rPr>
        <w:t>.</w:t>
      </w:r>
    </w:p>
    <w:p w14:paraId="0B70B17E" w14:textId="28997639" w:rsidR="007C6A21" w:rsidRDefault="007C6A21" w:rsidP="005549E1">
      <w:pPr>
        <w:pStyle w:val="EndnoteText"/>
        <w:rPr>
          <w:bCs/>
        </w:rPr>
      </w:pPr>
    </w:p>
    <w:p w14:paraId="2DE5AF00" w14:textId="0FFA890B" w:rsidR="007C6A21" w:rsidRDefault="007C6A21" w:rsidP="006F74B9">
      <w:pPr>
        <w:pStyle w:val="EndnoteText"/>
        <w:rPr>
          <w:bCs/>
        </w:rPr>
      </w:pPr>
      <w:r w:rsidRPr="006F74B9">
        <w:rPr>
          <w:bCs/>
        </w:rPr>
        <w:t>D’Souza,</w:t>
      </w:r>
      <w:r>
        <w:rPr>
          <w:bCs/>
        </w:rPr>
        <w:t xml:space="preserve"> C.</w:t>
      </w:r>
      <w:r w:rsidRPr="006F74B9">
        <w:rPr>
          <w:bCs/>
        </w:rPr>
        <w:t xml:space="preserve"> </w:t>
      </w:r>
      <w:r>
        <w:rPr>
          <w:bCs/>
        </w:rPr>
        <w:t xml:space="preserve">(2017). </w:t>
      </w:r>
      <w:r w:rsidRPr="006F74B9">
        <w:rPr>
          <w:bCs/>
          <w:lang w:val="en-AU"/>
        </w:rPr>
        <w:t>It's time to address the racial injustice in Britain's social housing</w:t>
      </w:r>
      <w:r>
        <w:rPr>
          <w:bCs/>
          <w:lang w:val="en-AU"/>
        </w:rPr>
        <w:t xml:space="preserve">. </w:t>
      </w:r>
      <w:r w:rsidRPr="006F74B9">
        <w:rPr>
          <w:bCs/>
          <w:i/>
          <w:lang w:val="en-AU"/>
        </w:rPr>
        <w:t>The Guardian</w:t>
      </w:r>
      <w:r>
        <w:rPr>
          <w:bCs/>
          <w:lang w:val="en-AU"/>
        </w:rPr>
        <w:t xml:space="preserve">, 10 October. </w:t>
      </w:r>
      <w:hyperlink r:id="rId14" w:history="1">
        <w:r w:rsidRPr="00B36FE7">
          <w:rPr>
            <w:rStyle w:val="Hyperlink"/>
            <w:bCs/>
          </w:rPr>
          <w:t>https://www.theguardian.com/housing-network/2017/oct/10/deep-racial-inequities-britains-social-housing-bme</w:t>
        </w:r>
      </w:hyperlink>
      <w:r>
        <w:rPr>
          <w:bCs/>
        </w:rPr>
        <w:t>. [February 2018],</w:t>
      </w:r>
    </w:p>
    <w:p w14:paraId="5CC1A454" w14:textId="77777777" w:rsidR="007C6A21" w:rsidRPr="006F74B9" w:rsidRDefault="007C6A21" w:rsidP="006F74B9">
      <w:pPr>
        <w:pStyle w:val="EndnoteText"/>
        <w:rPr>
          <w:bCs/>
          <w:lang w:val="en-AU"/>
        </w:rPr>
      </w:pPr>
    </w:p>
    <w:p w14:paraId="50B4BC12" w14:textId="71FC5108" w:rsidR="007C6A21" w:rsidRPr="00C84CA8" w:rsidRDefault="007C6A21" w:rsidP="00F14C6B">
      <w:pPr>
        <w:pStyle w:val="EndnoteText"/>
        <w:rPr>
          <w:bCs/>
        </w:rPr>
      </w:pPr>
      <w:r>
        <w:rPr>
          <w:bCs/>
        </w:rPr>
        <w:t xml:space="preserve">Ditch the Label (2016). </w:t>
      </w:r>
      <w:r w:rsidRPr="00CE0C1D">
        <w:rPr>
          <w:bCs/>
          <w:i/>
        </w:rPr>
        <w:t>Ditch the Label, Your World, Prejudice Free – The Annual Bullying Survey 2016</w:t>
      </w:r>
      <w:r>
        <w:rPr>
          <w:bCs/>
        </w:rPr>
        <w:t>. Available at</w:t>
      </w:r>
      <w:r w:rsidRPr="00C84CA8">
        <w:rPr>
          <w:bCs/>
        </w:rPr>
        <w:t xml:space="preserve">: </w:t>
      </w:r>
      <w:hyperlink r:id="rId15" w:history="1">
        <w:r w:rsidRPr="00C84CA8">
          <w:rPr>
            <w:rStyle w:val="Hyperlink"/>
            <w:bCs/>
            <w:u w:val="none"/>
          </w:rPr>
          <w:t>https://www.ditchthelabel.org/wp-content/uploads/2016/04/Annual-Bullying-Survey-2016-Digital.pdf</w:t>
        </w:r>
      </w:hyperlink>
      <w:r>
        <w:rPr>
          <w:rStyle w:val="Hyperlink"/>
          <w:bCs/>
          <w:u w:val="none"/>
        </w:rPr>
        <w:t>.</w:t>
      </w:r>
      <w:r w:rsidRPr="00CE0C1D">
        <w:t>[</w:t>
      </w:r>
      <w:r>
        <w:t>19 November 2017</w:t>
      </w:r>
      <w:r w:rsidRPr="00CE0C1D">
        <w:t>].</w:t>
      </w:r>
    </w:p>
    <w:p w14:paraId="71CBB210" w14:textId="7F41F218" w:rsidR="007C6A21" w:rsidRPr="00C84CA8" w:rsidRDefault="007C6A21" w:rsidP="00F14C6B">
      <w:pPr>
        <w:pStyle w:val="EndnoteText"/>
        <w:rPr>
          <w:bCs/>
        </w:rPr>
      </w:pPr>
    </w:p>
    <w:p w14:paraId="0EF64C62" w14:textId="48B702B6" w:rsidR="007C6A21" w:rsidRPr="00C84CA8" w:rsidRDefault="007C6A21" w:rsidP="00F14C6B">
      <w:pPr>
        <w:pStyle w:val="EndnoteText"/>
        <w:rPr>
          <w:bCs/>
        </w:rPr>
      </w:pPr>
      <w:r w:rsidRPr="00C84CA8">
        <w:rPr>
          <w:bCs/>
        </w:rPr>
        <w:t>Dodd, V</w:t>
      </w:r>
      <w:r>
        <w:rPr>
          <w:bCs/>
        </w:rPr>
        <w:t>.</w:t>
      </w:r>
      <w:r w:rsidRPr="00C84CA8">
        <w:rPr>
          <w:bCs/>
        </w:rPr>
        <w:t xml:space="preserve"> </w:t>
      </w:r>
      <w:r>
        <w:rPr>
          <w:bCs/>
        </w:rPr>
        <w:t>and</w:t>
      </w:r>
      <w:r w:rsidRPr="00C84CA8">
        <w:rPr>
          <w:bCs/>
        </w:rPr>
        <w:t xml:space="preserve"> Gayle, D</w:t>
      </w:r>
      <w:r>
        <w:rPr>
          <w:bCs/>
        </w:rPr>
        <w:t xml:space="preserve">. (2016). </w:t>
      </w:r>
      <w:r w:rsidRPr="00C84CA8">
        <w:rPr>
          <w:bCs/>
        </w:rPr>
        <w:t>Police satisfied with stop and search reform despite racial inequality</w:t>
      </w:r>
      <w:r>
        <w:rPr>
          <w:bCs/>
        </w:rPr>
        <w:t xml:space="preserve">. </w:t>
      </w:r>
      <w:r w:rsidRPr="00CE0C1D">
        <w:rPr>
          <w:bCs/>
          <w:i/>
        </w:rPr>
        <w:t>The Guardian</w:t>
      </w:r>
      <w:r w:rsidRPr="00C84CA8">
        <w:rPr>
          <w:bCs/>
        </w:rPr>
        <w:t xml:space="preserve">, </w:t>
      </w:r>
      <w:r>
        <w:rPr>
          <w:bCs/>
        </w:rPr>
        <w:t xml:space="preserve">27 October. Available from: </w:t>
      </w:r>
      <w:r w:rsidRPr="00C31E9A">
        <w:rPr>
          <w:bCs/>
        </w:rPr>
        <w:t>www.theguardian.com/uk-news/2016/oct/27/police-satisfied-with-stop-and-search-reform-despite-racial-inequality</w:t>
      </w:r>
      <w:r>
        <w:rPr>
          <w:bCs/>
        </w:rPr>
        <w:t>.</w:t>
      </w:r>
      <w:r w:rsidRPr="00C31E9A">
        <w:rPr>
          <w:bCs/>
        </w:rPr>
        <w:t>[27</w:t>
      </w:r>
      <w:r w:rsidRPr="001F6B15">
        <w:rPr>
          <w:bCs/>
        </w:rPr>
        <w:t xml:space="preserve"> November 2017]</w:t>
      </w:r>
      <w:r>
        <w:rPr>
          <w:bCs/>
        </w:rPr>
        <w:t>.</w:t>
      </w:r>
    </w:p>
    <w:p w14:paraId="670C14A6" w14:textId="77777777" w:rsidR="007C6A21" w:rsidRPr="00C84CA8" w:rsidRDefault="007C6A21" w:rsidP="005549E1">
      <w:pPr>
        <w:pStyle w:val="EndnoteText"/>
        <w:rPr>
          <w:bCs/>
        </w:rPr>
      </w:pPr>
    </w:p>
    <w:p w14:paraId="285B878A" w14:textId="2FEFE486" w:rsidR="007C6A21" w:rsidRPr="00C84CA8" w:rsidRDefault="007C6A21" w:rsidP="00F14C6B">
      <w:pPr>
        <w:pStyle w:val="EndnoteText"/>
        <w:rPr>
          <w:b/>
          <w:bCs/>
          <w:i/>
        </w:rPr>
      </w:pPr>
      <w:r w:rsidRPr="00C84CA8">
        <w:rPr>
          <w:bCs/>
        </w:rPr>
        <w:t>Duffy, S</w:t>
      </w:r>
      <w:r>
        <w:rPr>
          <w:bCs/>
        </w:rPr>
        <w:t xml:space="preserve">. </w:t>
      </w:r>
      <w:r w:rsidRPr="00C84CA8">
        <w:rPr>
          <w:bCs/>
        </w:rPr>
        <w:t>(2013)</w:t>
      </w:r>
      <w:r>
        <w:rPr>
          <w:bCs/>
        </w:rPr>
        <w:t>.</w:t>
      </w:r>
      <w:r w:rsidRPr="00C84CA8">
        <w:rPr>
          <w:bCs/>
        </w:rPr>
        <w:t xml:space="preserve"> </w:t>
      </w:r>
      <w:r w:rsidRPr="00CE0C1D">
        <w:rPr>
          <w:bCs/>
          <w:i/>
        </w:rPr>
        <w:t>A fair society? How the cuts target disabled people, Campaign for a Fair Society</w:t>
      </w:r>
      <w:r>
        <w:rPr>
          <w:bCs/>
        </w:rPr>
        <w:t>. The Centre for Welfare Reform.</w:t>
      </w:r>
    </w:p>
    <w:p w14:paraId="65B33DED" w14:textId="77777777" w:rsidR="007C6A21" w:rsidRPr="00C84CA8" w:rsidRDefault="007C6A21" w:rsidP="005549E1">
      <w:pPr>
        <w:pStyle w:val="EndnoteText"/>
        <w:rPr>
          <w:bCs/>
        </w:rPr>
      </w:pPr>
    </w:p>
    <w:p w14:paraId="109B5A56" w14:textId="3B375DC4" w:rsidR="007C6A21" w:rsidRPr="00C84CA8" w:rsidRDefault="007C6A21" w:rsidP="005549E1">
      <w:pPr>
        <w:pStyle w:val="EndnoteText"/>
        <w:rPr>
          <w:bCs/>
        </w:rPr>
      </w:pPr>
      <w:r w:rsidRPr="00C84CA8">
        <w:rPr>
          <w:bCs/>
        </w:rPr>
        <w:t>Equality and Human Rights Commission (2016)</w:t>
      </w:r>
      <w:r>
        <w:rPr>
          <w:bCs/>
        </w:rPr>
        <w:t>.</w:t>
      </w:r>
      <w:r w:rsidRPr="00C84CA8">
        <w:rPr>
          <w:bCs/>
        </w:rPr>
        <w:t xml:space="preserve"> </w:t>
      </w:r>
      <w:r w:rsidRPr="00CE0C1D">
        <w:rPr>
          <w:bCs/>
          <w:i/>
        </w:rPr>
        <w:t>Healing a Divided Britain: The Need for a Comprehensive Race Equality Strategy</w:t>
      </w:r>
      <w:r>
        <w:rPr>
          <w:bCs/>
        </w:rPr>
        <w:t>.</w:t>
      </w:r>
    </w:p>
    <w:p w14:paraId="455F319C" w14:textId="77777777" w:rsidR="007C6A21" w:rsidRDefault="007C6A21" w:rsidP="006E30A4">
      <w:pPr>
        <w:pStyle w:val="EndnoteText"/>
        <w:rPr>
          <w:bCs/>
        </w:rPr>
      </w:pPr>
    </w:p>
    <w:p w14:paraId="341D3821" w14:textId="6B80E609" w:rsidR="007C6A21" w:rsidRPr="00C84CA8" w:rsidRDefault="007C6A21" w:rsidP="005549E1">
      <w:pPr>
        <w:pStyle w:val="EndnoteText"/>
        <w:rPr>
          <w:bCs/>
        </w:rPr>
      </w:pPr>
      <w:r w:rsidRPr="00C84CA8">
        <w:rPr>
          <w:bCs/>
        </w:rPr>
        <w:t>Faulkner, A</w:t>
      </w:r>
      <w:r>
        <w:rPr>
          <w:bCs/>
        </w:rPr>
        <w:t>.</w:t>
      </w:r>
      <w:r w:rsidRPr="00C84CA8">
        <w:rPr>
          <w:bCs/>
        </w:rPr>
        <w:t xml:space="preserve"> (2015)</w:t>
      </w:r>
      <w:r>
        <w:rPr>
          <w:bCs/>
        </w:rPr>
        <w:t>.</w:t>
      </w:r>
      <w:r w:rsidRPr="00C84CA8">
        <w:rPr>
          <w:bCs/>
        </w:rPr>
        <w:t xml:space="preserve"> </w:t>
      </w:r>
      <w:r w:rsidRPr="00D50CCC">
        <w:rPr>
          <w:bCs/>
          <w:i/>
        </w:rPr>
        <w:t>Involvement for Influence</w:t>
      </w:r>
      <w:r>
        <w:rPr>
          <w:bCs/>
        </w:rPr>
        <w:t xml:space="preserve">. </w:t>
      </w:r>
      <w:r w:rsidRPr="00C84CA8">
        <w:rPr>
          <w:bCs/>
        </w:rPr>
        <w:t>National Involvement Partnership</w:t>
      </w:r>
      <w:r>
        <w:rPr>
          <w:bCs/>
        </w:rPr>
        <w:t>.</w:t>
      </w:r>
    </w:p>
    <w:p w14:paraId="78FC6E69" w14:textId="77777777" w:rsidR="007C6A21" w:rsidRDefault="007C6A21" w:rsidP="00F17CE0">
      <w:pPr>
        <w:pStyle w:val="EndnoteText"/>
        <w:rPr>
          <w:bCs/>
        </w:rPr>
      </w:pPr>
    </w:p>
    <w:p w14:paraId="5553E095" w14:textId="7A5AED75" w:rsidR="007C6A21" w:rsidRPr="00C31E9A" w:rsidRDefault="007C6A21" w:rsidP="00F17CE0">
      <w:pPr>
        <w:pStyle w:val="EndnoteText"/>
        <w:rPr>
          <w:bCs/>
        </w:rPr>
      </w:pPr>
      <w:r w:rsidRPr="00C84CA8">
        <w:rPr>
          <w:bCs/>
        </w:rPr>
        <w:t>Faulkner, A</w:t>
      </w:r>
      <w:r>
        <w:rPr>
          <w:bCs/>
        </w:rPr>
        <w:t>.</w:t>
      </w:r>
      <w:r w:rsidRPr="00C84CA8">
        <w:rPr>
          <w:bCs/>
        </w:rPr>
        <w:t xml:space="preserve"> </w:t>
      </w:r>
      <w:r>
        <w:rPr>
          <w:bCs/>
        </w:rPr>
        <w:t>and</w:t>
      </w:r>
      <w:r w:rsidRPr="00C84CA8">
        <w:rPr>
          <w:bCs/>
        </w:rPr>
        <w:t xml:space="preserve"> Bassett, T</w:t>
      </w:r>
      <w:r>
        <w:rPr>
          <w:bCs/>
        </w:rPr>
        <w:t>.</w:t>
      </w:r>
      <w:r w:rsidRPr="00C84CA8">
        <w:rPr>
          <w:bCs/>
        </w:rPr>
        <w:t xml:space="preserve"> </w:t>
      </w:r>
      <w:r>
        <w:rPr>
          <w:bCs/>
        </w:rPr>
        <w:t>(</w:t>
      </w:r>
      <w:r w:rsidRPr="00C84CA8">
        <w:rPr>
          <w:bCs/>
        </w:rPr>
        <w:t>2010</w:t>
      </w:r>
      <w:r>
        <w:rPr>
          <w:bCs/>
        </w:rPr>
        <w:t>).</w:t>
      </w:r>
      <w:r w:rsidRPr="00C84CA8">
        <w:rPr>
          <w:bCs/>
        </w:rPr>
        <w:t xml:space="preserve"> A long and honourable history</w:t>
      </w:r>
      <w:r>
        <w:rPr>
          <w:bCs/>
        </w:rPr>
        <w:t>.</w:t>
      </w:r>
      <w:r w:rsidRPr="00C84CA8">
        <w:rPr>
          <w:bCs/>
        </w:rPr>
        <w:t xml:space="preserve"> </w:t>
      </w:r>
      <w:r w:rsidRPr="00CE0C1D">
        <w:rPr>
          <w:bCs/>
          <w:i/>
        </w:rPr>
        <w:t>The Journal of Mental Health Education and Training</w:t>
      </w:r>
      <w:r w:rsidRPr="00C84CA8">
        <w:rPr>
          <w:bCs/>
        </w:rPr>
        <w:t>, 7</w:t>
      </w:r>
      <w:r>
        <w:rPr>
          <w:bCs/>
        </w:rPr>
        <w:t>(</w:t>
      </w:r>
      <w:r w:rsidRPr="00C84CA8">
        <w:rPr>
          <w:bCs/>
        </w:rPr>
        <w:t>2</w:t>
      </w:r>
      <w:r>
        <w:rPr>
          <w:bCs/>
        </w:rPr>
        <w:t>)</w:t>
      </w:r>
      <w:r w:rsidRPr="00C84CA8">
        <w:rPr>
          <w:bCs/>
        </w:rPr>
        <w:t xml:space="preserve">, </w:t>
      </w:r>
      <w:r>
        <w:rPr>
          <w:bCs/>
        </w:rPr>
        <w:t xml:space="preserve">pp. </w:t>
      </w:r>
      <w:r w:rsidRPr="00C84CA8">
        <w:rPr>
          <w:bCs/>
        </w:rPr>
        <w:t>53-59</w:t>
      </w:r>
      <w:r>
        <w:rPr>
          <w:bCs/>
        </w:rPr>
        <w:t>.</w:t>
      </w:r>
      <w:r w:rsidRPr="00C84CA8">
        <w:rPr>
          <w:bCs/>
        </w:rPr>
        <w:t xml:space="preserve"> </w:t>
      </w:r>
    </w:p>
    <w:p w14:paraId="06DA546B" w14:textId="77777777" w:rsidR="007C6A21" w:rsidRPr="00C84CA8" w:rsidRDefault="007C6A21" w:rsidP="005549E1">
      <w:pPr>
        <w:pStyle w:val="EndnoteText"/>
        <w:rPr>
          <w:bCs/>
        </w:rPr>
      </w:pPr>
    </w:p>
    <w:p w14:paraId="74EED68A" w14:textId="3F827972" w:rsidR="007C6A21" w:rsidRPr="00C84CA8" w:rsidRDefault="007C6A21" w:rsidP="005549E1">
      <w:pPr>
        <w:pStyle w:val="EndnoteText"/>
        <w:rPr>
          <w:bCs/>
        </w:rPr>
      </w:pPr>
      <w:r w:rsidRPr="00C84CA8">
        <w:rPr>
          <w:bCs/>
        </w:rPr>
        <w:t>Faulkner</w:t>
      </w:r>
      <w:r>
        <w:rPr>
          <w:bCs/>
        </w:rPr>
        <w:t xml:space="preserve">, </w:t>
      </w:r>
      <w:r w:rsidRPr="00C84CA8">
        <w:rPr>
          <w:bCs/>
        </w:rPr>
        <w:t>A</w:t>
      </w:r>
      <w:r>
        <w:rPr>
          <w:bCs/>
        </w:rPr>
        <w:t>.</w:t>
      </w:r>
      <w:r w:rsidRPr="00C84CA8">
        <w:rPr>
          <w:bCs/>
        </w:rPr>
        <w:t xml:space="preserve"> </w:t>
      </w:r>
      <w:r>
        <w:rPr>
          <w:bCs/>
        </w:rPr>
        <w:t>and</w:t>
      </w:r>
      <w:r w:rsidRPr="00C84CA8">
        <w:rPr>
          <w:bCs/>
        </w:rPr>
        <w:t xml:space="preserve"> Kalathil</w:t>
      </w:r>
      <w:r>
        <w:rPr>
          <w:bCs/>
        </w:rPr>
        <w:t xml:space="preserve">, </w:t>
      </w:r>
      <w:r w:rsidRPr="00C84CA8">
        <w:rPr>
          <w:bCs/>
        </w:rPr>
        <w:t>J</w:t>
      </w:r>
      <w:r>
        <w:rPr>
          <w:bCs/>
        </w:rPr>
        <w:t>.</w:t>
      </w:r>
      <w:r w:rsidRPr="00C84CA8">
        <w:rPr>
          <w:bCs/>
        </w:rPr>
        <w:t xml:space="preserve"> (2012)</w:t>
      </w:r>
      <w:r>
        <w:rPr>
          <w:bCs/>
        </w:rPr>
        <w:t>.</w:t>
      </w:r>
      <w:r w:rsidRPr="00C84CA8">
        <w:rPr>
          <w:bCs/>
        </w:rPr>
        <w:t xml:space="preserve"> </w:t>
      </w:r>
      <w:r w:rsidRPr="00CE0C1D">
        <w:rPr>
          <w:bCs/>
          <w:i/>
        </w:rPr>
        <w:t>The Freedom to Be; The Chance to Dream: Preserving User-led Peer Support in Mental Health</w:t>
      </w:r>
      <w:r>
        <w:rPr>
          <w:bCs/>
        </w:rPr>
        <w:t>.</w:t>
      </w:r>
      <w:r w:rsidRPr="00C84CA8">
        <w:rPr>
          <w:bCs/>
        </w:rPr>
        <w:t xml:space="preserve"> Together</w:t>
      </w:r>
      <w:r>
        <w:rPr>
          <w:bCs/>
        </w:rPr>
        <w:t>.</w:t>
      </w:r>
    </w:p>
    <w:p w14:paraId="0AB68D59" w14:textId="77777777" w:rsidR="007C6A21" w:rsidRPr="00C84CA8" w:rsidRDefault="007C6A21" w:rsidP="006E30A4">
      <w:pPr>
        <w:pStyle w:val="EndnoteText"/>
        <w:rPr>
          <w:bCs/>
        </w:rPr>
      </w:pPr>
    </w:p>
    <w:p w14:paraId="1859479B" w14:textId="77777777" w:rsidR="007C6A21" w:rsidRPr="00C84CA8" w:rsidRDefault="007C6A21" w:rsidP="006E30A4">
      <w:pPr>
        <w:pStyle w:val="EndnoteText"/>
        <w:rPr>
          <w:bCs/>
        </w:rPr>
      </w:pPr>
      <w:r w:rsidRPr="00C84CA8">
        <w:rPr>
          <w:bCs/>
        </w:rPr>
        <w:t>Faulkner, A</w:t>
      </w:r>
      <w:r>
        <w:rPr>
          <w:bCs/>
        </w:rPr>
        <w:t>.</w:t>
      </w:r>
      <w:r w:rsidRPr="00C84CA8">
        <w:rPr>
          <w:bCs/>
        </w:rPr>
        <w:t xml:space="preserve"> </w:t>
      </w:r>
      <w:r>
        <w:rPr>
          <w:bCs/>
        </w:rPr>
        <w:t>and</w:t>
      </w:r>
      <w:r w:rsidRPr="00C84CA8">
        <w:rPr>
          <w:bCs/>
        </w:rPr>
        <w:t xml:space="preserve"> Layzell, S</w:t>
      </w:r>
      <w:r>
        <w:rPr>
          <w:bCs/>
        </w:rPr>
        <w:t>.</w:t>
      </w:r>
      <w:r w:rsidRPr="00C84CA8">
        <w:rPr>
          <w:bCs/>
        </w:rPr>
        <w:t xml:space="preserve"> </w:t>
      </w:r>
      <w:r>
        <w:rPr>
          <w:bCs/>
        </w:rPr>
        <w:t>(</w:t>
      </w:r>
      <w:r w:rsidRPr="00C84CA8">
        <w:rPr>
          <w:bCs/>
        </w:rPr>
        <w:t>2000</w:t>
      </w:r>
      <w:r>
        <w:rPr>
          <w:bCs/>
        </w:rPr>
        <w:t>).</w:t>
      </w:r>
      <w:r w:rsidRPr="00C84CA8">
        <w:rPr>
          <w:bCs/>
        </w:rPr>
        <w:t xml:space="preserve"> </w:t>
      </w:r>
      <w:r w:rsidRPr="00D50CCC">
        <w:rPr>
          <w:bCs/>
          <w:i/>
        </w:rPr>
        <w:t xml:space="preserve">Strategies for Living: </w:t>
      </w:r>
      <w:r>
        <w:rPr>
          <w:bCs/>
          <w:i/>
        </w:rPr>
        <w:t>A</w:t>
      </w:r>
      <w:r w:rsidRPr="00D50CCC">
        <w:rPr>
          <w:bCs/>
          <w:i/>
        </w:rPr>
        <w:t xml:space="preserve"> report of use</w:t>
      </w:r>
      <w:r>
        <w:rPr>
          <w:bCs/>
          <w:i/>
        </w:rPr>
        <w:t>r-</w:t>
      </w:r>
      <w:r w:rsidRPr="00D50CCC">
        <w:rPr>
          <w:bCs/>
          <w:i/>
        </w:rPr>
        <w:t>led research into people’s strategies for living with mental distress</w:t>
      </w:r>
      <w:r>
        <w:rPr>
          <w:bCs/>
        </w:rPr>
        <w:t>.</w:t>
      </w:r>
      <w:r w:rsidRPr="00C84CA8">
        <w:rPr>
          <w:bCs/>
        </w:rPr>
        <w:t xml:space="preserve"> </w:t>
      </w:r>
      <w:r>
        <w:rPr>
          <w:bCs/>
        </w:rPr>
        <w:t xml:space="preserve">London: </w:t>
      </w:r>
      <w:r w:rsidRPr="00C84CA8">
        <w:rPr>
          <w:bCs/>
        </w:rPr>
        <w:t>Mental Health Foundation</w:t>
      </w:r>
      <w:r>
        <w:rPr>
          <w:bCs/>
        </w:rPr>
        <w:t>.</w:t>
      </w:r>
    </w:p>
    <w:p w14:paraId="72FC7644" w14:textId="77777777" w:rsidR="007C6A21" w:rsidRPr="00C84CA8" w:rsidRDefault="007C6A21" w:rsidP="005549E1">
      <w:pPr>
        <w:pStyle w:val="EndnoteText"/>
        <w:rPr>
          <w:bCs/>
        </w:rPr>
      </w:pPr>
    </w:p>
    <w:p w14:paraId="0BFD466D" w14:textId="5461E8CA" w:rsidR="007C6A21" w:rsidRPr="00F17CE0" w:rsidRDefault="007C6A21" w:rsidP="00F17CE0">
      <w:pPr>
        <w:pStyle w:val="EndnoteText"/>
        <w:rPr>
          <w:bCs/>
          <w:lang w:val="en-AU"/>
        </w:rPr>
      </w:pPr>
      <w:r w:rsidRPr="00C84CA8">
        <w:rPr>
          <w:bCs/>
        </w:rPr>
        <w:t>Fernando, S</w:t>
      </w:r>
      <w:r>
        <w:rPr>
          <w:bCs/>
        </w:rPr>
        <w:t>.</w:t>
      </w:r>
      <w:r w:rsidRPr="00C84CA8">
        <w:rPr>
          <w:bCs/>
        </w:rPr>
        <w:t xml:space="preserve"> </w:t>
      </w:r>
      <w:r>
        <w:rPr>
          <w:bCs/>
        </w:rPr>
        <w:t>(</w:t>
      </w:r>
      <w:r w:rsidRPr="00C84CA8">
        <w:rPr>
          <w:bCs/>
        </w:rPr>
        <w:t>2003</w:t>
      </w:r>
      <w:r>
        <w:rPr>
          <w:bCs/>
        </w:rPr>
        <w:t xml:space="preserve">). </w:t>
      </w:r>
      <w:r w:rsidRPr="00CE0C1D">
        <w:rPr>
          <w:bCs/>
          <w:i/>
        </w:rPr>
        <w:t>Cultural Diversity, Mental Health and Psychiatry. The Struggle Against Racism</w:t>
      </w:r>
      <w:r>
        <w:rPr>
          <w:bCs/>
        </w:rPr>
        <w:t>.</w:t>
      </w:r>
      <w:r w:rsidRPr="00C84CA8">
        <w:rPr>
          <w:bCs/>
        </w:rPr>
        <w:t xml:space="preserve"> Hove and New York</w:t>
      </w:r>
      <w:r>
        <w:rPr>
          <w:bCs/>
        </w:rPr>
        <w:t>:</w:t>
      </w:r>
      <w:r w:rsidRPr="000B6100">
        <w:rPr>
          <w:bCs/>
        </w:rPr>
        <w:t xml:space="preserve"> </w:t>
      </w:r>
      <w:r>
        <w:rPr>
          <w:bCs/>
        </w:rPr>
        <w:t>Brunner-Routledge.</w:t>
      </w:r>
    </w:p>
    <w:p w14:paraId="15126CBA" w14:textId="7EE1C8AC" w:rsidR="007C6A21" w:rsidRPr="00C84CA8" w:rsidRDefault="007C6A21" w:rsidP="005549E1">
      <w:pPr>
        <w:pStyle w:val="EndnoteText"/>
        <w:rPr>
          <w:bCs/>
        </w:rPr>
      </w:pPr>
    </w:p>
    <w:p w14:paraId="36DC7C06" w14:textId="13785D6A" w:rsidR="007C6A21" w:rsidRPr="00C84CA8" w:rsidRDefault="007C6A21" w:rsidP="005549E1">
      <w:pPr>
        <w:pStyle w:val="EndnoteText"/>
        <w:rPr>
          <w:bCs/>
        </w:rPr>
      </w:pPr>
      <w:r w:rsidRPr="009D2B5C">
        <w:rPr>
          <w:bCs/>
        </w:rPr>
        <w:t xml:space="preserve">Gould, D. (2017). </w:t>
      </w:r>
      <w:r w:rsidRPr="009D2B5C">
        <w:rPr>
          <w:bCs/>
          <w:i/>
        </w:rPr>
        <w:t>The Healthy Lives Project Full Report</w:t>
      </w:r>
      <w:r w:rsidRPr="009D2B5C">
        <w:rPr>
          <w:bCs/>
        </w:rPr>
        <w:t xml:space="preserve">. NEL Commissioning Unit, NSUN Network for Mental Health and NHS. </w:t>
      </w:r>
    </w:p>
    <w:p w14:paraId="4FDB50B5" w14:textId="2BB40613" w:rsidR="007C6A21" w:rsidRPr="00C84CA8" w:rsidRDefault="007C6A21" w:rsidP="005549E1">
      <w:pPr>
        <w:pStyle w:val="EndnoteText"/>
        <w:rPr>
          <w:bCs/>
        </w:rPr>
      </w:pPr>
    </w:p>
    <w:p w14:paraId="3D390CD3" w14:textId="4F63450C" w:rsidR="007C6A21" w:rsidRPr="00CE0C1D" w:rsidRDefault="007C6A21" w:rsidP="00B31173">
      <w:pPr>
        <w:pStyle w:val="EndnoteText"/>
        <w:rPr>
          <w:bCs/>
          <w:lang w:val="en-AU"/>
        </w:rPr>
      </w:pPr>
      <w:r w:rsidRPr="00985B9C">
        <w:rPr>
          <w:bCs/>
          <w:lang w:val="en-AU"/>
        </w:rPr>
        <w:t>Griffiths, S., Byrne, A.</w:t>
      </w:r>
      <w:r>
        <w:rPr>
          <w:bCs/>
          <w:lang w:val="en-AU"/>
        </w:rPr>
        <w:t xml:space="preserve"> and</w:t>
      </w:r>
      <w:r w:rsidRPr="00985B9C">
        <w:rPr>
          <w:bCs/>
          <w:lang w:val="en-AU"/>
        </w:rPr>
        <w:t> Nolas, S. (2010). </w:t>
      </w:r>
      <w:r w:rsidRPr="00985B9C">
        <w:rPr>
          <w:bCs/>
          <w:i/>
          <w:iCs/>
          <w:lang w:val="en-AU"/>
        </w:rPr>
        <w:t>Trailblazers: Improving access to talking therapies for African and Caribbean men Phase II: An evaluation report</w:t>
      </w:r>
      <w:r w:rsidRPr="00985B9C">
        <w:rPr>
          <w:bCs/>
          <w:lang w:val="en-AU"/>
        </w:rPr>
        <w:t>. London: Mellow; East London NHS Foundation Trust.</w:t>
      </w:r>
    </w:p>
    <w:p w14:paraId="211F2B1C" w14:textId="77777777" w:rsidR="007C6A21" w:rsidRDefault="007C6A21" w:rsidP="00B31173">
      <w:pPr>
        <w:pStyle w:val="EndnoteText"/>
        <w:rPr>
          <w:bCs/>
        </w:rPr>
      </w:pPr>
    </w:p>
    <w:p w14:paraId="72BFDC5B" w14:textId="3D412B79" w:rsidR="007C6A21" w:rsidRPr="00C84CA8" w:rsidRDefault="007C6A21" w:rsidP="00B31173">
      <w:pPr>
        <w:pStyle w:val="EndnoteText"/>
        <w:rPr>
          <w:bCs/>
        </w:rPr>
      </w:pPr>
      <w:r w:rsidRPr="00C84CA8">
        <w:rPr>
          <w:bCs/>
        </w:rPr>
        <w:t>Griffiths, R</w:t>
      </w:r>
      <w:r>
        <w:rPr>
          <w:bCs/>
        </w:rPr>
        <w:t>.</w:t>
      </w:r>
      <w:r w:rsidRPr="00C84CA8">
        <w:rPr>
          <w:bCs/>
        </w:rPr>
        <w:t xml:space="preserve"> (2013)</w:t>
      </w:r>
      <w:r>
        <w:rPr>
          <w:bCs/>
        </w:rPr>
        <w:t>.</w:t>
      </w:r>
      <w:r w:rsidRPr="00C84CA8">
        <w:rPr>
          <w:bCs/>
        </w:rPr>
        <w:t xml:space="preserve"> </w:t>
      </w:r>
      <w:r w:rsidRPr="00CE0C1D">
        <w:rPr>
          <w:bCs/>
          <w:i/>
        </w:rPr>
        <w:t>Voices of Influence: Sounding out involvement</w:t>
      </w:r>
      <w:r>
        <w:rPr>
          <w:bCs/>
        </w:rPr>
        <w:t>.</w:t>
      </w:r>
      <w:r w:rsidRPr="00C84CA8">
        <w:rPr>
          <w:bCs/>
        </w:rPr>
        <w:t xml:space="preserve"> National Involvement Partnership</w:t>
      </w:r>
      <w:r>
        <w:rPr>
          <w:bCs/>
        </w:rPr>
        <w:t>.</w:t>
      </w:r>
    </w:p>
    <w:p w14:paraId="243D23C6" w14:textId="77777777" w:rsidR="007C6A21" w:rsidRDefault="007C6A21" w:rsidP="00C35FF7">
      <w:pPr>
        <w:pStyle w:val="EndnoteText"/>
        <w:rPr>
          <w:bCs/>
          <w:lang w:val="en-AU"/>
        </w:rPr>
      </w:pPr>
    </w:p>
    <w:p w14:paraId="5207F825" w14:textId="30A3E1D2" w:rsidR="007C6A21" w:rsidRPr="00C31E9A" w:rsidRDefault="007C6A21" w:rsidP="00C31E9A">
      <w:pPr>
        <w:pStyle w:val="EndnoteText"/>
        <w:rPr>
          <w:bCs/>
          <w:lang w:val="en-AU"/>
        </w:rPr>
      </w:pPr>
      <w:r w:rsidRPr="00C35FF7">
        <w:rPr>
          <w:bCs/>
          <w:lang w:val="en-AU"/>
        </w:rPr>
        <w:t>Hall, S.</w:t>
      </w:r>
      <w:r>
        <w:rPr>
          <w:bCs/>
          <w:lang w:val="en-AU"/>
        </w:rPr>
        <w:t xml:space="preserve">, </w:t>
      </w:r>
      <w:r w:rsidRPr="00C31E9A">
        <w:rPr>
          <w:bCs/>
          <w:lang w:val="en-AU"/>
        </w:rPr>
        <w:t>McIntosh, K</w:t>
      </w:r>
      <w:r>
        <w:rPr>
          <w:bCs/>
          <w:lang w:val="en-AU"/>
        </w:rPr>
        <w:t>.</w:t>
      </w:r>
      <w:r w:rsidRPr="00C31E9A">
        <w:rPr>
          <w:bCs/>
          <w:lang w:val="en-AU"/>
        </w:rPr>
        <w:t>, Neitzert, E</w:t>
      </w:r>
      <w:r>
        <w:rPr>
          <w:bCs/>
          <w:lang w:val="en-AU"/>
        </w:rPr>
        <w:t>.</w:t>
      </w:r>
      <w:r w:rsidRPr="00C31E9A">
        <w:rPr>
          <w:bCs/>
          <w:lang w:val="en-AU"/>
        </w:rPr>
        <w:t>, Pottinger, L</w:t>
      </w:r>
      <w:r>
        <w:rPr>
          <w:bCs/>
          <w:lang w:val="en-AU"/>
        </w:rPr>
        <w:t>.</w:t>
      </w:r>
      <w:r w:rsidRPr="00C31E9A">
        <w:rPr>
          <w:bCs/>
          <w:lang w:val="en-AU"/>
        </w:rPr>
        <w:t>, Sandhu, K</w:t>
      </w:r>
      <w:r>
        <w:rPr>
          <w:bCs/>
          <w:lang w:val="en-AU"/>
        </w:rPr>
        <w:t>.</w:t>
      </w:r>
      <w:r w:rsidRPr="00C31E9A">
        <w:rPr>
          <w:bCs/>
          <w:lang w:val="en-AU"/>
        </w:rPr>
        <w:t>, Stephenson, M-A</w:t>
      </w:r>
      <w:r>
        <w:rPr>
          <w:bCs/>
          <w:lang w:val="en-AU"/>
        </w:rPr>
        <w:t>.</w:t>
      </w:r>
      <w:r w:rsidRPr="00C31E9A">
        <w:rPr>
          <w:bCs/>
          <w:lang w:val="en-AU"/>
        </w:rPr>
        <w:t>, Reed, H</w:t>
      </w:r>
      <w:r>
        <w:rPr>
          <w:bCs/>
          <w:lang w:val="en-AU"/>
        </w:rPr>
        <w:t>. and</w:t>
      </w:r>
      <w:r w:rsidRPr="00C31E9A">
        <w:rPr>
          <w:bCs/>
          <w:lang w:val="en-AU"/>
        </w:rPr>
        <w:t xml:space="preserve"> Taylor, L</w:t>
      </w:r>
      <w:r>
        <w:rPr>
          <w:bCs/>
          <w:lang w:val="en-AU"/>
        </w:rPr>
        <w:t>.</w:t>
      </w:r>
      <w:r w:rsidRPr="00C31E9A">
        <w:rPr>
          <w:bCs/>
          <w:lang w:val="en-AU"/>
        </w:rPr>
        <w:t xml:space="preserve"> </w:t>
      </w:r>
    </w:p>
    <w:p w14:paraId="1E223A98" w14:textId="1C5182A2" w:rsidR="007C6A21" w:rsidRPr="00C31E9A" w:rsidRDefault="007C6A21" w:rsidP="00C31E9A">
      <w:pPr>
        <w:pStyle w:val="EndnoteText"/>
        <w:rPr>
          <w:bCs/>
          <w:lang w:val="en-AU"/>
        </w:rPr>
      </w:pPr>
      <w:r w:rsidRPr="00C35FF7">
        <w:rPr>
          <w:bCs/>
          <w:lang w:val="en-AU"/>
        </w:rPr>
        <w:t xml:space="preserve"> (2017). </w:t>
      </w:r>
      <w:r w:rsidRPr="00C35FF7">
        <w:rPr>
          <w:bCs/>
          <w:i/>
        </w:rPr>
        <w:t>Intersecting inequalities: The impact of austerity on Black and Minority Ethnic women in the UK</w:t>
      </w:r>
      <w:r w:rsidRPr="00C35FF7">
        <w:rPr>
          <w:bCs/>
        </w:rPr>
        <w:t xml:space="preserve">. </w:t>
      </w:r>
      <w:r>
        <w:rPr>
          <w:bCs/>
        </w:rPr>
        <w:t xml:space="preserve">Women’s Budget Group. </w:t>
      </w:r>
      <w:r w:rsidRPr="00C31E9A">
        <w:rPr>
          <w:bCs/>
          <w:lang w:val="en-AU"/>
        </w:rPr>
        <w:t xml:space="preserve"> </w:t>
      </w:r>
    </w:p>
    <w:p w14:paraId="1E0C250E" w14:textId="77777777" w:rsidR="007C6A21" w:rsidRDefault="007C6A21" w:rsidP="0018512B">
      <w:pPr>
        <w:pStyle w:val="EndnoteText"/>
        <w:rPr>
          <w:bCs/>
        </w:rPr>
      </w:pPr>
    </w:p>
    <w:p w14:paraId="4FF43B9D" w14:textId="758B0805" w:rsidR="007C6A21" w:rsidRDefault="007C6A21" w:rsidP="0018512B">
      <w:pPr>
        <w:pStyle w:val="EndnoteText"/>
        <w:rPr>
          <w:rStyle w:val="Hyperlink"/>
          <w:bCs/>
          <w:iCs/>
          <w:color w:val="auto"/>
          <w:u w:val="none"/>
        </w:rPr>
      </w:pPr>
      <w:r w:rsidRPr="00C84CA8">
        <w:rPr>
          <w:bCs/>
        </w:rPr>
        <w:t>HM Government (2008)</w:t>
      </w:r>
      <w:r>
        <w:rPr>
          <w:bCs/>
        </w:rPr>
        <w:t>.</w:t>
      </w:r>
      <w:r w:rsidRPr="00C84CA8">
        <w:rPr>
          <w:bCs/>
        </w:rPr>
        <w:t xml:space="preserve"> </w:t>
      </w:r>
      <w:hyperlink r:id="rId16" w:history="1">
        <w:r w:rsidRPr="00C84CA8">
          <w:rPr>
            <w:rStyle w:val="Hyperlink"/>
            <w:bCs/>
            <w:iCs/>
            <w:color w:val="auto"/>
            <w:u w:val="none"/>
          </w:rPr>
          <w:t>Home Affairs Select Committee Inquiry: Young Black People and the Criminal Justice System</w:t>
        </w:r>
        <w:r>
          <w:rPr>
            <w:rStyle w:val="Hyperlink"/>
            <w:bCs/>
            <w:iCs/>
            <w:color w:val="auto"/>
            <w:u w:val="none"/>
          </w:rPr>
          <w:t>. Available from:</w:t>
        </w:r>
      </w:hyperlink>
      <w:r w:rsidRPr="008316AE">
        <w:t xml:space="preserve"> </w:t>
      </w:r>
      <w:hyperlink r:id="rId17" w:history="1">
        <w:r w:rsidRPr="00402758">
          <w:rPr>
            <w:rStyle w:val="Hyperlink"/>
            <w:bCs/>
            <w:iCs/>
          </w:rPr>
          <w:t>http://dera.ioe.ac.uk/11219/1/young-black-people-cjs-dec-08ii.pdf</w:t>
        </w:r>
      </w:hyperlink>
      <w:r>
        <w:rPr>
          <w:rStyle w:val="Hyperlink"/>
          <w:bCs/>
          <w:iCs/>
          <w:color w:val="auto"/>
          <w:u w:val="none"/>
        </w:rPr>
        <w:t xml:space="preserve">. </w:t>
      </w:r>
      <w:r w:rsidRPr="009D2B5C">
        <w:rPr>
          <w:rStyle w:val="Hyperlink"/>
          <w:bCs/>
          <w:iCs/>
          <w:color w:val="auto"/>
          <w:u w:val="none"/>
        </w:rPr>
        <w:t>[26 November 2017].</w:t>
      </w:r>
    </w:p>
    <w:p w14:paraId="54D95A58" w14:textId="316BC241" w:rsidR="007C6A21" w:rsidRPr="00C84CA8" w:rsidRDefault="007C6A21" w:rsidP="005549E1">
      <w:pPr>
        <w:pStyle w:val="EndnoteText"/>
        <w:rPr>
          <w:bCs/>
        </w:rPr>
      </w:pPr>
    </w:p>
    <w:p w14:paraId="2C4EA0D2" w14:textId="63F0BD0E" w:rsidR="007C6A21" w:rsidRPr="00286B7F" w:rsidRDefault="007C6A21" w:rsidP="005549E1">
      <w:pPr>
        <w:pStyle w:val="EndnoteText"/>
        <w:rPr>
          <w:bCs/>
        </w:rPr>
      </w:pPr>
      <w:r>
        <w:rPr>
          <w:bCs/>
        </w:rPr>
        <w:t xml:space="preserve">Healthy Place (2017). </w:t>
      </w:r>
      <w:r w:rsidRPr="00CE0C1D">
        <w:rPr>
          <w:bCs/>
          <w:i/>
        </w:rPr>
        <w:t>Racism is Harmful to Your Health.</w:t>
      </w:r>
      <w:r>
        <w:rPr>
          <w:bCs/>
        </w:rPr>
        <w:t xml:space="preserve"> Available from: </w:t>
      </w:r>
      <w:hyperlink r:id="rId18" w:history="1">
        <w:r w:rsidRPr="00402758">
          <w:rPr>
            <w:rStyle w:val="Hyperlink"/>
            <w:bCs/>
          </w:rPr>
          <w:t>https://www.healthyplace.com/anxiety-panic/articles/racism-is-harmful-to-your-mental-health/</w:t>
        </w:r>
      </w:hyperlink>
      <w:r>
        <w:rPr>
          <w:bCs/>
        </w:rPr>
        <w:t>. [23 November 2017].</w:t>
      </w:r>
    </w:p>
    <w:p w14:paraId="1A5A6307" w14:textId="77777777" w:rsidR="007C6A21" w:rsidRDefault="007C6A21" w:rsidP="005549E1">
      <w:pPr>
        <w:pStyle w:val="EndnoteText"/>
        <w:rPr>
          <w:bCs/>
        </w:rPr>
      </w:pPr>
    </w:p>
    <w:p w14:paraId="632B67FF" w14:textId="78367D77" w:rsidR="007C6A21" w:rsidRPr="00C84CA8" w:rsidRDefault="007C6A21" w:rsidP="005549E1">
      <w:pPr>
        <w:pStyle w:val="EndnoteText"/>
        <w:rPr>
          <w:bCs/>
        </w:rPr>
      </w:pPr>
      <w:r w:rsidRPr="00C84CA8">
        <w:rPr>
          <w:bCs/>
        </w:rPr>
        <w:t>Hickling, F</w:t>
      </w:r>
      <w:r>
        <w:rPr>
          <w:bCs/>
        </w:rPr>
        <w:t>.</w:t>
      </w:r>
      <w:r w:rsidRPr="00C84CA8">
        <w:rPr>
          <w:bCs/>
        </w:rPr>
        <w:t>W</w:t>
      </w:r>
      <w:r>
        <w:rPr>
          <w:bCs/>
        </w:rPr>
        <w:t>.</w:t>
      </w:r>
      <w:r w:rsidRPr="00C84CA8">
        <w:rPr>
          <w:bCs/>
        </w:rPr>
        <w:t xml:space="preserve"> </w:t>
      </w:r>
      <w:r>
        <w:rPr>
          <w:bCs/>
        </w:rPr>
        <w:t>(</w:t>
      </w:r>
      <w:r w:rsidRPr="00C84CA8">
        <w:rPr>
          <w:bCs/>
        </w:rPr>
        <w:t>1991</w:t>
      </w:r>
      <w:r>
        <w:rPr>
          <w:bCs/>
        </w:rPr>
        <w:t>).</w:t>
      </w:r>
      <w:r w:rsidRPr="00C84CA8">
        <w:rPr>
          <w:bCs/>
        </w:rPr>
        <w:t xml:space="preserve"> Psychiatric hospital admission rates in Jamaica</w:t>
      </w:r>
      <w:r>
        <w:rPr>
          <w:bCs/>
        </w:rPr>
        <w:t xml:space="preserve">. </w:t>
      </w:r>
      <w:r w:rsidRPr="00CE0C1D">
        <w:rPr>
          <w:bCs/>
          <w:i/>
        </w:rPr>
        <w:t>British Journal of Psychiatry</w:t>
      </w:r>
      <w:r w:rsidRPr="00C84CA8">
        <w:rPr>
          <w:bCs/>
        </w:rPr>
        <w:t>, vol. 159, pp. 817-821</w:t>
      </w:r>
      <w:r>
        <w:rPr>
          <w:bCs/>
        </w:rPr>
        <w:t>.</w:t>
      </w:r>
    </w:p>
    <w:p w14:paraId="13419016" w14:textId="77777777" w:rsidR="007C6A21" w:rsidRPr="00C84CA8" w:rsidRDefault="007C6A21" w:rsidP="005549E1">
      <w:pPr>
        <w:pStyle w:val="EndnoteText"/>
        <w:rPr>
          <w:bCs/>
        </w:rPr>
      </w:pPr>
    </w:p>
    <w:p w14:paraId="69997F8D" w14:textId="626AC076" w:rsidR="007C6A21" w:rsidRDefault="007C6A21" w:rsidP="005549E1">
      <w:pPr>
        <w:pStyle w:val="EndnoteText"/>
        <w:rPr>
          <w:bCs/>
        </w:rPr>
      </w:pPr>
      <w:r w:rsidRPr="00C84CA8">
        <w:rPr>
          <w:bCs/>
        </w:rPr>
        <w:t>Hickling, F</w:t>
      </w:r>
      <w:r>
        <w:rPr>
          <w:bCs/>
        </w:rPr>
        <w:t>.</w:t>
      </w:r>
      <w:r w:rsidRPr="00C84CA8">
        <w:rPr>
          <w:bCs/>
        </w:rPr>
        <w:t>W</w:t>
      </w:r>
      <w:r>
        <w:rPr>
          <w:bCs/>
        </w:rPr>
        <w:t>. and</w:t>
      </w:r>
      <w:r w:rsidRPr="00C84CA8">
        <w:rPr>
          <w:bCs/>
        </w:rPr>
        <w:t xml:space="preserve"> Rodgers-Johnson, P</w:t>
      </w:r>
      <w:r>
        <w:rPr>
          <w:bCs/>
        </w:rPr>
        <w:t>.</w:t>
      </w:r>
      <w:r w:rsidRPr="00C84CA8">
        <w:rPr>
          <w:bCs/>
        </w:rPr>
        <w:t xml:space="preserve"> </w:t>
      </w:r>
      <w:r>
        <w:rPr>
          <w:bCs/>
        </w:rPr>
        <w:t>(</w:t>
      </w:r>
      <w:r w:rsidRPr="00C84CA8">
        <w:rPr>
          <w:bCs/>
        </w:rPr>
        <w:t>1995</w:t>
      </w:r>
      <w:r>
        <w:rPr>
          <w:bCs/>
        </w:rPr>
        <w:t xml:space="preserve">). </w:t>
      </w:r>
      <w:r w:rsidRPr="00C84CA8">
        <w:rPr>
          <w:bCs/>
        </w:rPr>
        <w:t>The Incidence of First Contact Schizophrenia in Jamaica</w:t>
      </w:r>
      <w:r>
        <w:rPr>
          <w:bCs/>
        </w:rPr>
        <w:t>.</w:t>
      </w:r>
      <w:r w:rsidRPr="00C84CA8">
        <w:rPr>
          <w:bCs/>
        </w:rPr>
        <w:t xml:space="preserve"> </w:t>
      </w:r>
      <w:r w:rsidRPr="00CE0C1D">
        <w:rPr>
          <w:bCs/>
          <w:i/>
        </w:rPr>
        <w:t>British Journal of Psychiatry</w:t>
      </w:r>
      <w:r w:rsidRPr="00C84CA8">
        <w:rPr>
          <w:bCs/>
        </w:rPr>
        <w:t>, vol. 167, pp. 193-196</w:t>
      </w:r>
      <w:r>
        <w:rPr>
          <w:bCs/>
        </w:rPr>
        <w:t>.</w:t>
      </w:r>
    </w:p>
    <w:p w14:paraId="74B6D151" w14:textId="77777777" w:rsidR="007C6A21" w:rsidRDefault="007C6A21" w:rsidP="005549E1">
      <w:pPr>
        <w:pStyle w:val="EndnoteText"/>
        <w:rPr>
          <w:bCs/>
        </w:rPr>
      </w:pPr>
    </w:p>
    <w:p w14:paraId="38D707AB" w14:textId="50212113" w:rsidR="007C6A21" w:rsidRPr="00CE0C1D" w:rsidRDefault="007C6A21" w:rsidP="00CE0C1D">
      <w:pPr>
        <w:pStyle w:val="EndnoteText"/>
        <w:rPr>
          <w:bCs/>
        </w:rPr>
      </w:pPr>
      <w:r w:rsidRPr="00CE0C1D">
        <w:rPr>
          <w:bCs/>
        </w:rPr>
        <w:t>Holbourne, Z. (2016). Sarah Reed; She Needed Care, Not Punishment</w:t>
      </w:r>
      <w:r>
        <w:rPr>
          <w:bCs/>
        </w:rPr>
        <w:t xml:space="preserve">. </w:t>
      </w:r>
      <w:r w:rsidRPr="00CE0C1D">
        <w:rPr>
          <w:bCs/>
          <w:i/>
        </w:rPr>
        <w:t>Black Activists Rising Against Cuts Blog</w:t>
      </w:r>
      <w:r w:rsidRPr="00CE0C1D">
        <w:rPr>
          <w:bCs/>
        </w:rPr>
        <w:t xml:space="preserve">, blog post, 15 February. Available from: </w:t>
      </w:r>
    </w:p>
    <w:p w14:paraId="2C4DF8C0" w14:textId="21FEB836" w:rsidR="007C6A21" w:rsidRPr="00CE0C1D" w:rsidRDefault="00893C1F" w:rsidP="00CE0C1D">
      <w:pPr>
        <w:pStyle w:val="EndnoteText"/>
        <w:rPr>
          <w:bCs/>
        </w:rPr>
      </w:pPr>
      <w:hyperlink r:id="rId19" w:history="1">
        <w:r w:rsidR="007C6A21" w:rsidRPr="00CE0C1D">
          <w:rPr>
            <w:rStyle w:val="Hyperlink"/>
            <w:bCs/>
          </w:rPr>
          <w:t>http://blackactivistsrisingagainstcuts.blogspot.co.uk/2016/02/sarah-reed-she-needed-care-not.html</w:t>
        </w:r>
      </w:hyperlink>
      <w:r w:rsidR="007C6A21">
        <w:rPr>
          <w:bCs/>
        </w:rPr>
        <w:t>.</w:t>
      </w:r>
    </w:p>
    <w:p w14:paraId="464C981E" w14:textId="77777777" w:rsidR="007C6A21" w:rsidRDefault="007C6A21" w:rsidP="00CE0C1D">
      <w:pPr>
        <w:pStyle w:val="EndnoteText"/>
        <w:rPr>
          <w:bCs/>
          <w:lang w:val="en-AU"/>
        </w:rPr>
      </w:pPr>
      <w:r w:rsidRPr="00CE0C1D">
        <w:rPr>
          <w:bCs/>
          <w:lang w:val="en-AU"/>
        </w:rPr>
        <w:t>[10 December 2017].</w:t>
      </w:r>
    </w:p>
    <w:p w14:paraId="5A732BB1" w14:textId="77777777" w:rsidR="007C6A21" w:rsidRPr="00CE0C1D" w:rsidRDefault="007C6A21" w:rsidP="00CE0C1D">
      <w:pPr>
        <w:pStyle w:val="EndnoteText"/>
        <w:rPr>
          <w:bCs/>
          <w:lang w:val="en-AU"/>
        </w:rPr>
      </w:pPr>
    </w:p>
    <w:p w14:paraId="125B350F" w14:textId="43EDAF15" w:rsidR="007C6A21" w:rsidRPr="00C84CA8" w:rsidRDefault="007C6A21" w:rsidP="005549E1">
      <w:pPr>
        <w:pStyle w:val="EndnoteText"/>
        <w:rPr>
          <w:bCs/>
        </w:rPr>
      </w:pPr>
      <w:r w:rsidRPr="00C84CA8">
        <w:rPr>
          <w:bCs/>
        </w:rPr>
        <w:t>Ingram, R</w:t>
      </w:r>
      <w:r>
        <w:rPr>
          <w:bCs/>
        </w:rPr>
        <w:t>.</w:t>
      </w:r>
      <w:r w:rsidRPr="00C84CA8">
        <w:rPr>
          <w:bCs/>
        </w:rPr>
        <w:t xml:space="preserve"> (2011)</w:t>
      </w:r>
      <w:r>
        <w:rPr>
          <w:bCs/>
        </w:rPr>
        <w:t>.</w:t>
      </w:r>
      <w:r w:rsidRPr="00C84CA8">
        <w:rPr>
          <w:bCs/>
        </w:rPr>
        <w:t xml:space="preserve"> Sanism in theory and practice</w:t>
      </w:r>
      <w:r>
        <w:rPr>
          <w:bCs/>
        </w:rPr>
        <w:t>.</w:t>
      </w:r>
      <w:r w:rsidRPr="00C84CA8">
        <w:rPr>
          <w:bCs/>
        </w:rPr>
        <w:t xml:space="preserve"> 2nd Annual Critical Inquiries Workshop, Center for the Study of Gender, Social Inequities, and Mental Health</w:t>
      </w:r>
      <w:r>
        <w:rPr>
          <w:bCs/>
        </w:rPr>
        <w:t xml:space="preserve">. </w:t>
      </w:r>
      <w:r w:rsidRPr="00C84CA8">
        <w:rPr>
          <w:bCs/>
        </w:rPr>
        <w:t xml:space="preserve"> 9</w:t>
      </w:r>
      <w:r>
        <w:rPr>
          <w:bCs/>
        </w:rPr>
        <w:t>–</w:t>
      </w:r>
      <w:r w:rsidRPr="00C84CA8">
        <w:rPr>
          <w:bCs/>
        </w:rPr>
        <w:t>10</w:t>
      </w:r>
      <w:r>
        <w:rPr>
          <w:bCs/>
        </w:rPr>
        <w:t xml:space="preserve"> May, Vancouver. Available from</w:t>
      </w:r>
      <w:r w:rsidRPr="00C84CA8">
        <w:rPr>
          <w:bCs/>
        </w:rPr>
        <w:t xml:space="preserve">: </w:t>
      </w:r>
    </w:p>
    <w:p w14:paraId="500F2F21" w14:textId="10628CB4" w:rsidR="007C6A21" w:rsidRDefault="00893C1F" w:rsidP="005549E1">
      <w:pPr>
        <w:pStyle w:val="EndnoteText"/>
        <w:rPr>
          <w:bCs/>
        </w:rPr>
      </w:pPr>
      <w:hyperlink r:id="rId20" w:history="1">
        <w:r w:rsidR="007C6A21" w:rsidRPr="00C84CA8">
          <w:rPr>
            <w:rStyle w:val="Hyperlink"/>
            <w:bCs/>
            <w:u w:val="none"/>
          </w:rPr>
          <w:t>http://www.socialinequities.ca/wordpress/wp-content/uploads/2011/07/Ingram.Sanism-in-Theory-and-Practice.CI_.2011.pdf</w:t>
        </w:r>
      </w:hyperlink>
      <w:r w:rsidR="007C6A21">
        <w:rPr>
          <w:bCs/>
        </w:rPr>
        <w:t>. [21 November 2017].</w:t>
      </w:r>
    </w:p>
    <w:p w14:paraId="68E8E59A" w14:textId="49BD3603" w:rsidR="007C6A21" w:rsidRPr="00C84CA8" w:rsidRDefault="007C6A21" w:rsidP="005549E1">
      <w:pPr>
        <w:pStyle w:val="EndnoteText"/>
        <w:rPr>
          <w:bCs/>
        </w:rPr>
      </w:pPr>
    </w:p>
    <w:p w14:paraId="5C774BD5" w14:textId="6A45C645" w:rsidR="007C6A21" w:rsidRDefault="007C6A21" w:rsidP="00F97C6F">
      <w:pPr>
        <w:pStyle w:val="EndnoteText"/>
        <w:rPr>
          <w:bCs/>
          <w:lang w:val="en-AU"/>
        </w:rPr>
      </w:pPr>
      <w:r w:rsidRPr="00CE0C1D">
        <w:rPr>
          <w:bCs/>
          <w:i/>
        </w:rPr>
        <w:t xml:space="preserve">International </w:t>
      </w:r>
      <w:r w:rsidRPr="00CE0C1D">
        <w:rPr>
          <w:bCs/>
          <w:i/>
          <w:lang w:val="en-AU"/>
        </w:rPr>
        <w:t>Covenant on Economic, Social</w:t>
      </w:r>
      <w:r>
        <w:rPr>
          <w:bCs/>
          <w:i/>
          <w:lang w:val="en-AU"/>
        </w:rPr>
        <w:t>,</w:t>
      </w:r>
      <w:r w:rsidRPr="00CE0C1D">
        <w:rPr>
          <w:bCs/>
          <w:i/>
          <w:lang w:val="en-AU"/>
        </w:rPr>
        <w:t xml:space="preserve"> and Cultural Rights</w:t>
      </w:r>
      <w:r>
        <w:rPr>
          <w:bCs/>
          <w:i/>
          <w:lang w:val="en-AU"/>
        </w:rPr>
        <w:t>.</w:t>
      </w:r>
      <w:r>
        <w:rPr>
          <w:bCs/>
          <w:lang w:val="en-AU"/>
        </w:rPr>
        <w:t xml:space="preserve"> (1966). [Online] O</w:t>
      </w:r>
      <w:r w:rsidRPr="00F97C6F">
        <w:rPr>
          <w:bCs/>
          <w:lang w:val="en-AU"/>
        </w:rPr>
        <w:t>pened for signature 16 December 1966</w:t>
      </w:r>
      <w:r>
        <w:rPr>
          <w:bCs/>
          <w:lang w:val="en-AU"/>
        </w:rPr>
        <w:t>, entered</w:t>
      </w:r>
      <w:r w:rsidRPr="00F97C6F">
        <w:rPr>
          <w:bCs/>
          <w:lang w:val="en-AU"/>
        </w:rPr>
        <w:t xml:space="preserve"> into force 3 January 1976</w:t>
      </w:r>
      <w:r>
        <w:rPr>
          <w:bCs/>
          <w:lang w:val="en-AU"/>
        </w:rPr>
        <w:t xml:space="preserve">. Available from: </w:t>
      </w:r>
      <w:hyperlink r:id="rId21" w:history="1">
        <w:r w:rsidRPr="00402758">
          <w:rPr>
            <w:rStyle w:val="Hyperlink"/>
            <w:bCs/>
            <w:lang w:val="en-AU"/>
          </w:rPr>
          <w:t>http://www.ohchr.org/EN/ProfessionalInterest/Pages/CESCR.aspx</w:t>
        </w:r>
      </w:hyperlink>
      <w:r>
        <w:rPr>
          <w:bCs/>
          <w:lang w:val="en-AU"/>
        </w:rPr>
        <w:t>. [29 October 2017</w:t>
      </w:r>
      <w:r w:rsidRPr="009D2B5C">
        <w:rPr>
          <w:bCs/>
          <w:lang w:val="en-AU"/>
        </w:rPr>
        <w:t>].</w:t>
      </w:r>
    </w:p>
    <w:p w14:paraId="67C27BB1" w14:textId="77777777" w:rsidR="007C6A21" w:rsidRDefault="007C6A21" w:rsidP="005549E1">
      <w:pPr>
        <w:pStyle w:val="EndnoteText"/>
        <w:rPr>
          <w:bCs/>
        </w:rPr>
      </w:pPr>
    </w:p>
    <w:p w14:paraId="494757CC" w14:textId="44917389" w:rsidR="007C6A21" w:rsidRPr="00C84CA8" w:rsidRDefault="007C6A21" w:rsidP="005549E1">
      <w:pPr>
        <w:pStyle w:val="EndnoteText"/>
        <w:rPr>
          <w:bCs/>
        </w:rPr>
      </w:pPr>
      <w:r w:rsidRPr="00C84CA8">
        <w:rPr>
          <w:bCs/>
        </w:rPr>
        <w:t>Joint Commissioning Panel for Mental Health (2014)</w:t>
      </w:r>
      <w:r>
        <w:rPr>
          <w:bCs/>
        </w:rPr>
        <w:t>.</w:t>
      </w:r>
      <w:r w:rsidRPr="00C84CA8">
        <w:rPr>
          <w:bCs/>
        </w:rPr>
        <w:t xml:space="preserve"> </w:t>
      </w:r>
      <w:r w:rsidRPr="00CE0C1D">
        <w:rPr>
          <w:bCs/>
          <w:i/>
        </w:rPr>
        <w:t xml:space="preserve">Guidance for Commissioners of Mental Health Services for </w:t>
      </w:r>
      <w:r>
        <w:rPr>
          <w:bCs/>
          <w:i/>
        </w:rPr>
        <w:t>P</w:t>
      </w:r>
      <w:r w:rsidRPr="00CE0C1D">
        <w:rPr>
          <w:bCs/>
          <w:i/>
        </w:rPr>
        <w:t xml:space="preserve">eople from BME </w:t>
      </w:r>
      <w:r>
        <w:rPr>
          <w:bCs/>
          <w:i/>
        </w:rPr>
        <w:t>C</w:t>
      </w:r>
      <w:r w:rsidRPr="00CE0C1D">
        <w:rPr>
          <w:bCs/>
          <w:i/>
        </w:rPr>
        <w:t>ommunities</w:t>
      </w:r>
      <w:r>
        <w:rPr>
          <w:bCs/>
        </w:rPr>
        <w:t>.</w:t>
      </w:r>
      <w:r w:rsidRPr="00C84CA8">
        <w:rPr>
          <w:bCs/>
        </w:rPr>
        <w:t xml:space="preserve"> Joint Commissioning Panel for Mental Health</w:t>
      </w:r>
      <w:r>
        <w:rPr>
          <w:bCs/>
        </w:rPr>
        <w:t>.</w:t>
      </w:r>
    </w:p>
    <w:p w14:paraId="3BE15498" w14:textId="4E7712B3" w:rsidR="007C6A21" w:rsidRPr="00C84CA8" w:rsidRDefault="007C6A21" w:rsidP="005549E1">
      <w:pPr>
        <w:pStyle w:val="EndnoteText"/>
        <w:rPr>
          <w:bCs/>
        </w:rPr>
      </w:pPr>
    </w:p>
    <w:p w14:paraId="4F8A6170" w14:textId="42AA055B" w:rsidR="007C6A21" w:rsidRPr="00C84CA8" w:rsidRDefault="007C6A21" w:rsidP="005549E1">
      <w:pPr>
        <w:pStyle w:val="EndnoteText"/>
        <w:rPr>
          <w:bCs/>
        </w:rPr>
      </w:pPr>
      <w:r w:rsidRPr="00C84CA8">
        <w:rPr>
          <w:bCs/>
        </w:rPr>
        <w:t>Kalathil</w:t>
      </w:r>
      <w:r>
        <w:rPr>
          <w:bCs/>
        </w:rPr>
        <w:t>,</w:t>
      </w:r>
      <w:r w:rsidRPr="00C84CA8">
        <w:rPr>
          <w:bCs/>
        </w:rPr>
        <w:t xml:space="preserve"> J</w:t>
      </w:r>
      <w:r>
        <w:rPr>
          <w:bCs/>
        </w:rPr>
        <w:t>.</w:t>
      </w:r>
      <w:r w:rsidRPr="00C84CA8">
        <w:rPr>
          <w:bCs/>
        </w:rPr>
        <w:t xml:space="preserve"> </w:t>
      </w:r>
      <w:r>
        <w:rPr>
          <w:bCs/>
        </w:rPr>
        <w:t>(</w:t>
      </w:r>
      <w:r w:rsidRPr="00C84CA8">
        <w:rPr>
          <w:bCs/>
        </w:rPr>
        <w:t>2009</w:t>
      </w:r>
      <w:r>
        <w:rPr>
          <w:bCs/>
        </w:rPr>
        <w:t>).</w:t>
      </w:r>
      <w:r w:rsidRPr="00C84CA8">
        <w:rPr>
          <w:bCs/>
        </w:rPr>
        <w:t xml:space="preserve"> </w:t>
      </w:r>
      <w:r w:rsidRPr="00CE0C1D">
        <w:rPr>
          <w:bCs/>
          <w:i/>
        </w:rPr>
        <w:t xml:space="preserve">Dancing to </w:t>
      </w:r>
      <w:r>
        <w:rPr>
          <w:bCs/>
          <w:i/>
        </w:rPr>
        <w:t>O</w:t>
      </w:r>
      <w:r w:rsidRPr="00CE0C1D">
        <w:rPr>
          <w:bCs/>
          <w:i/>
        </w:rPr>
        <w:t xml:space="preserve">ur </w:t>
      </w:r>
      <w:r>
        <w:rPr>
          <w:bCs/>
          <w:i/>
        </w:rPr>
        <w:t>O</w:t>
      </w:r>
      <w:r w:rsidRPr="00CE0C1D">
        <w:rPr>
          <w:bCs/>
          <w:i/>
        </w:rPr>
        <w:t xml:space="preserve">wn Tunes: Reassessing Black and Minority Ethnic </w:t>
      </w:r>
      <w:r>
        <w:rPr>
          <w:bCs/>
          <w:i/>
        </w:rPr>
        <w:t>M</w:t>
      </w:r>
      <w:r w:rsidRPr="00CE0C1D">
        <w:rPr>
          <w:bCs/>
          <w:i/>
        </w:rPr>
        <w:t xml:space="preserve">ental </w:t>
      </w:r>
      <w:r>
        <w:rPr>
          <w:bCs/>
          <w:i/>
        </w:rPr>
        <w:t>H</w:t>
      </w:r>
      <w:r w:rsidRPr="00CE0C1D">
        <w:rPr>
          <w:bCs/>
          <w:i/>
        </w:rPr>
        <w:t xml:space="preserve">ealth </w:t>
      </w:r>
      <w:r>
        <w:rPr>
          <w:bCs/>
          <w:i/>
        </w:rPr>
        <w:t>S</w:t>
      </w:r>
      <w:r w:rsidRPr="00CE0C1D">
        <w:rPr>
          <w:bCs/>
          <w:i/>
        </w:rPr>
        <w:t xml:space="preserve">ervice </w:t>
      </w:r>
      <w:r>
        <w:rPr>
          <w:bCs/>
          <w:i/>
        </w:rPr>
        <w:t>U</w:t>
      </w:r>
      <w:r w:rsidRPr="00CE0C1D">
        <w:rPr>
          <w:bCs/>
          <w:i/>
        </w:rPr>
        <w:t xml:space="preserve">ser </w:t>
      </w:r>
      <w:r>
        <w:rPr>
          <w:bCs/>
          <w:i/>
        </w:rPr>
        <w:t>I</w:t>
      </w:r>
      <w:r w:rsidRPr="00CE0C1D">
        <w:rPr>
          <w:bCs/>
          <w:i/>
        </w:rPr>
        <w:t>nvolvement</w:t>
      </w:r>
      <w:r>
        <w:rPr>
          <w:bCs/>
        </w:rPr>
        <w:t>.</w:t>
      </w:r>
      <w:r w:rsidRPr="00C84CA8">
        <w:rPr>
          <w:bCs/>
        </w:rPr>
        <w:t xml:space="preserve"> NSUN</w:t>
      </w:r>
      <w:r>
        <w:rPr>
          <w:bCs/>
        </w:rPr>
        <w:t>.</w:t>
      </w:r>
    </w:p>
    <w:p w14:paraId="26A55A7A" w14:textId="308CCE64" w:rsidR="007C6A21" w:rsidRPr="00C84CA8" w:rsidRDefault="007C6A21" w:rsidP="005549E1">
      <w:pPr>
        <w:pStyle w:val="EndnoteText"/>
        <w:rPr>
          <w:bCs/>
        </w:rPr>
      </w:pPr>
    </w:p>
    <w:p w14:paraId="1A8448CA" w14:textId="1EE50024" w:rsidR="007C6A21" w:rsidRPr="00C84CA8" w:rsidRDefault="007C6A21" w:rsidP="005549E1">
      <w:pPr>
        <w:pStyle w:val="EndnoteText"/>
        <w:rPr>
          <w:bCs/>
        </w:rPr>
      </w:pPr>
      <w:r w:rsidRPr="00C84CA8">
        <w:rPr>
          <w:bCs/>
        </w:rPr>
        <w:t xml:space="preserve">Kalathil, J et al. </w:t>
      </w:r>
      <w:r>
        <w:rPr>
          <w:bCs/>
        </w:rPr>
        <w:t>(</w:t>
      </w:r>
      <w:r w:rsidRPr="00C84CA8">
        <w:rPr>
          <w:bCs/>
        </w:rPr>
        <w:t>2011</w:t>
      </w:r>
      <w:r>
        <w:rPr>
          <w:bCs/>
        </w:rPr>
        <w:t>).</w:t>
      </w:r>
      <w:r w:rsidRPr="00C84CA8">
        <w:rPr>
          <w:bCs/>
        </w:rPr>
        <w:t xml:space="preserve"> </w:t>
      </w:r>
      <w:r w:rsidRPr="00CE0C1D">
        <w:rPr>
          <w:bCs/>
          <w:i/>
        </w:rPr>
        <w:t>Recovery and resilience: African, African-Caribbean and South Asian women’s experiences of recovering from mental distress</w:t>
      </w:r>
      <w:r>
        <w:rPr>
          <w:bCs/>
        </w:rPr>
        <w:t xml:space="preserve">. London: </w:t>
      </w:r>
      <w:r w:rsidRPr="00C84CA8">
        <w:rPr>
          <w:bCs/>
        </w:rPr>
        <w:t>Survivor Research and Mental Health Foundation</w:t>
      </w:r>
      <w:r>
        <w:rPr>
          <w:bCs/>
        </w:rPr>
        <w:t>.</w:t>
      </w:r>
    </w:p>
    <w:p w14:paraId="18A89B10" w14:textId="17516F2F" w:rsidR="007C6A21" w:rsidRPr="00C84CA8" w:rsidRDefault="007C6A21" w:rsidP="005549E1">
      <w:pPr>
        <w:pStyle w:val="EndnoteText"/>
        <w:rPr>
          <w:bCs/>
        </w:rPr>
      </w:pPr>
    </w:p>
    <w:p w14:paraId="2A2324A9" w14:textId="2FBC813A" w:rsidR="007C6A21" w:rsidRPr="00C84CA8" w:rsidRDefault="007C6A21" w:rsidP="003F1F9F">
      <w:pPr>
        <w:pStyle w:val="EndnoteText"/>
        <w:rPr>
          <w:bCs/>
        </w:rPr>
      </w:pPr>
      <w:r w:rsidRPr="00C84CA8">
        <w:rPr>
          <w:bCs/>
        </w:rPr>
        <w:t>Kalathil, J</w:t>
      </w:r>
      <w:r>
        <w:rPr>
          <w:bCs/>
        </w:rPr>
        <w:t>.</w:t>
      </w:r>
      <w:r w:rsidRPr="00C84CA8">
        <w:rPr>
          <w:bCs/>
        </w:rPr>
        <w:t xml:space="preserve"> </w:t>
      </w:r>
      <w:r>
        <w:rPr>
          <w:bCs/>
        </w:rPr>
        <w:t xml:space="preserve">and </w:t>
      </w:r>
      <w:r w:rsidRPr="00C84CA8">
        <w:rPr>
          <w:bCs/>
        </w:rPr>
        <w:t>Faulkner, A</w:t>
      </w:r>
      <w:r>
        <w:rPr>
          <w:bCs/>
        </w:rPr>
        <w:t>.</w:t>
      </w:r>
      <w:r w:rsidRPr="00C84CA8">
        <w:rPr>
          <w:bCs/>
        </w:rPr>
        <w:t xml:space="preserve"> </w:t>
      </w:r>
      <w:r>
        <w:rPr>
          <w:bCs/>
        </w:rPr>
        <w:t>(</w:t>
      </w:r>
      <w:r w:rsidRPr="00C84CA8">
        <w:rPr>
          <w:bCs/>
        </w:rPr>
        <w:t>2015</w:t>
      </w:r>
      <w:r>
        <w:rPr>
          <w:bCs/>
        </w:rPr>
        <w:t>).</w:t>
      </w:r>
      <w:r w:rsidRPr="00C84CA8">
        <w:rPr>
          <w:bCs/>
        </w:rPr>
        <w:t xml:space="preserve"> Racialisation and knowledge production: A critique of the report </w:t>
      </w:r>
      <w:r w:rsidRPr="00CE0C1D">
        <w:rPr>
          <w:bCs/>
          <w:i/>
        </w:rPr>
        <w:t>Understanding Psychosis and Schizophrenia</w:t>
      </w:r>
      <w:r>
        <w:rPr>
          <w:bCs/>
        </w:rPr>
        <w:t>.</w:t>
      </w:r>
      <w:r w:rsidRPr="00C84CA8">
        <w:rPr>
          <w:rFonts w:ascii="Arial" w:hAnsi="Arial" w:cs="Arial"/>
          <w:color w:val="545454"/>
          <w:sz w:val="22"/>
          <w:szCs w:val="22"/>
          <w:shd w:val="clear" w:color="auto" w:fill="FFFFFF"/>
        </w:rPr>
        <w:t xml:space="preserve"> </w:t>
      </w:r>
      <w:r w:rsidRPr="00CE0C1D">
        <w:rPr>
          <w:bCs/>
          <w:i/>
        </w:rPr>
        <w:t>Mental Health Today</w:t>
      </w:r>
      <w:r w:rsidRPr="00C84CA8">
        <w:rPr>
          <w:bCs/>
        </w:rPr>
        <w:t xml:space="preserve">, </w:t>
      </w:r>
      <w:r>
        <w:rPr>
          <w:bCs/>
        </w:rPr>
        <w:t xml:space="preserve">Jan–Feb, </w:t>
      </w:r>
      <w:r w:rsidRPr="00C84CA8">
        <w:rPr>
          <w:bCs/>
        </w:rPr>
        <w:t>pp</w:t>
      </w:r>
      <w:r>
        <w:rPr>
          <w:bCs/>
        </w:rPr>
        <w:t>.</w:t>
      </w:r>
      <w:r w:rsidRPr="00C84CA8">
        <w:rPr>
          <w:bCs/>
        </w:rPr>
        <w:t xml:space="preserve"> 22-23</w:t>
      </w:r>
      <w:r>
        <w:rPr>
          <w:bCs/>
        </w:rPr>
        <w:t>.</w:t>
      </w:r>
    </w:p>
    <w:p w14:paraId="0FF3A205" w14:textId="77777777" w:rsidR="007C6A21" w:rsidRPr="00C84CA8" w:rsidRDefault="007C6A21" w:rsidP="00CD2B04">
      <w:pPr>
        <w:pStyle w:val="EndnoteText"/>
      </w:pPr>
    </w:p>
    <w:p w14:paraId="76E7D43D" w14:textId="5E39EB52" w:rsidR="007C6A21" w:rsidRPr="00C84CA8" w:rsidRDefault="007C6A21" w:rsidP="005549E1">
      <w:pPr>
        <w:pStyle w:val="EndnoteText"/>
        <w:rPr>
          <w:bCs/>
        </w:rPr>
      </w:pPr>
      <w:r w:rsidRPr="00C84CA8">
        <w:rPr>
          <w:bCs/>
        </w:rPr>
        <w:t>Karlsen, S</w:t>
      </w:r>
      <w:r>
        <w:rPr>
          <w:bCs/>
        </w:rPr>
        <w:t>.</w:t>
      </w:r>
      <w:r w:rsidRPr="00C84CA8">
        <w:rPr>
          <w:bCs/>
        </w:rPr>
        <w:t xml:space="preserve"> </w:t>
      </w:r>
      <w:r>
        <w:rPr>
          <w:bCs/>
        </w:rPr>
        <w:t>and</w:t>
      </w:r>
      <w:r w:rsidRPr="00C84CA8">
        <w:rPr>
          <w:bCs/>
        </w:rPr>
        <w:t xml:space="preserve"> Nazroo, J</w:t>
      </w:r>
      <w:r>
        <w:rPr>
          <w:bCs/>
        </w:rPr>
        <w:t>.</w:t>
      </w:r>
      <w:r w:rsidRPr="00C84CA8">
        <w:rPr>
          <w:bCs/>
        </w:rPr>
        <w:t xml:space="preserve"> </w:t>
      </w:r>
      <w:r>
        <w:rPr>
          <w:bCs/>
        </w:rPr>
        <w:t>(</w:t>
      </w:r>
      <w:r w:rsidRPr="00C84CA8">
        <w:rPr>
          <w:bCs/>
        </w:rPr>
        <w:t>2009</w:t>
      </w:r>
      <w:r>
        <w:rPr>
          <w:bCs/>
        </w:rPr>
        <w:t>).</w:t>
      </w:r>
      <w:r w:rsidRPr="00C84CA8">
        <w:rPr>
          <w:bCs/>
        </w:rPr>
        <w:t xml:space="preserve"> Relation between racial discrimination, social class and health among ethnic minority groups</w:t>
      </w:r>
      <w:r>
        <w:rPr>
          <w:bCs/>
        </w:rPr>
        <w:t xml:space="preserve">. </w:t>
      </w:r>
      <w:r w:rsidRPr="00CE0C1D">
        <w:rPr>
          <w:bCs/>
          <w:i/>
        </w:rPr>
        <w:t>American Journal of Public Health</w:t>
      </w:r>
      <w:r w:rsidRPr="00C84CA8">
        <w:rPr>
          <w:bCs/>
        </w:rPr>
        <w:t xml:space="preserve">, </w:t>
      </w:r>
      <w:r>
        <w:rPr>
          <w:bCs/>
        </w:rPr>
        <w:t xml:space="preserve">vol. </w:t>
      </w:r>
      <w:r w:rsidRPr="00C84CA8">
        <w:rPr>
          <w:bCs/>
        </w:rPr>
        <w:t>92</w:t>
      </w:r>
      <w:r>
        <w:rPr>
          <w:bCs/>
        </w:rPr>
        <w:t xml:space="preserve">, no. </w:t>
      </w:r>
      <w:r w:rsidRPr="00C84CA8">
        <w:rPr>
          <w:bCs/>
        </w:rPr>
        <w:t>4,</w:t>
      </w:r>
      <w:r>
        <w:rPr>
          <w:bCs/>
        </w:rPr>
        <w:t xml:space="preserve"> pp.</w:t>
      </w:r>
      <w:r w:rsidRPr="00C84CA8">
        <w:rPr>
          <w:bCs/>
        </w:rPr>
        <w:t xml:space="preserve"> 624-631</w:t>
      </w:r>
      <w:r>
        <w:rPr>
          <w:bCs/>
        </w:rPr>
        <w:t>.</w:t>
      </w:r>
    </w:p>
    <w:p w14:paraId="512E0DC4" w14:textId="6ED2F9E8" w:rsidR="007C6A21" w:rsidRPr="00C84CA8" w:rsidRDefault="007C6A21" w:rsidP="005549E1">
      <w:pPr>
        <w:pStyle w:val="EndnoteText"/>
        <w:rPr>
          <w:bCs/>
        </w:rPr>
      </w:pPr>
    </w:p>
    <w:p w14:paraId="6E319334" w14:textId="33C17DC8" w:rsidR="007C6A21" w:rsidRPr="00C84CA8" w:rsidRDefault="007C6A21" w:rsidP="005549E1">
      <w:pPr>
        <w:pStyle w:val="EndnoteText"/>
        <w:rPr>
          <w:bCs/>
        </w:rPr>
      </w:pPr>
      <w:r w:rsidRPr="00C84CA8">
        <w:rPr>
          <w:bCs/>
        </w:rPr>
        <w:t>Keating</w:t>
      </w:r>
      <w:r>
        <w:rPr>
          <w:bCs/>
        </w:rPr>
        <w:t>,</w:t>
      </w:r>
      <w:r w:rsidRPr="00C84CA8">
        <w:rPr>
          <w:bCs/>
        </w:rPr>
        <w:t xml:space="preserve"> F</w:t>
      </w:r>
      <w:r>
        <w:rPr>
          <w:bCs/>
        </w:rPr>
        <w:t>.</w:t>
      </w:r>
      <w:r w:rsidRPr="00C84CA8">
        <w:rPr>
          <w:bCs/>
        </w:rPr>
        <w:t>, McCulloch</w:t>
      </w:r>
      <w:r>
        <w:rPr>
          <w:bCs/>
        </w:rPr>
        <w:t>,</w:t>
      </w:r>
      <w:r w:rsidRPr="00C84CA8">
        <w:rPr>
          <w:bCs/>
        </w:rPr>
        <w:t xml:space="preserve"> A</w:t>
      </w:r>
      <w:r>
        <w:rPr>
          <w:bCs/>
        </w:rPr>
        <w:t>.</w:t>
      </w:r>
      <w:r w:rsidRPr="00C84CA8">
        <w:rPr>
          <w:bCs/>
        </w:rPr>
        <w:t>W, Robertson</w:t>
      </w:r>
      <w:r>
        <w:rPr>
          <w:bCs/>
        </w:rPr>
        <w:t>,</w:t>
      </w:r>
      <w:r w:rsidRPr="00C84CA8">
        <w:rPr>
          <w:bCs/>
        </w:rPr>
        <w:t xml:space="preserve"> D</w:t>
      </w:r>
      <w:r>
        <w:rPr>
          <w:bCs/>
        </w:rPr>
        <w:t>.</w:t>
      </w:r>
      <w:r w:rsidRPr="00C84CA8">
        <w:rPr>
          <w:bCs/>
        </w:rPr>
        <w:t xml:space="preserve"> </w:t>
      </w:r>
      <w:r>
        <w:rPr>
          <w:bCs/>
        </w:rPr>
        <w:t xml:space="preserve">and </w:t>
      </w:r>
      <w:r w:rsidRPr="00C84CA8">
        <w:rPr>
          <w:bCs/>
        </w:rPr>
        <w:t>Francis</w:t>
      </w:r>
      <w:r>
        <w:rPr>
          <w:bCs/>
        </w:rPr>
        <w:t>,</w:t>
      </w:r>
      <w:r w:rsidRPr="00C84CA8">
        <w:rPr>
          <w:bCs/>
        </w:rPr>
        <w:t xml:space="preserve"> E</w:t>
      </w:r>
      <w:r>
        <w:rPr>
          <w:bCs/>
        </w:rPr>
        <w:t>. (</w:t>
      </w:r>
      <w:r w:rsidRPr="00C84CA8">
        <w:rPr>
          <w:bCs/>
        </w:rPr>
        <w:t>2002</w:t>
      </w:r>
      <w:r>
        <w:rPr>
          <w:bCs/>
        </w:rPr>
        <w:t>).</w:t>
      </w:r>
      <w:r w:rsidRPr="00C84CA8">
        <w:rPr>
          <w:bCs/>
        </w:rPr>
        <w:t xml:space="preserve"> </w:t>
      </w:r>
      <w:r w:rsidRPr="00CE0C1D">
        <w:rPr>
          <w:bCs/>
          <w:i/>
        </w:rPr>
        <w:t xml:space="preserve">Breaking the Circles of Fear. A Review of the </w:t>
      </w:r>
      <w:r>
        <w:rPr>
          <w:bCs/>
          <w:i/>
        </w:rPr>
        <w:t>R</w:t>
      </w:r>
      <w:r w:rsidRPr="00CE0C1D">
        <w:rPr>
          <w:bCs/>
          <w:i/>
        </w:rPr>
        <w:t xml:space="preserve">elationship between </w:t>
      </w:r>
      <w:r>
        <w:rPr>
          <w:bCs/>
          <w:i/>
        </w:rPr>
        <w:t>M</w:t>
      </w:r>
      <w:r w:rsidRPr="00CE0C1D">
        <w:rPr>
          <w:bCs/>
          <w:i/>
        </w:rPr>
        <w:t xml:space="preserve">ental </w:t>
      </w:r>
      <w:r>
        <w:rPr>
          <w:bCs/>
          <w:i/>
        </w:rPr>
        <w:t>H</w:t>
      </w:r>
      <w:r w:rsidRPr="00CE0C1D">
        <w:rPr>
          <w:bCs/>
          <w:i/>
        </w:rPr>
        <w:t xml:space="preserve">ealth </w:t>
      </w:r>
      <w:r>
        <w:rPr>
          <w:bCs/>
          <w:i/>
        </w:rPr>
        <w:t>S</w:t>
      </w:r>
      <w:r w:rsidRPr="00CE0C1D">
        <w:rPr>
          <w:bCs/>
          <w:i/>
        </w:rPr>
        <w:t xml:space="preserve">ervices and African and African Caribbean </w:t>
      </w:r>
      <w:r>
        <w:rPr>
          <w:bCs/>
          <w:i/>
        </w:rPr>
        <w:t>C</w:t>
      </w:r>
      <w:r w:rsidRPr="00CE0C1D">
        <w:rPr>
          <w:bCs/>
          <w:i/>
        </w:rPr>
        <w:t>ommunities</w:t>
      </w:r>
      <w:r>
        <w:rPr>
          <w:bCs/>
        </w:rPr>
        <w:t>.</w:t>
      </w:r>
      <w:r w:rsidRPr="00C84CA8">
        <w:rPr>
          <w:bCs/>
        </w:rPr>
        <w:t xml:space="preserve"> Sainsbury Centre for Mental Health</w:t>
      </w:r>
      <w:r>
        <w:rPr>
          <w:bCs/>
        </w:rPr>
        <w:t>.</w:t>
      </w:r>
    </w:p>
    <w:p w14:paraId="22067E8C" w14:textId="77777777" w:rsidR="007C6A21" w:rsidRPr="00C84CA8" w:rsidRDefault="007C6A21" w:rsidP="005549E1">
      <w:pPr>
        <w:pStyle w:val="EndnoteText"/>
        <w:rPr>
          <w:bCs/>
        </w:rPr>
      </w:pPr>
    </w:p>
    <w:p w14:paraId="1E3D251C" w14:textId="2415A542" w:rsidR="007C6A21" w:rsidRPr="00C84CA8" w:rsidRDefault="007C6A21" w:rsidP="005549E1">
      <w:pPr>
        <w:pStyle w:val="EndnoteText"/>
        <w:rPr>
          <w:bCs/>
        </w:rPr>
      </w:pPr>
      <w:r w:rsidRPr="00C84CA8">
        <w:rPr>
          <w:bCs/>
        </w:rPr>
        <w:t xml:space="preserve">Khan, </w:t>
      </w:r>
      <w:r>
        <w:rPr>
          <w:bCs/>
        </w:rPr>
        <w:t>O.</w:t>
      </w:r>
      <w:r w:rsidRPr="00C84CA8">
        <w:rPr>
          <w:bCs/>
        </w:rPr>
        <w:t xml:space="preserve"> (2015)</w:t>
      </w:r>
      <w:r>
        <w:rPr>
          <w:bCs/>
        </w:rPr>
        <w:t>.</w:t>
      </w:r>
      <w:r w:rsidRPr="00C84CA8">
        <w:rPr>
          <w:bCs/>
        </w:rPr>
        <w:t xml:space="preserve"> </w:t>
      </w:r>
      <w:r w:rsidRPr="00CE0C1D">
        <w:rPr>
          <w:bCs/>
          <w:i/>
        </w:rPr>
        <w:t xml:space="preserve">The 2015 Budget – Effects on Black and Minority Ethnic </w:t>
      </w:r>
      <w:r>
        <w:rPr>
          <w:bCs/>
          <w:i/>
        </w:rPr>
        <w:t>P</w:t>
      </w:r>
      <w:r w:rsidRPr="00CE0C1D">
        <w:rPr>
          <w:bCs/>
          <w:i/>
        </w:rPr>
        <w:t>eople</w:t>
      </w:r>
      <w:r>
        <w:rPr>
          <w:bCs/>
        </w:rPr>
        <w:t xml:space="preserve">. London: </w:t>
      </w:r>
      <w:r w:rsidRPr="00C84CA8">
        <w:rPr>
          <w:bCs/>
        </w:rPr>
        <w:t>Runnymede</w:t>
      </w:r>
      <w:r>
        <w:rPr>
          <w:bCs/>
        </w:rPr>
        <w:t xml:space="preserve"> Trust.</w:t>
      </w:r>
    </w:p>
    <w:p w14:paraId="36406D81" w14:textId="7334DC18" w:rsidR="007C6A21" w:rsidRPr="00C84CA8" w:rsidRDefault="007C6A21" w:rsidP="008446B5">
      <w:pPr>
        <w:pStyle w:val="EndnoteText"/>
      </w:pPr>
    </w:p>
    <w:p w14:paraId="0574E655" w14:textId="390DCA7C" w:rsidR="007C6A21" w:rsidRPr="00C84CA8" w:rsidRDefault="007C6A21" w:rsidP="00F14C6B">
      <w:pPr>
        <w:pStyle w:val="EndnoteText"/>
      </w:pPr>
      <w:r w:rsidRPr="00C84CA8">
        <w:rPr>
          <w:bCs/>
        </w:rPr>
        <w:t>Lambeth Black Health and Wellbeing Commission (2014)</w:t>
      </w:r>
      <w:r>
        <w:rPr>
          <w:bCs/>
        </w:rPr>
        <w:t xml:space="preserve">. </w:t>
      </w:r>
      <w:r w:rsidRPr="00CE0C1D">
        <w:rPr>
          <w:bCs/>
          <w:i/>
        </w:rPr>
        <w:t>From Surviving to Thriving</w:t>
      </w:r>
      <w:r>
        <w:rPr>
          <w:bCs/>
        </w:rPr>
        <w:t>.</w:t>
      </w:r>
      <w:r w:rsidRPr="00C84CA8">
        <w:rPr>
          <w:bCs/>
        </w:rPr>
        <w:t xml:space="preserve"> Lambeth Council</w:t>
      </w:r>
      <w:r>
        <w:rPr>
          <w:bCs/>
        </w:rPr>
        <w:t>.</w:t>
      </w:r>
    </w:p>
    <w:p w14:paraId="4DEC8346" w14:textId="77777777" w:rsidR="007C6A21" w:rsidRPr="00C84CA8" w:rsidRDefault="007C6A21" w:rsidP="008446B5">
      <w:pPr>
        <w:pStyle w:val="EndnoteText"/>
      </w:pPr>
    </w:p>
    <w:p w14:paraId="559C6998" w14:textId="549BDD18" w:rsidR="007C6A21" w:rsidRPr="00C84CA8" w:rsidRDefault="007C6A21" w:rsidP="008446B5">
      <w:pPr>
        <w:pStyle w:val="EndnoteText"/>
      </w:pPr>
      <w:r w:rsidRPr="00C84CA8">
        <w:t>Lammy, D</w:t>
      </w:r>
      <w:r>
        <w:t>.</w:t>
      </w:r>
      <w:r w:rsidRPr="00C84CA8">
        <w:t xml:space="preserve"> (2017)</w:t>
      </w:r>
      <w:r>
        <w:t>.</w:t>
      </w:r>
      <w:r w:rsidRPr="00C84CA8">
        <w:t xml:space="preserve"> </w:t>
      </w:r>
      <w:r w:rsidRPr="00CE0C1D">
        <w:rPr>
          <w:bCs/>
          <w:i/>
        </w:rPr>
        <w:t>The Lammy Review</w:t>
      </w:r>
      <w:r w:rsidRPr="00CE0C1D">
        <w:rPr>
          <w:b/>
          <w:bCs/>
          <w:i/>
        </w:rPr>
        <w:t xml:space="preserve"> - </w:t>
      </w:r>
      <w:r w:rsidRPr="00CE0C1D">
        <w:rPr>
          <w:i/>
        </w:rPr>
        <w:t xml:space="preserve">An </w:t>
      </w:r>
      <w:r>
        <w:rPr>
          <w:i/>
        </w:rPr>
        <w:t>I</w:t>
      </w:r>
      <w:r w:rsidRPr="00CE0C1D">
        <w:rPr>
          <w:i/>
        </w:rPr>
        <w:t xml:space="preserve">ndependent </w:t>
      </w:r>
      <w:r>
        <w:rPr>
          <w:i/>
        </w:rPr>
        <w:t>R</w:t>
      </w:r>
      <w:r w:rsidRPr="00CE0C1D">
        <w:rPr>
          <w:i/>
        </w:rPr>
        <w:t xml:space="preserve">eview into the </w:t>
      </w:r>
      <w:r>
        <w:rPr>
          <w:i/>
        </w:rPr>
        <w:t>T</w:t>
      </w:r>
      <w:r w:rsidRPr="00CE0C1D">
        <w:rPr>
          <w:i/>
        </w:rPr>
        <w:t xml:space="preserve">reatment of, and </w:t>
      </w:r>
      <w:r>
        <w:rPr>
          <w:i/>
        </w:rPr>
        <w:t>O</w:t>
      </w:r>
      <w:r w:rsidRPr="00CE0C1D">
        <w:rPr>
          <w:i/>
        </w:rPr>
        <w:t xml:space="preserve">utcomes for, Black, Asian and Minority Ethnic </w:t>
      </w:r>
      <w:r>
        <w:rPr>
          <w:i/>
        </w:rPr>
        <w:t>I</w:t>
      </w:r>
      <w:r w:rsidRPr="00CE0C1D">
        <w:rPr>
          <w:i/>
        </w:rPr>
        <w:t>ndividuals in the Criminal Justice System</w:t>
      </w:r>
      <w:r>
        <w:t>.</w:t>
      </w:r>
      <w:r w:rsidRPr="00C84CA8">
        <w:t xml:space="preserve"> HM Government</w:t>
      </w:r>
      <w:r>
        <w:t>.</w:t>
      </w:r>
    </w:p>
    <w:p w14:paraId="292FF537" w14:textId="2FDF03B1" w:rsidR="007C6A21" w:rsidRPr="00C84CA8" w:rsidRDefault="007C6A21" w:rsidP="008446B5">
      <w:pPr>
        <w:pStyle w:val="EndnoteText"/>
      </w:pPr>
    </w:p>
    <w:p w14:paraId="199D666F" w14:textId="108F337B" w:rsidR="007C6A21" w:rsidRDefault="007C6A21" w:rsidP="00C913A3">
      <w:pPr>
        <w:pStyle w:val="EndnoteText"/>
      </w:pPr>
      <w:r w:rsidRPr="00C84CA8">
        <w:t>Laursen</w:t>
      </w:r>
      <w:r>
        <w:t>,</w:t>
      </w:r>
      <w:r w:rsidRPr="00C84CA8">
        <w:t xml:space="preserve"> T</w:t>
      </w:r>
      <w:r>
        <w:t>.</w:t>
      </w:r>
      <w:r w:rsidRPr="00C84CA8">
        <w:t>M</w:t>
      </w:r>
      <w:r>
        <w:t>.</w:t>
      </w:r>
      <w:r w:rsidRPr="00C84CA8">
        <w:t>, Nordentoft</w:t>
      </w:r>
      <w:r>
        <w:t>,</w:t>
      </w:r>
      <w:r w:rsidRPr="00C84CA8">
        <w:t xml:space="preserve"> M</w:t>
      </w:r>
      <w:r>
        <w:t>. and</w:t>
      </w:r>
      <w:r w:rsidRPr="00C84CA8">
        <w:t xml:space="preserve"> Mortensen</w:t>
      </w:r>
      <w:r>
        <w:t>,</w:t>
      </w:r>
      <w:r w:rsidRPr="00C84CA8">
        <w:t xml:space="preserve"> P</w:t>
      </w:r>
      <w:r>
        <w:t>.</w:t>
      </w:r>
      <w:r w:rsidRPr="00C84CA8">
        <w:t>B</w:t>
      </w:r>
      <w:r>
        <w:t>.</w:t>
      </w:r>
      <w:r w:rsidRPr="00C84CA8">
        <w:t xml:space="preserve"> </w:t>
      </w:r>
      <w:r>
        <w:t>(</w:t>
      </w:r>
      <w:r w:rsidRPr="00C84CA8">
        <w:t>2014</w:t>
      </w:r>
      <w:r>
        <w:t>).</w:t>
      </w:r>
      <w:r w:rsidRPr="00C84CA8">
        <w:t xml:space="preserve"> Excess early mortality in schizophrenia</w:t>
      </w:r>
      <w:r>
        <w:t>.</w:t>
      </w:r>
      <w:r w:rsidRPr="00C84CA8">
        <w:t xml:space="preserve"> </w:t>
      </w:r>
      <w:r w:rsidRPr="00C84CA8">
        <w:rPr>
          <w:i/>
          <w:iCs/>
        </w:rPr>
        <w:t>Annual Review of Clinical Psychology</w:t>
      </w:r>
      <w:r w:rsidRPr="00C84CA8">
        <w:t>, vol</w:t>
      </w:r>
      <w:r>
        <w:t>.</w:t>
      </w:r>
      <w:r w:rsidRPr="00C84CA8">
        <w:t xml:space="preserve"> 10, pp</w:t>
      </w:r>
      <w:r>
        <w:t>.</w:t>
      </w:r>
      <w:r w:rsidRPr="00C84CA8">
        <w:t xml:space="preserve"> 425</w:t>
      </w:r>
      <w:r>
        <w:t>-</w:t>
      </w:r>
      <w:r w:rsidRPr="00C84CA8">
        <w:t>48</w:t>
      </w:r>
      <w:r>
        <w:t>.</w:t>
      </w:r>
    </w:p>
    <w:p w14:paraId="2C132089" w14:textId="77777777" w:rsidR="007C6A21" w:rsidRDefault="007C6A21" w:rsidP="00C913A3">
      <w:pPr>
        <w:pStyle w:val="EndnoteText"/>
      </w:pPr>
    </w:p>
    <w:p w14:paraId="0334DC06" w14:textId="77777777" w:rsidR="007C6A21" w:rsidRPr="00C84CA8" w:rsidRDefault="007C6A21" w:rsidP="00DF7857">
      <w:pPr>
        <w:pStyle w:val="EndnoteText"/>
        <w:rPr>
          <w:bCs/>
        </w:rPr>
      </w:pPr>
      <w:r>
        <w:rPr>
          <w:bCs/>
        </w:rPr>
        <w:t>Loopstra, R., Reeves, A., Taylor-Robinson, D., Barr, B., McKee, M., Stuckler, D. et al. (2015).</w:t>
      </w:r>
      <w:r w:rsidRPr="00C84CA8">
        <w:rPr>
          <w:bCs/>
        </w:rPr>
        <w:t xml:space="preserve"> Austerity, sanctions, and the rise of food banks in the UK</w:t>
      </w:r>
      <w:r>
        <w:rPr>
          <w:bCs/>
        </w:rPr>
        <w:t xml:space="preserve">. </w:t>
      </w:r>
      <w:r w:rsidRPr="00D50CCC">
        <w:rPr>
          <w:bCs/>
          <w:i/>
        </w:rPr>
        <w:t>British Medical Journal</w:t>
      </w:r>
      <w:r>
        <w:rPr>
          <w:bCs/>
        </w:rPr>
        <w:t>.</w:t>
      </w:r>
      <w:r w:rsidRPr="00C84CA8">
        <w:rPr>
          <w:bCs/>
        </w:rPr>
        <w:t xml:space="preserve"> </w:t>
      </w:r>
      <w:r>
        <w:rPr>
          <w:bCs/>
        </w:rPr>
        <w:t>[Online]. Available</w:t>
      </w:r>
      <w:r w:rsidRPr="00C84CA8">
        <w:rPr>
          <w:bCs/>
        </w:rPr>
        <w:t xml:space="preserve"> at:</w:t>
      </w:r>
    </w:p>
    <w:p w14:paraId="74D3FA43" w14:textId="25A85055" w:rsidR="007C6A21" w:rsidRPr="00CE0C1D" w:rsidRDefault="00893C1F" w:rsidP="00C913A3">
      <w:pPr>
        <w:pStyle w:val="EndnoteText"/>
        <w:rPr>
          <w:rFonts w:eastAsia="Times New Roman" w:cs="Times New Roman"/>
        </w:rPr>
      </w:pPr>
      <w:hyperlink r:id="rId22" w:history="1">
        <w:r w:rsidR="007C6A21" w:rsidRPr="00C84CA8">
          <w:rPr>
            <w:rStyle w:val="Hyperlink"/>
            <w:bCs/>
            <w:u w:val="none"/>
          </w:rPr>
          <w:t>http://www.bmj.com/content/350/bmj.h1775/rr</w:t>
        </w:r>
      </w:hyperlink>
      <w:r w:rsidR="007C6A21" w:rsidRPr="009D2B5C">
        <w:t>. [September 2017].</w:t>
      </w:r>
    </w:p>
    <w:p w14:paraId="697E3481" w14:textId="29B13A7E" w:rsidR="007C6A21" w:rsidRPr="00C84CA8" w:rsidRDefault="007C6A21" w:rsidP="008446B5">
      <w:pPr>
        <w:pStyle w:val="EndnoteText"/>
      </w:pPr>
    </w:p>
    <w:p w14:paraId="4FB8C159" w14:textId="5498F213" w:rsidR="007C6A21" w:rsidRPr="006024FE" w:rsidRDefault="007C6A21" w:rsidP="006024FE">
      <w:pPr>
        <w:pStyle w:val="EndnoteText"/>
        <w:rPr>
          <w:bCs/>
          <w:lang w:val="en-AU"/>
        </w:rPr>
      </w:pPr>
      <w:r w:rsidRPr="00C84CA8">
        <w:rPr>
          <w:bCs/>
        </w:rPr>
        <w:t>MacAttram, M</w:t>
      </w:r>
      <w:r>
        <w:rPr>
          <w:bCs/>
        </w:rPr>
        <w:t>.</w:t>
      </w:r>
      <w:r w:rsidRPr="00C84CA8">
        <w:rPr>
          <w:bCs/>
        </w:rPr>
        <w:t xml:space="preserve"> </w:t>
      </w:r>
      <w:r>
        <w:rPr>
          <w:bCs/>
        </w:rPr>
        <w:t>(</w:t>
      </w:r>
      <w:r w:rsidRPr="00C84CA8">
        <w:rPr>
          <w:bCs/>
        </w:rPr>
        <w:t>2011</w:t>
      </w:r>
      <w:r>
        <w:rPr>
          <w:bCs/>
        </w:rPr>
        <w:t>).</w:t>
      </w:r>
      <w:r w:rsidRPr="00C84CA8">
        <w:rPr>
          <w:bCs/>
        </w:rPr>
        <w:t xml:space="preserve"> Black mental health is still suffering</w:t>
      </w:r>
      <w:r>
        <w:rPr>
          <w:bCs/>
        </w:rPr>
        <w:t>.</w:t>
      </w:r>
      <w:r w:rsidRPr="00C84CA8">
        <w:rPr>
          <w:bCs/>
        </w:rPr>
        <w:t xml:space="preserve"> </w:t>
      </w:r>
      <w:r w:rsidRPr="00CE0C1D">
        <w:rPr>
          <w:bCs/>
          <w:i/>
        </w:rPr>
        <w:t>The Guardian</w:t>
      </w:r>
      <w:r>
        <w:rPr>
          <w:bCs/>
        </w:rPr>
        <w:t xml:space="preserve">, </w:t>
      </w:r>
      <w:r w:rsidRPr="00C84CA8">
        <w:rPr>
          <w:bCs/>
        </w:rPr>
        <w:t>5 April</w:t>
      </w:r>
      <w:r>
        <w:rPr>
          <w:bCs/>
        </w:rPr>
        <w:t>. Available from</w:t>
      </w:r>
      <w:r w:rsidRPr="00C84CA8">
        <w:rPr>
          <w:bCs/>
        </w:rPr>
        <w:t xml:space="preserve">: </w:t>
      </w:r>
      <w:hyperlink r:id="rId23" w:history="1">
        <w:r w:rsidRPr="00C84CA8">
          <w:rPr>
            <w:rStyle w:val="Hyperlink"/>
            <w:bCs/>
            <w:u w:val="none"/>
          </w:rPr>
          <w:t>https://www.theguardian.com/commentisfree/2011/apr/05/black-mental-health-count-me-in-census</w:t>
        </w:r>
      </w:hyperlink>
      <w:r>
        <w:rPr>
          <w:rStyle w:val="Hyperlink"/>
          <w:bCs/>
          <w:u w:val="none"/>
        </w:rPr>
        <w:t xml:space="preserve">. </w:t>
      </w:r>
      <w:r w:rsidRPr="009D2B5C">
        <w:t>[29 October 2017].</w:t>
      </w:r>
    </w:p>
    <w:p w14:paraId="7B9F9C09" w14:textId="1B7E03A4" w:rsidR="007C6A21" w:rsidRDefault="007C6A21" w:rsidP="005549E1">
      <w:pPr>
        <w:pStyle w:val="EndnoteText"/>
        <w:rPr>
          <w:bCs/>
        </w:rPr>
      </w:pPr>
    </w:p>
    <w:p w14:paraId="7392930D" w14:textId="483D9365" w:rsidR="007C6A21" w:rsidRDefault="007C6A21" w:rsidP="005549E1">
      <w:pPr>
        <w:pStyle w:val="EndnoteText"/>
        <w:rPr>
          <w:bCs/>
        </w:rPr>
      </w:pPr>
      <w:r w:rsidRPr="00C84CA8">
        <w:rPr>
          <w:bCs/>
        </w:rPr>
        <w:t>McKenzie, K</w:t>
      </w:r>
      <w:r>
        <w:rPr>
          <w:bCs/>
        </w:rPr>
        <w:t>.</w:t>
      </w:r>
      <w:r w:rsidRPr="00C84CA8">
        <w:rPr>
          <w:bCs/>
        </w:rPr>
        <w:t xml:space="preserve"> </w:t>
      </w:r>
      <w:r>
        <w:rPr>
          <w:bCs/>
        </w:rPr>
        <w:t>(</w:t>
      </w:r>
      <w:r w:rsidRPr="00C84CA8">
        <w:rPr>
          <w:bCs/>
        </w:rPr>
        <w:t>2003</w:t>
      </w:r>
      <w:r>
        <w:rPr>
          <w:bCs/>
        </w:rPr>
        <w:t>).</w:t>
      </w:r>
      <w:r w:rsidRPr="00C84CA8">
        <w:rPr>
          <w:bCs/>
        </w:rPr>
        <w:t xml:space="preserve"> Racism and health</w:t>
      </w:r>
      <w:r>
        <w:rPr>
          <w:bCs/>
        </w:rPr>
        <w:t>.</w:t>
      </w:r>
      <w:r w:rsidRPr="00C84CA8">
        <w:rPr>
          <w:bCs/>
        </w:rPr>
        <w:t xml:space="preserve"> </w:t>
      </w:r>
      <w:r w:rsidRPr="00D50CCC">
        <w:rPr>
          <w:bCs/>
          <w:i/>
        </w:rPr>
        <w:t>British Medical Journal</w:t>
      </w:r>
      <w:r>
        <w:rPr>
          <w:bCs/>
        </w:rPr>
        <w:t>, vol.</w:t>
      </w:r>
      <w:r w:rsidRPr="00C84CA8">
        <w:rPr>
          <w:bCs/>
        </w:rPr>
        <w:t xml:space="preserve"> 326</w:t>
      </w:r>
      <w:r>
        <w:rPr>
          <w:bCs/>
        </w:rPr>
        <w:t>, p.</w:t>
      </w:r>
      <w:r w:rsidRPr="00C84CA8">
        <w:rPr>
          <w:bCs/>
        </w:rPr>
        <w:t xml:space="preserve"> 65</w:t>
      </w:r>
      <w:r>
        <w:rPr>
          <w:bCs/>
        </w:rPr>
        <w:t>.</w:t>
      </w:r>
    </w:p>
    <w:p w14:paraId="46524B6F" w14:textId="77777777" w:rsidR="007C6A21" w:rsidRPr="00C84CA8" w:rsidRDefault="007C6A21" w:rsidP="005549E1">
      <w:pPr>
        <w:pStyle w:val="EndnoteText"/>
        <w:rPr>
          <w:bCs/>
        </w:rPr>
      </w:pPr>
    </w:p>
    <w:p w14:paraId="27CE38AD" w14:textId="133EEEB5" w:rsidR="007C6A21" w:rsidRPr="00C84CA8" w:rsidRDefault="007C6A21" w:rsidP="008446B5">
      <w:pPr>
        <w:pStyle w:val="EndnoteText"/>
      </w:pPr>
      <w:r w:rsidRPr="00C84CA8">
        <w:rPr>
          <w:bCs/>
        </w:rPr>
        <w:t>McVeigh, T</w:t>
      </w:r>
      <w:r>
        <w:rPr>
          <w:bCs/>
        </w:rPr>
        <w:t>. (2016).</w:t>
      </w:r>
      <w:r w:rsidRPr="00C84CA8">
        <w:rPr>
          <w:bCs/>
        </w:rPr>
        <w:t xml:space="preserve"> No money for food, clothing or a home: how asylum seekers are left destitute on UK streets</w:t>
      </w:r>
      <w:r>
        <w:rPr>
          <w:bCs/>
        </w:rPr>
        <w:t>.</w:t>
      </w:r>
      <w:r w:rsidRPr="00C84CA8">
        <w:rPr>
          <w:bCs/>
        </w:rPr>
        <w:t xml:space="preserve"> </w:t>
      </w:r>
      <w:r w:rsidRPr="00CE0C1D">
        <w:rPr>
          <w:bCs/>
          <w:i/>
        </w:rPr>
        <w:t>The Guardian</w:t>
      </w:r>
      <w:r w:rsidRPr="00C84CA8">
        <w:rPr>
          <w:bCs/>
        </w:rPr>
        <w:t xml:space="preserve">, </w:t>
      </w:r>
      <w:r>
        <w:rPr>
          <w:bCs/>
        </w:rPr>
        <w:t>16 May. Available from</w:t>
      </w:r>
      <w:r w:rsidRPr="00C84CA8">
        <w:rPr>
          <w:bCs/>
        </w:rPr>
        <w:t xml:space="preserve">: </w:t>
      </w:r>
      <w:hyperlink r:id="rId24" w:history="1">
        <w:r w:rsidRPr="00C84CA8">
          <w:rPr>
            <w:rStyle w:val="Hyperlink"/>
            <w:bCs/>
            <w:u w:val="none"/>
          </w:rPr>
          <w:t>https://www.theguardian.com/uk-news/2016/may/07/homeless-asylum-seeker-refugees-forced-red-cross-food</w:t>
        </w:r>
      </w:hyperlink>
      <w:r>
        <w:rPr>
          <w:bCs/>
        </w:rPr>
        <w:t xml:space="preserve">. </w:t>
      </w:r>
      <w:r w:rsidRPr="009D2B5C">
        <w:t>[29 October 2017].</w:t>
      </w:r>
    </w:p>
    <w:p w14:paraId="63774F30" w14:textId="7325D341" w:rsidR="007C6A21" w:rsidRPr="00C84CA8" w:rsidRDefault="007C6A21" w:rsidP="005549E1">
      <w:pPr>
        <w:pStyle w:val="EndnoteText"/>
        <w:rPr>
          <w:bCs/>
        </w:rPr>
      </w:pPr>
    </w:p>
    <w:p w14:paraId="2DA3EDC9" w14:textId="6DB64B82" w:rsidR="007C6A21" w:rsidRDefault="007C6A21" w:rsidP="00C913A3">
      <w:pPr>
        <w:pStyle w:val="EndnoteText"/>
        <w:rPr>
          <w:bCs/>
        </w:rPr>
      </w:pPr>
      <w:r>
        <w:rPr>
          <w:bCs/>
        </w:rPr>
        <w:t xml:space="preserve">Mental Health Alliance (2017). </w:t>
      </w:r>
      <w:r w:rsidRPr="00CE0C1D">
        <w:rPr>
          <w:bCs/>
          <w:i/>
        </w:rPr>
        <w:t>A Mental Health Act fit for tomorrow: An agenda for reform</w:t>
      </w:r>
      <w:r>
        <w:rPr>
          <w:bCs/>
        </w:rPr>
        <w:t xml:space="preserve">. Available from: </w:t>
      </w:r>
      <w:hyperlink r:id="rId25" w:history="1">
        <w:r w:rsidRPr="00711E79">
          <w:rPr>
            <w:rStyle w:val="Hyperlink"/>
            <w:bCs/>
          </w:rPr>
          <w:t>http://www.mentalhealthalliance.org.uk/news/A_Mental_Health_Act_Fit_For_Tomorrow.pdf</w:t>
        </w:r>
      </w:hyperlink>
      <w:r>
        <w:rPr>
          <w:bCs/>
        </w:rPr>
        <w:t>.[21 December 2017].</w:t>
      </w:r>
    </w:p>
    <w:p w14:paraId="06D832A9" w14:textId="77777777" w:rsidR="007C6A21" w:rsidRDefault="007C6A21" w:rsidP="00C913A3">
      <w:pPr>
        <w:pStyle w:val="EndnoteText"/>
        <w:rPr>
          <w:bCs/>
        </w:rPr>
      </w:pPr>
    </w:p>
    <w:p w14:paraId="12EE2F29" w14:textId="4100BBBC" w:rsidR="007C6A21" w:rsidRPr="00C84CA8" w:rsidRDefault="007C6A21" w:rsidP="00C913A3">
      <w:pPr>
        <w:pStyle w:val="EndnoteText"/>
        <w:rPr>
          <w:bCs/>
        </w:rPr>
      </w:pPr>
      <w:r w:rsidRPr="00C84CA8">
        <w:rPr>
          <w:bCs/>
        </w:rPr>
        <w:t>Miller</w:t>
      </w:r>
      <w:r>
        <w:rPr>
          <w:bCs/>
        </w:rPr>
        <w:t>,</w:t>
      </w:r>
      <w:r w:rsidRPr="00C84CA8">
        <w:rPr>
          <w:bCs/>
        </w:rPr>
        <w:t xml:space="preserve"> C</w:t>
      </w:r>
      <w:r>
        <w:rPr>
          <w:bCs/>
        </w:rPr>
        <w:t>. and</w:t>
      </w:r>
      <w:r w:rsidRPr="00C84CA8">
        <w:rPr>
          <w:bCs/>
        </w:rPr>
        <w:t xml:space="preserve"> Bauer</w:t>
      </w:r>
      <w:r>
        <w:rPr>
          <w:bCs/>
        </w:rPr>
        <w:t>,</w:t>
      </w:r>
      <w:r w:rsidRPr="00C84CA8">
        <w:rPr>
          <w:bCs/>
        </w:rPr>
        <w:t xml:space="preserve"> M</w:t>
      </w:r>
      <w:r>
        <w:rPr>
          <w:bCs/>
        </w:rPr>
        <w:t>.</w:t>
      </w:r>
      <w:r w:rsidRPr="00C84CA8">
        <w:rPr>
          <w:bCs/>
        </w:rPr>
        <w:t>S</w:t>
      </w:r>
      <w:r>
        <w:rPr>
          <w:bCs/>
        </w:rPr>
        <w:t>.</w:t>
      </w:r>
      <w:r w:rsidRPr="00C84CA8">
        <w:rPr>
          <w:bCs/>
        </w:rPr>
        <w:t xml:space="preserve"> </w:t>
      </w:r>
      <w:r>
        <w:rPr>
          <w:bCs/>
        </w:rPr>
        <w:t>(</w:t>
      </w:r>
      <w:r w:rsidRPr="00C84CA8">
        <w:rPr>
          <w:bCs/>
        </w:rPr>
        <w:t>2014</w:t>
      </w:r>
      <w:r>
        <w:rPr>
          <w:bCs/>
        </w:rPr>
        <w:t>).</w:t>
      </w:r>
      <w:r w:rsidRPr="00C84CA8">
        <w:rPr>
          <w:bCs/>
        </w:rPr>
        <w:t xml:space="preserve"> Excess mortality in bipolar disorders</w:t>
      </w:r>
      <w:r>
        <w:rPr>
          <w:bCs/>
        </w:rPr>
        <w:t xml:space="preserve">. </w:t>
      </w:r>
      <w:r w:rsidRPr="00C84CA8">
        <w:rPr>
          <w:bCs/>
          <w:i/>
          <w:iCs/>
        </w:rPr>
        <w:t>Current Psychiatry Reports</w:t>
      </w:r>
      <w:r w:rsidRPr="00C84CA8">
        <w:rPr>
          <w:bCs/>
        </w:rPr>
        <w:t>, vol</w:t>
      </w:r>
      <w:r>
        <w:rPr>
          <w:bCs/>
        </w:rPr>
        <w:t xml:space="preserve">. </w:t>
      </w:r>
      <w:r w:rsidRPr="00C84CA8">
        <w:rPr>
          <w:bCs/>
        </w:rPr>
        <w:t>16,</w:t>
      </w:r>
    </w:p>
    <w:p w14:paraId="5693E380" w14:textId="46E6A500" w:rsidR="007C6A21" w:rsidRDefault="007C6A21" w:rsidP="00C913A3">
      <w:pPr>
        <w:pStyle w:val="EndnoteText"/>
        <w:rPr>
          <w:bCs/>
        </w:rPr>
      </w:pPr>
      <w:r>
        <w:rPr>
          <w:bCs/>
        </w:rPr>
        <w:t>no.</w:t>
      </w:r>
      <w:r w:rsidRPr="00C84CA8">
        <w:rPr>
          <w:bCs/>
        </w:rPr>
        <w:t xml:space="preserve"> 11, p</w:t>
      </w:r>
      <w:r>
        <w:rPr>
          <w:bCs/>
        </w:rPr>
        <w:t>.</w:t>
      </w:r>
      <w:r w:rsidRPr="00C84CA8">
        <w:rPr>
          <w:bCs/>
        </w:rPr>
        <w:t xml:space="preserve"> 499</w:t>
      </w:r>
      <w:r>
        <w:rPr>
          <w:bCs/>
        </w:rPr>
        <w:t>.</w:t>
      </w:r>
    </w:p>
    <w:p w14:paraId="45962C7F" w14:textId="77777777" w:rsidR="007C6A21" w:rsidRPr="00C84CA8" w:rsidRDefault="007C6A21" w:rsidP="00C913A3">
      <w:pPr>
        <w:pStyle w:val="EndnoteText"/>
        <w:rPr>
          <w:bCs/>
        </w:rPr>
      </w:pPr>
    </w:p>
    <w:p w14:paraId="12576BDD" w14:textId="7D4C8DB6" w:rsidR="007C6A21" w:rsidRPr="00CE0C1D" w:rsidRDefault="007C6A21" w:rsidP="005E2B9D">
      <w:pPr>
        <w:pStyle w:val="EndnoteText"/>
        <w:rPr>
          <w:bCs/>
          <w:lang w:val="en-AU"/>
        </w:rPr>
      </w:pPr>
      <w:r>
        <w:rPr>
          <w:bCs/>
        </w:rPr>
        <w:t xml:space="preserve">National Survivor User Network (2017). </w:t>
      </w:r>
      <w:r w:rsidRPr="00CE0C1D">
        <w:rPr>
          <w:bCs/>
          <w:lang w:val="en-AU"/>
        </w:rPr>
        <w:t>The planned Mental Health Act review: a need for urgent action by NSUN members</w:t>
      </w:r>
      <w:r>
        <w:rPr>
          <w:bCs/>
          <w:lang w:val="en-AU"/>
        </w:rPr>
        <w:t>. Available from:</w:t>
      </w:r>
      <w:r w:rsidRPr="005E2B9D">
        <w:t xml:space="preserve"> </w:t>
      </w:r>
      <w:hyperlink r:id="rId26" w:history="1">
        <w:r w:rsidRPr="00711E79">
          <w:rPr>
            <w:rStyle w:val="Hyperlink"/>
            <w:bCs/>
            <w:lang w:val="en-AU"/>
          </w:rPr>
          <w:t>https://www.nsun.org.uk/policy-information</w:t>
        </w:r>
      </w:hyperlink>
      <w:r>
        <w:rPr>
          <w:bCs/>
          <w:lang w:val="en-AU"/>
        </w:rPr>
        <w:t xml:space="preserve">. </w:t>
      </w:r>
      <w:r w:rsidRPr="005467F2">
        <w:rPr>
          <w:bCs/>
          <w:lang w:val="en-AU"/>
        </w:rPr>
        <w:t>[</w:t>
      </w:r>
      <w:r w:rsidRPr="00CE0C1D">
        <w:rPr>
          <w:bCs/>
          <w:lang w:val="en-AU"/>
        </w:rPr>
        <w:t>10 December 2017</w:t>
      </w:r>
      <w:r w:rsidRPr="005467F2">
        <w:rPr>
          <w:bCs/>
          <w:lang w:val="en-AU"/>
        </w:rPr>
        <w:t>].</w:t>
      </w:r>
    </w:p>
    <w:p w14:paraId="4B27BE10" w14:textId="4EB9397A" w:rsidR="007C6A21" w:rsidRPr="00C84CA8" w:rsidRDefault="007C6A21" w:rsidP="005549E1">
      <w:pPr>
        <w:pStyle w:val="EndnoteText"/>
        <w:rPr>
          <w:bCs/>
        </w:rPr>
      </w:pPr>
    </w:p>
    <w:p w14:paraId="775FAA55" w14:textId="79F124B2" w:rsidR="007C6A21" w:rsidRPr="00C84CA8" w:rsidRDefault="007C6A21" w:rsidP="005549E1">
      <w:pPr>
        <w:pStyle w:val="EndnoteText"/>
        <w:rPr>
          <w:bCs/>
        </w:rPr>
      </w:pPr>
      <w:r w:rsidRPr="00D96E9A">
        <w:rPr>
          <w:bCs/>
        </w:rPr>
        <w:t>Nazroo,</w:t>
      </w:r>
      <w:r w:rsidRPr="00C84CA8">
        <w:rPr>
          <w:bCs/>
        </w:rPr>
        <w:t xml:space="preserve"> J</w:t>
      </w:r>
      <w:r>
        <w:rPr>
          <w:bCs/>
        </w:rPr>
        <w:t>.</w:t>
      </w:r>
      <w:r w:rsidRPr="00C84CA8">
        <w:rPr>
          <w:bCs/>
        </w:rPr>
        <w:t xml:space="preserve"> </w:t>
      </w:r>
      <w:r>
        <w:rPr>
          <w:bCs/>
        </w:rPr>
        <w:t>(</w:t>
      </w:r>
      <w:r w:rsidRPr="00C84CA8">
        <w:rPr>
          <w:bCs/>
        </w:rPr>
        <w:t>2008</w:t>
      </w:r>
      <w:r>
        <w:rPr>
          <w:bCs/>
        </w:rPr>
        <w:t xml:space="preserve">). </w:t>
      </w:r>
      <w:r w:rsidRPr="00C84CA8">
        <w:rPr>
          <w:bCs/>
        </w:rPr>
        <w:t xml:space="preserve">Response to: McMahon, W. and Roberts, R. (2008) </w:t>
      </w:r>
      <w:r w:rsidRPr="002A5E41">
        <w:rPr>
          <w:bCs/>
          <w:i/>
        </w:rPr>
        <w:t>Ethnicity, harm and crime: a discussion paper</w:t>
      </w:r>
      <w:r>
        <w:rPr>
          <w:bCs/>
        </w:rPr>
        <w:t xml:space="preserve">. Available from: </w:t>
      </w:r>
      <w:hyperlink r:id="rId27" w:history="1">
        <w:r w:rsidRPr="00402758">
          <w:rPr>
            <w:rStyle w:val="Hyperlink"/>
            <w:bCs/>
          </w:rPr>
          <w:t>https://www.crimeandjustice.org.uk/sites/crimeandjustice.org.uk/files/James%20Nazroo%20response.pdf</w:t>
        </w:r>
      </w:hyperlink>
      <w:r>
        <w:rPr>
          <w:bCs/>
        </w:rPr>
        <w:t xml:space="preserve">. </w:t>
      </w:r>
      <w:r w:rsidRPr="00D96E9A">
        <w:rPr>
          <w:bCs/>
        </w:rPr>
        <w:t>[21 October 2017].</w:t>
      </w:r>
      <w:r>
        <w:rPr>
          <w:bCs/>
        </w:rPr>
        <w:t xml:space="preserve"> </w:t>
      </w:r>
    </w:p>
    <w:p w14:paraId="3606553B" w14:textId="77777777" w:rsidR="007C6A21" w:rsidRPr="00C84CA8" w:rsidRDefault="007C6A21" w:rsidP="00CA05D9">
      <w:pPr>
        <w:pStyle w:val="EndnoteText"/>
      </w:pPr>
    </w:p>
    <w:p w14:paraId="4DDE265F" w14:textId="330832BA" w:rsidR="007C6A21" w:rsidRPr="00C84CA8" w:rsidRDefault="007C6A21" w:rsidP="008446B5">
      <w:pPr>
        <w:pStyle w:val="EndnoteText"/>
        <w:rPr>
          <w:bCs/>
        </w:rPr>
      </w:pPr>
      <w:r w:rsidRPr="00C84CA8">
        <w:rPr>
          <w:bCs/>
        </w:rPr>
        <w:t>Nazroo, J</w:t>
      </w:r>
      <w:r>
        <w:rPr>
          <w:bCs/>
        </w:rPr>
        <w:t>.</w:t>
      </w:r>
      <w:r w:rsidRPr="00C84CA8">
        <w:rPr>
          <w:bCs/>
        </w:rPr>
        <w:t xml:space="preserve"> </w:t>
      </w:r>
      <w:r>
        <w:rPr>
          <w:bCs/>
        </w:rPr>
        <w:t>(</w:t>
      </w:r>
      <w:r w:rsidRPr="00C84CA8">
        <w:rPr>
          <w:bCs/>
        </w:rPr>
        <w:t>2009</w:t>
      </w:r>
      <w:r>
        <w:rPr>
          <w:bCs/>
        </w:rPr>
        <w:t xml:space="preserve">). </w:t>
      </w:r>
      <w:r w:rsidRPr="00C84CA8">
        <w:rPr>
          <w:bCs/>
        </w:rPr>
        <w:t>Ethnicity and health</w:t>
      </w:r>
      <w:r>
        <w:rPr>
          <w:bCs/>
        </w:rPr>
        <w:t xml:space="preserve">. </w:t>
      </w:r>
      <w:r w:rsidRPr="00CE0C1D">
        <w:rPr>
          <w:bCs/>
          <w:i/>
        </w:rPr>
        <w:t xml:space="preserve">Health </w:t>
      </w:r>
      <w:r>
        <w:rPr>
          <w:bCs/>
          <w:i/>
        </w:rPr>
        <w:t>M</w:t>
      </w:r>
      <w:r w:rsidRPr="00CE0C1D">
        <w:rPr>
          <w:bCs/>
          <w:i/>
        </w:rPr>
        <w:t>atters</w:t>
      </w:r>
      <w:r w:rsidRPr="00C84CA8">
        <w:rPr>
          <w:bCs/>
        </w:rPr>
        <w:t xml:space="preserve">, </w:t>
      </w:r>
      <w:r>
        <w:rPr>
          <w:bCs/>
        </w:rPr>
        <w:t>vol.</w:t>
      </w:r>
      <w:r w:rsidRPr="00C84CA8">
        <w:rPr>
          <w:bCs/>
        </w:rPr>
        <w:t xml:space="preserve">76, </w:t>
      </w:r>
      <w:r>
        <w:rPr>
          <w:bCs/>
        </w:rPr>
        <w:t>pp.</w:t>
      </w:r>
      <w:r w:rsidRPr="00C84CA8">
        <w:rPr>
          <w:bCs/>
        </w:rPr>
        <w:t>16-18</w:t>
      </w:r>
      <w:r>
        <w:rPr>
          <w:bCs/>
        </w:rPr>
        <w:t>.</w:t>
      </w:r>
    </w:p>
    <w:p w14:paraId="7480F5D6" w14:textId="126402C3" w:rsidR="007C6A21" w:rsidRPr="00C84CA8" w:rsidRDefault="007C6A21" w:rsidP="008446B5">
      <w:pPr>
        <w:pStyle w:val="EndnoteText"/>
        <w:rPr>
          <w:bCs/>
        </w:rPr>
      </w:pPr>
    </w:p>
    <w:p w14:paraId="798B9E5E" w14:textId="01150711" w:rsidR="007C6A21" w:rsidRPr="00C84CA8" w:rsidRDefault="007C6A21" w:rsidP="00B31173">
      <w:pPr>
        <w:pStyle w:val="EndnoteText"/>
        <w:rPr>
          <w:b/>
          <w:bCs/>
          <w:i/>
        </w:rPr>
      </w:pPr>
      <w:r w:rsidRPr="00C84CA8">
        <w:rPr>
          <w:bCs/>
        </w:rPr>
        <w:t>Norfolk, Suffolk and Cambridgeshire Strategic Health Authority (2003)</w:t>
      </w:r>
      <w:r>
        <w:rPr>
          <w:bCs/>
        </w:rPr>
        <w:t>.</w:t>
      </w:r>
      <w:r w:rsidRPr="00C84CA8">
        <w:rPr>
          <w:bCs/>
        </w:rPr>
        <w:t xml:space="preserve"> </w:t>
      </w:r>
      <w:r w:rsidRPr="00CE0C1D">
        <w:rPr>
          <w:bCs/>
          <w:i/>
        </w:rPr>
        <w:t xml:space="preserve">Independent Inquiry into the </w:t>
      </w:r>
      <w:r>
        <w:rPr>
          <w:bCs/>
          <w:i/>
        </w:rPr>
        <w:t>D</w:t>
      </w:r>
      <w:r w:rsidRPr="00CE0C1D">
        <w:rPr>
          <w:bCs/>
          <w:i/>
        </w:rPr>
        <w:t>eath of David Bennett</w:t>
      </w:r>
      <w:r>
        <w:rPr>
          <w:bCs/>
          <w:i/>
        </w:rPr>
        <w:t>.</w:t>
      </w:r>
    </w:p>
    <w:p w14:paraId="4BFF2076" w14:textId="77777777" w:rsidR="007C6A21" w:rsidRPr="00C84CA8" w:rsidRDefault="007C6A21" w:rsidP="008446B5">
      <w:pPr>
        <w:pStyle w:val="EndnoteText"/>
        <w:rPr>
          <w:bCs/>
        </w:rPr>
      </w:pPr>
    </w:p>
    <w:p w14:paraId="162F42DA" w14:textId="0843F809" w:rsidR="007C6A21" w:rsidRDefault="007C6A21" w:rsidP="005549E1">
      <w:pPr>
        <w:pStyle w:val="EndnoteText"/>
        <w:rPr>
          <w:bCs/>
        </w:rPr>
      </w:pPr>
      <w:r w:rsidRPr="00C84CA8">
        <w:rPr>
          <w:bCs/>
        </w:rPr>
        <w:t>Owen, D</w:t>
      </w:r>
      <w:r>
        <w:rPr>
          <w:bCs/>
        </w:rPr>
        <w:t xml:space="preserve">. and </w:t>
      </w:r>
      <w:r w:rsidRPr="00C84CA8">
        <w:rPr>
          <w:bCs/>
        </w:rPr>
        <w:t xml:space="preserve"> Rehman, H</w:t>
      </w:r>
      <w:r>
        <w:rPr>
          <w:bCs/>
        </w:rPr>
        <w:t>.</w:t>
      </w:r>
      <w:r w:rsidRPr="00C84CA8">
        <w:rPr>
          <w:bCs/>
        </w:rPr>
        <w:t xml:space="preserve"> </w:t>
      </w:r>
      <w:r>
        <w:rPr>
          <w:bCs/>
        </w:rPr>
        <w:t>(</w:t>
      </w:r>
      <w:r w:rsidRPr="00C84CA8">
        <w:rPr>
          <w:bCs/>
        </w:rPr>
        <w:t>2013</w:t>
      </w:r>
      <w:r>
        <w:rPr>
          <w:bCs/>
        </w:rPr>
        <w:t xml:space="preserve">). </w:t>
      </w:r>
      <w:r w:rsidRPr="00CE0C1D">
        <w:rPr>
          <w:bCs/>
          <w:i/>
        </w:rPr>
        <w:t xml:space="preserve">Mental </w:t>
      </w:r>
      <w:r>
        <w:rPr>
          <w:bCs/>
          <w:i/>
        </w:rPr>
        <w:t>H</w:t>
      </w:r>
      <w:r w:rsidRPr="00CE0C1D">
        <w:rPr>
          <w:bCs/>
          <w:i/>
        </w:rPr>
        <w:t xml:space="preserve">ealth </w:t>
      </w:r>
      <w:r>
        <w:rPr>
          <w:bCs/>
          <w:i/>
        </w:rPr>
        <w:t>S</w:t>
      </w:r>
      <w:r w:rsidRPr="00CE0C1D">
        <w:rPr>
          <w:bCs/>
          <w:i/>
        </w:rPr>
        <w:t>urvey of Ethnic Minorities</w:t>
      </w:r>
      <w:r>
        <w:rPr>
          <w:bCs/>
        </w:rPr>
        <w:t>.</w:t>
      </w:r>
      <w:r w:rsidRPr="00C84CA8">
        <w:rPr>
          <w:bCs/>
        </w:rPr>
        <w:t xml:space="preserve"> Ethnos Research Consultancy</w:t>
      </w:r>
      <w:r>
        <w:rPr>
          <w:bCs/>
        </w:rPr>
        <w:t>. Available from</w:t>
      </w:r>
      <w:r w:rsidRPr="00C84CA8">
        <w:rPr>
          <w:bCs/>
        </w:rPr>
        <w:t xml:space="preserve">: </w:t>
      </w:r>
      <w:hyperlink r:id="rId28" w:history="1">
        <w:r w:rsidRPr="00C84CA8">
          <w:rPr>
            <w:rStyle w:val="Hyperlink"/>
            <w:bCs/>
            <w:u w:val="none"/>
          </w:rPr>
          <w:t>https://www.time-to-change.org.uk/sites/default/files/TTC_Final%20Report_ETHNOS_summary_1.pdf</w:t>
        </w:r>
      </w:hyperlink>
      <w:r>
        <w:rPr>
          <w:rStyle w:val="Hyperlink"/>
          <w:bCs/>
          <w:u w:val="none"/>
        </w:rPr>
        <w:t xml:space="preserve">. </w:t>
      </w:r>
      <w:r w:rsidRPr="00EB4BF6">
        <w:rPr>
          <w:rStyle w:val="Hyperlink"/>
          <w:bCs/>
          <w:color w:val="auto"/>
          <w:u w:val="none"/>
        </w:rPr>
        <w:t>[17 November 2017]</w:t>
      </w:r>
    </w:p>
    <w:p w14:paraId="256FB19A" w14:textId="48FD279A" w:rsidR="007C6A21" w:rsidRDefault="007C6A21" w:rsidP="005549E1">
      <w:pPr>
        <w:pStyle w:val="EndnoteText"/>
        <w:rPr>
          <w:bCs/>
        </w:rPr>
      </w:pPr>
    </w:p>
    <w:p w14:paraId="1B9B35AF" w14:textId="433D58EA" w:rsidR="007C6A21" w:rsidRPr="00C65674" w:rsidRDefault="007C6A21" w:rsidP="00C65674">
      <w:pPr>
        <w:pStyle w:val="EndnoteText"/>
        <w:rPr>
          <w:bCs/>
        </w:rPr>
      </w:pPr>
      <w:r w:rsidRPr="00C65674">
        <w:rPr>
          <w:bCs/>
        </w:rPr>
        <w:t>Prins, H</w:t>
      </w:r>
      <w:r>
        <w:rPr>
          <w:bCs/>
        </w:rPr>
        <w:t>.</w:t>
      </w:r>
      <w:r w:rsidRPr="00C65674">
        <w:rPr>
          <w:bCs/>
        </w:rPr>
        <w:t xml:space="preserve"> (199</w:t>
      </w:r>
      <w:r>
        <w:rPr>
          <w:bCs/>
          <w:color w:val="000000" w:themeColor="text1"/>
        </w:rPr>
        <w:t>4</w:t>
      </w:r>
      <w:r w:rsidRPr="00C65674">
        <w:rPr>
          <w:bCs/>
        </w:rPr>
        <w:t>)</w:t>
      </w:r>
      <w:r>
        <w:rPr>
          <w:bCs/>
        </w:rPr>
        <w:t>.</w:t>
      </w:r>
      <w:r w:rsidRPr="00C65674">
        <w:rPr>
          <w:bCs/>
        </w:rPr>
        <w:t xml:space="preserve"> </w:t>
      </w:r>
      <w:r w:rsidRPr="00CE0C1D">
        <w:rPr>
          <w:bCs/>
          <w:i/>
        </w:rPr>
        <w:t xml:space="preserve">Report of the Committee of Inquiry into the </w:t>
      </w:r>
      <w:r>
        <w:rPr>
          <w:bCs/>
          <w:i/>
        </w:rPr>
        <w:t>D</w:t>
      </w:r>
      <w:r w:rsidRPr="00CE0C1D">
        <w:rPr>
          <w:bCs/>
          <w:i/>
        </w:rPr>
        <w:t>eath of Orville Blackwood and a Review of the Deaths of Two Other African-Caribbean Patients</w:t>
      </w:r>
      <w:r>
        <w:rPr>
          <w:bCs/>
        </w:rPr>
        <w:t xml:space="preserve">. </w:t>
      </w:r>
      <w:r w:rsidRPr="00C65674">
        <w:rPr>
          <w:bCs/>
        </w:rPr>
        <w:t>London</w:t>
      </w:r>
      <w:r w:rsidRPr="00D96E9A">
        <w:rPr>
          <w:bCs/>
        </w:rPr>
        <w:t xml:space="preserve">: SHSA.  </w:t>
      </w:r>
    </w:p>
    <w:p w14:paraId="7073750F" w14:textId="185EA215" w:rsidR="007C6A21" w:rsidRDefault="007C6A21" w:rsidP="005549E1">
      <w:pPr>
        <w:pStyle w:val="EndnoteText"/>
        <w:rPr>
          <w:bCs/>
        </w:rPr>
      </w:pPr>
    </w:p>
    <w:p w14:paraId="2D3E0AD3" w14:textId="46ACF0CF" w:rsidR="007C6A21" w:rsidRDefault="007C6A21" w:rsidP="005549E1">
      <w:pPr>
        <w:pStyle w:val="EndnoteText"/>
        <w:rPr>
          <w:bCs/>
        </w:rPr>
      </w:pPr>
      <w:r w:rsidRPr="005549E1">
        <w:rPr>
          <w:bCs/>
        </w:rPr>
        <w:t>Rees, P</w:t>
      </w:r>
      <w:r>
        <w:rPr>
          <w:bCs/>
        </w:rPr>
        <w:t>.</w:t>
      </w:r>
      <w:r w:rsidRPr="005549E1">
        <w:rPr>
          <w:bCs/>
        </w:rPr>
        <w:t xml:space="preserve"> </w:t>
      </w:r>
      <w:r>
        <w:rPr>
          <w:bCs/>
        </w:rPr>
        <w:t xml:space="preserve">and </w:t>
      </w:r>
      <w:r w:rsidRPr="005549E1">
        <w:rPr>
          <w:bCs/>
        </w:rPr>
        <w:t>Wohland, P</w:t>
      </w:r>
      <w:r>
        <w:rPr>
          <w:bCs/>
        </w:rPr>
        <w:t>.</w:t>
      </w:r>
      <w:r w:rsidRPr="005549E1">
        <w:rPr>
          <w:bCs/>
        </w:rPr>
        <w:t xml:space="preserve"> </w:t>
      </w:r>
      <w:r>
        <w:rPr>
          <w:bCs/>
        </w:rPr>
        <w:t>(</w:t>
      </w:r>
      <w:r w:rsidRPr="005549E1">
        <w:rPr>
          <w:bCs/>
        </w:rPr>
        <w:t>2008</w:t>
      </w:r>
      <w:r>
        <w:rPr>
          <w:bCs/>
        </w:rPr>
        <w:t>).</w:t>
      </w:r>
      <w:r w:rsidRPr="005549E1">
        <w:rPr>
          <w:bCs/>
        </w:rPr>
        <w:t xml:space="preserve"> Estimates of ethnic mortality in the UK</w:t>
      </w:r>
      <w:r>
        <w:rPr>
          <w:bCs/>
        </w:rPr>
        <w:t>.</w:t>
      </w:r>
      <w:r w:rsidRPr="005549E1">
        <w:rPr>
          <w:bCs/>
        </w:rPr>
        <w:t xml:space="preserve"> Working paper 08/04, University of Leeds</w:t>
      </w:r>
      <w:r>
        <w:rPr>
          <w:bCs/>
        </w:rPr>
        <w:t>.</w:t>
      </w:r>
    </w:p>
    <w:p w14:paraId="368D7910" w14:textId="77777777" w:rsidR="007C6A21" w:rsidRPr="00B31173" w:rsidRDefault="007C6A21" w:rsidP="00B31173">
      <w:pPr>
        <w:pStyle w:val="EndnoteText"/>
        <w:rPr>
          <w:bCs/>
        </w:rPr>
      </w:pPr>
    </w:p>
    <w:p w14:paraId="6C6A2F7B" w14:textId="1B7F14E0" w:rsidR="007C6A21" w:rsidRPr="00B31173" w:rsidRDefault="007C6A21" w:rsidP="00B31173">
      <w:pPr>
        <w:pStyle w:val="EndnoteText"/>
        <w:rPr>
          <w:bCs/>
        </w:rPr>
      </w:pPr>
      <w:r w:rsidRPr="00B31173">
        <w:rPr>
          <w:bCs/>
        </w:rPr>
        <w:t>Repper, J</w:t>
      </w:r>
      <w:r>
        <w:rPr>
          <w:bCs/>
        </w:rPr>
        <w:t>. and</w:t>
      </w:r>
      <w:r w:rsidRPr="00B31173">
        <w:rPr>
          <w:bCs/>
        </w:rPr>
        <w:t xml:space="preserve"> Carter</w:t>
      </w:r>
      <w:r>
        <w:rPr>
          <w:bCs/>
        </w:rPr>
        <w:t>,</w:t>
      </w:r>
      <w:r w:rsidRPr="00B31173">
        <w:rPr>
          <w:bCs/>
        </w:rPr>
        <w:t xml:space="preserve"> T</w:t>
      </w:r>
      <w:r>
        <w:rPr>
          <w:bCs/>
        </w:rPr>
        <w:t>.</w:t>
      </w:r>
      <w:r w:rsidRPr="00B31173">
        <w:rPr>
          <w:bCs/>
        </w:rPr>
        <w:t xml:space="preserve"> </w:t>
      </w:r>
      <w:r>
        <w:rPr>
          <w:bCs/>
        </w:rPr>
        <w:t>(</w:t>
      </w:r>
      <w:r w:rsidRPr="00B31173">
        <w:rPr>
          <w:bCs/>
        </w:rPr>
        <w:t>2010</w:t>
      </w:r>
      <w:r>
        <w:rPr>
          <w:bCs/>
        </w:rPr>
        <w:t xml:space="preserve">). </w:t>
      </w:r>
      <w:r w:rsidRPr="00CE0C1D">
        <w:rPr>
          <w:bCs/>
          <w:i/>
        </w:rPr>
        <w:t>Using Personal Experience to Support Others with Similar Difficulties: A Review of the Literature on Peer Support in Mental Health Services</w:t>
      </w:r>
      <w:r>
        <w:rPr>
          <w:bCs/>
        </w:rPr>
        <w:t>.</w:t>
      </w:r>
      <w:r w:rsidRPr="00B31173">
        <w:rPr>
          <w:bCs/>
        </w:rPr>
        <w:t xml:space="preserve"> </w:t>
      </w:r>
      <w:r w:rsidRPr="00D96E9A">
        <w:rPr>
          <w:bCs/>
        </w:rPr>
        <w:t>London: Together and the University of Nottingham.</w:t>
      </w:r>
      <w:r>
        <w:rPr>
          <w:bCs/>
        </w:rPr>
        <w:t xml:space="preserve">: </w:t>
      </w:r>
    </w:p>
    <w:p w14:paraId="1384D978" w14:textId="77777777" w:rsidR="007C6A21" w:rsidRDefault="007C6A21" w:rsidP="00B31173">
      <w:pPr>
        <w:pStyle w:val="EndnoteText"/>
        <w:rPr>
          <w:bCs/>
        </w:rPr>
      </w:pPr>
    </w:p>
    <w:p w14:paraId="063CF7E4" w14:textId="4E1DFFFA" w:rsidR="007C6A21" w:rsidRDefault="007C6A21" w:rsidP="00B31173">
      <w:pPr>
        <w:pStyle w:val="EndnoteText"/>
        <w:rPr>
          <w:bCs/>
        </w:rPr>
      </w:pPr>
      <w:r w:rsidRPr="00B31173">
        <w:rPr>
          <w:bCs/>
        </w:rPr>
        <w:t>Reynolds, D</w:t>
      </w:r>
      <w:r>
        <w:rPr>
          <w:bCs/>
        </w:rPr>
        <w:t>.</w:t>
      </w:r>
      <w:r w:rsidRPr="00B31173">
        <w:rPr>
          <w:bCs/>
        </w:rPr>
        <w:t xml:space="preserve"> </w:t>
      </w:r>
      <w:r>
        <w:rPr>
          <w:bCs/>
        </w:rPr>
        <w:t xml:space="preserve">and </w:t>
      </w:r>
      <w:r w:rsidRPr="00B31173">
        <w:rPr>
          <w:bCs/>
        </w:rPr>
        <w:t>Seebohm, P</w:t>
      </w:r>
      <w:r>
        <w:rPr>
          <w:bCs/>
        </w:rPr>
        <w:t>.</w:t>
      </w:r>
      <w:r w:rsidRPr="00B31173">
        <w:rPr>
          <w:bCs/>
        </w:rPr>
        <w:t xml:space="preserve"> </w:t>
      </w:r>
      <w:r>
        <w:rPr>
          <w:bCs/>
        </w:rPr>
        <w:t>(</w:t>
      </w:r>
      <w:r w:rsidRPr="00B31173">
        <w:rPr>
          <w:bCs/>
        </w:rPr>
        <w:t>2010</w:t>
      </w:r>
      <w:r>
        <w:rPr>
          <w:bCs/>
        </w:rPr>
        <w:t>)</w:t>
      </w:r>
      <w:r w:rsidRPr="00B31173">
        <w:rPr>
          <w:bCs/>
        </w:rPr>
        <w:t xml:space="preserve">. </w:t>
      </w:r>
      <w:r w:rsidRPr="00CE0C1D">
        <w:rPr>
          <w:bCs/>
          <w:i/>
        </w:rPr>
        <w:t xml:space="preserve">Ward </w:t>
      </w:r>
      <w:r>
        <w:rPr>
          <w:bCs/>
          <w:i/>
        </w:rPr>
        <w:t>V</w:t>
      </w:r>
      <w:r w:rsidRPr="00CE0C1D">
        <w:rPr>
          <w:bCs/>
          <w:i/>
        </w:rPr>
        <w:t xml:space="preserve">isiting </w:t>
      </w:r>
      <w:r>
        <w:rPr>
          <w:bCs/>
          <w:i/>
        </w:rPr>
        <w:t>S</w:t>
      </w:r>
      <w:r w:rsidRPr="00CE0C1D">
        <w:rPr>
          <w:bCs/>
          <w:i/>
        </w:rPr>
        <w:t xml:space="preserve">ervice and </w:t>
      </w:r>
      <w:r>
        <w:rPr>
          <w:bCs/>
          <w:i/>
        </w:rPr>
        <w:t>“</w:t>
      </w:r>
      <w:r w:rsidRPr="00CE0C1D">
        <w:rPr>
          <w:bCs/>
          <w:i/>
        </w:rPr>
        <w:t>Have your Say</w:t>
      </w:r>
      <w:r>
        <w:rPr>
          <w:bCs/>
          <w:i/>
        </w:rPr>
        <w:t>” F</w:t>
      </w:r>
      <w:r w:rsidRPr="00CE0C1D">
        <w:rPr>
          <w:bCs/>
          <w:i/>
        </w:rPr>
        <w:t xml:space="preserve">orum </w:t>
      </w:r>
      <w:r>
        <w:rPr>
          <w:bCs/>
          <w:i/>
        </w:rPr>
        <w:t>E</w:t>
      </w:r>
      <w:r w:rsidRPr="00CE0C1D">
        <w:rPr>
          <w:bCs/>
          <w:i/>
        </w:rPr>
        <w:t>valuation</w:t>
      </w:r>
      <w:r>
        <w:rPr>
          <w:bCs/>
        </w:rPr>
        <w:t xml:space="preserve">. </w:t>
      </w:r>
      <w:r w:rsidRPr="00B31173">
        <w:rPr>
          <w:bCs/>
        </w:rPr>
        <w:t>Canerows and Plaits</w:t>
      </w:r>
      <w:r>
        <w:rPr>
          <w:bCs/>
        </w:rPr>
        <w:t>.</w:t>
      </w:r>
    </w:p>
    <w:p w14:paraId="04401C0D" w14:textId="2A80CDDB" w:rsidR="007C6A21" w:rsidRDefault="007C6A21" w:rsidP="00B31173">
      <w:pPr>
        <w:pStyle w:val="EndnoteText"/>
        <w:rPr>
          <w:bCs/>
        </w:rPr>
      </w:pPr>
    </w:p>
    <w:p w14:paraId="27424043" w14:textId="0CBB540E" w:rsidR="007C6A21" w:rsidRPr="004A7978" w:rsidRDefault="007C6A21" w:rsidP="004A7978">
      <w:pPr>
        <w:pStyle w:val="EndnoteText"/>
        <w:rPr>
          <w:bCs/>
        </w:rPr>
      </w:pPr>
      <w:r w:rsidRPr="000E5CF1">
        <w:rPr>
          <w:bCs/>
        </w:rPr>
        <w:t xml:space="preserve">Ross, S. </w:t>
      </w:r>
      <w:r w:rsidRPr="00CE0C1D">
        <w:rPr>
          <w:bCs/>
        </w:rPr>
        <w:t>et al</w:t>
      </w:r>
      <w:r>
        <w:rPr>
          <w:bCs/>
        </w:rPr>
        <w:t>.</w:t>
      </w:r>
      <w:r w:rsidRPr="004A7978">
        <w:rPr>
          <w:bCs/>
        </w:rPr>
        <w:t xml:space="preserve"> </w:t>
      </w:r>
      <w:r>
        <w:rPr>
          <w:bCs/>
        </w:rPr>
        <w:t>(</w:t>
      </w:r>
      <w:r w:rsidRPr="004A7978">
        <w:rPr>
          <w:bCs/>
        </w:rPr>
        <w:t>2016</w:t>
      </w:r>
      <w:r>
        <w:rPr>
          <w:bCs/>
        </w:rPr>
        <w:t>).</w:t>
      </w:r>
      <w:r w:rsidRPr="004A7978">
        <w:rPr>
          <w:bCs/>
        </w:rPr>
        <w:t xml:space="preserve"> </w:t>
      </w:r>
      <w:r w:rsidRPr="00CE0C1D">
        <w:rPr>
          <w:bCs/>
          <w:i/>
        </w:rPr>
        <w:t>Bringing together physical and mental health</w:t>
      </w:r>
      <w:r>
        <w:rPr>
          <w:bCs/>
          <w:i/>
        </w:rPr>
        <w:t>.</w:t>
      </w:r>
      <w:r w:rsidRPr="00CE0C1D">
        <w:rPr>
          <w:b/>
          <w:bCs/>
          <w:i/>
        </w:rPr>
        <w:t xml:space="preserve"> </w:t>
      </w:r>
      <w:r w:rsidRPr="00CE0C1D">
        <w:rPr>
          <w:bCs/>
          <w:i/>
        </w:rPr>
        <w:t>A new frontier for integrated care</w:t>
      </w:r>
      <w:r>
        <w:rPr>
          <w:bCs/>
        </w:rPr>
        <w:t xml:space="preserve">. London: </w:t>
      </w:r>
      <w:r w:rsidRPr="004A7978">
        <w:rPr>
          <w:bCs/>
        </w:rPr>
        <w:t>The King’s Fund</w:t>
      </w:r>
      <w:r>
        <w:rPr>
          <w:bCs/>
        </w:rPr>
        <w:t>.</w:t>
      </w:r>
    </w:p>
    <w:p w14:paraId="2A6607B4" w14:textId="77777777" w:rsidR="007C6A21" w:rsidRPr="00B31173" w:rsidRDefault="007C6A21" w:rsidP="00B31173">
      <w:pPr>
        <w:pStyle w:val="EndnoteText"/>
        <w:rPr>
          <w:bCs/>
        </w:rPr>
      </w:pPr>
    </w:p>
    <w:p w14:paraId="50FF120D" w14:textId="3499F29E" w:rsidR="007C6A21" w:rsidRPr="000E5CF1" w:rsidRDefault="007C6A21" w:rsidP="008446B5">
      <w:pPr>
        <w:pStyle w:val="EndnoteText"/>
      </w:pPr>
      <w:r>
        <w:rPr>
          <w:bCs/>
        </w:rPr>
        <w:t>Runnymede</w:t>
      </w:r>
      <w:r w:rsidRPr="008446B5">
        <w:rPr>
          <w:bCs/>
        </w:rPr>
        <w:t xml:space="preserve"> </w:t>
      </w:r>
      <w:r>
        <w:rPr>
          <w:bCs/>
        </w:rPr>
        <w:t>Trust (</w:t>
      </w:r>
      <w:r w:rsidRPr="008446B5">
        <w:rPr>
          <w:bCs/>
        </w:rPr>
        <w:t>2015</w:t>
      </w:r>
      <w:r>
        <w:rPr>
          <w:bCs/>
        </w:rPr>
        <w:t>).</w:t>
      </w:r>
      <w:r w:rsidRPr="008446B5">
        <w:rPr>
          <w:bCs/>
        </w:rPr>
        <w:t xml:space="preserve"> </w:t>
      </w:r>
      <w:r w:rsidRPr="00CE0C1D">
        <w:rPr>
          <w:bCs/>
          <w:i/>
        </w:rPr>
        <w:t>The Budget 2015. Effects on Black and Minority Ethnic People</w:t>
      </w:r>
      <w:r w:rsidRPr="000E5CF1">
        <w:rPr>
          <w:bCs/>
          <w:i/>
        </w:rPr>
        <w:t>.</w:t>
      </w:r>
      <w:r w:rsidRPr="00CE0C1D">
        <w:t xml:space="preserve"> </w:t>
      </w:r>
      <w:r w:rsidRPr="000E5CF1">
        <w:t>London</w:t>
      </w:r>
      <w:r>
        <w:t>: Runnymede Trust.</w:t>
      </w:r>
    </w:p>
    <w:p w14:paraId="07C46D35" w14:textId="77777777" w:rsidR="007C6A21" w:rsidRPr="008446B5" w:rsidRDefault="007C6A21" w:rsidP="008446B5">
      <w:pPr>
        <w:pStyle w:val="EndnoteText"/>
      </w:pPr>
    </w:p>
    <w:p w14:paraId="3B8AE0AC" w14:textId="7445C4F4" w:rsidR="007C6A21" w:rsidRDefault="007C6A21" w:rsidP="008446B5">
      <w:pPr>
        <w:pStyle w:val="EndnoteText"/>
      </w:pPr>
      <w:r>
        <w:t xml:space="preserve">Ryan, F. (2015). Death has become part of Britain’s benefits system. </w:t>
      </w:r>
      <w:r w:rsidRPr="00CE0C1D">
        <w:rPr>
          <w:i/>
        </w:rPr>
        <w:t>The Guardian</w:t>
      </w:r>
      <w:r>
        <w:t xml:space="preserve">, 27 August. Available from: </w:t>
      </w:r>
      <w:hyperlink r:id="rId29" w:history="1">
        <w:r w:rsidRPr="003A5F53">
          <w:rPr>
            <w:rStyle w:val="Hyperlink"/>
          </w:rPr>
          <w:t>www.theguardian.com/commentisfree/2015/aug/27/death-britains-benefits-system-fit-for-work-safety-net</w:t>
        </w:r>
      </w:hyperlink>
      <w:r>
        <w:t xml:space="preserve">. </w:t>
      </w:r>
      <w:r w:rsidRPr="00D96E9A">
        <w:t>[15 September 2017].</w:t>
      </w:r>
    </w:p>
    <w:p w14:paraId="28ABD2AB" w14:textId="77777777" w:rsidR="007C6A21" w:rsidRDefault="007C6A21" w:rsidP="008446B5">
      <w:pPr>
        <w:pStyle w:val="EndnoteText"/>
      </w:pPr>
    </w:p>
    <w:p w14:paraId="0DD2B8BA" w14:textId="370D3344" w:rsidR="007C6A21" w:rsidRDefault="007C6A21" w:rsidP="005549E1">
      <w:pPr>
        <w:pStyle w:val="EndnoteText"/>
        <w:rPr>
          <w:bCs/>
        </w:rPr>
      </w:pPr>
      <w:r>
        <w:rPr>
          <w:bCs/>
        </w:rPr>
        <w:t xml:space="preserve">Sashidharan, S.P. (2003). </w:t>
      </w:r>
      <w:r w:rsidRPr="00CE0C1D">
        <w:rPr>
          <w:bCs/>
          <w:i/>
        </w:rPr>
        <w:t xml:space="preserve">Inside Outside – </w:t>
      </w:r>
      <w:r>
        <w:rPr>
          <w:bCs/>
          <w:i/>
        </w:rPr>
        <w:t>I</w:t>
      </w:r>
      <w:r w:rsidRPr="00CE0C1D">
        <w:rPr>
          <w:bCs/>
          <w:i/>
        </w:rPr>
        <w:t xml:space="preserve">mproving </w:t>
      </w:r>
      <w:r>
        <w:rPr>
          <w:bCs/>
          <w:i/>
        </w:rPr>
        <w:t>M</w:t>
      </w:r>
      <w:r w:rsidRPr="00CE0C1D">
        <w:rPr>
          <w:bCs/>
          <w:i/>
        </w:rPr>
        <w:t xml:space="preserve">ental </w:t>
      </w:r>
      <w:r>
        <w:rPr>
          <w:bCs/>
          <w:i/>
        </w:rPr>
        <w:t>H</w:t>
      </w:r>
      <w:r w:rsidRPr="00CE0C1D">
        <w:rPr>
          <w:bCs/>
          <w:i/>
        </w:rPr>
        <w:t xml:space="preserve">ealth </w:t>
      </w:r>
      <w:r>
        <w:rPr>
          <w:bCs/>
          <w:i/>
        </w:rPr>
        <w:t>S</w:t>
      </w:r>
      <w:r w:rsidRPr="00CE0C1D">
        <w:rPr>
          <w:bCs/>
          <w:i/>
        </w:rPr>
        <w:t xml:space="preserve">ervices for Black and Minority Ethnic </w:t>
      </w:r>
      <w:r>
        <w:rPr>
          <w:bCs/>
          <w:i/>
        </w:rPr>
        <w:t>C</w:t>
      </w:r>
      <w:r w:rsidRPr="00CE0C1D">
        <w:rPr>
          <w:bCs/>
          <w:i/>
        </w:rPr>
        <w:t>ommunities in England</w:t>
      </w:r>
      <w:r>
        <w:rPr>
          <w:bCs/>
        </w:rPr>
        <w:t xml:space="preserve">. London: </w:t>
      </w:r>
      <w:r w:rsidRPr="005549E1">
        <w:rPr>
          <w:bCs/>
        </w:rPr>
        <w:t>Department of Health</w:t>
      </w:r>
      <w:r>
        <w:rPr>
          <w:bCs/>
        </w:rPr>
        <w:t>.</w:t>
      </w:r>
    </w:p>
    <w:p w14:paraId="36393CE2" w14:textId="77777777" w:rsidR="007C6A21" w:rsidRDefault="007C6A21" w:rsidP="005C18B1">
      <w:pPr>
        <w:pStyle w:val="EndnoteText"/>
        <w:rPr>
          <w:bCs/>
        </w:rPr>
      </w:pPr>
    </w:p>
    <w:p w14:paraId="532F8B77" w14:textId="49E78B18" w:rsidR="007C6A21" w:rsidRPr="005C18B1" w:rsidRDefault="007C6A21" w:rsidP="005C18B1">
      <w:pPr>
        <w:pStyle w:val="EndnoteText"/>
        <w:rPr>
          <w:bCs/>
          <w:lang w:val="en-AU"/>
        </w:rPr>
      </w:pPr>
      <w:r>
        <w:rPr>
          <w:bCs/>
        </w:rPr>
        <w:t>Torr, G. (2017).</w:t>
      </w:r>
      <w:r w:rsidRPr="005C18B1">
        <w:rPr>
          <w:rFonts w:ascii="Helvetica" w:eastAsia="Times New Roman" w:hAnsi="Helvetica" w:cs="Times New Roman"/>
          <w:color w:val="000000"/>
          <w:sz w:val="24"/>
          <w:szCs w:val="24"/>
          <w:shd w:val="clear" w:color="auto" w:fill="F9F9F7"/>
          <w:lang w:val="en-AU"/>
        </w:rPr>
        <w:t xml:space="preserve"> </w:t>
      </w:r>
      <w:r w:rsidRPr="005C18B1">
        <w:rPr>
          <w:bCs/>
          <w:lang w:val="en-AU"/>
        </w:rPr>
        <w:t>Sheffield NHS teams eliminate controversial face down restraints on mental health patients</w:t>
      </w:r>
      <w:r>
        <w:rPr>
          <w:bCs/>
          <w:lang w:val="en-AU"/>
        </w:rPr>
        <w:t xml:space="preserve">. </w:t>
      </w:r>
      <w:r w:rsidRPr="00D50CCC">
        <w:rPr>
          <w:bCs/>
          <w:i/>
          <w:lang w:val="en-AU"/>
        </w:rPr>
        <w:t>The Star</w:t>
      </w:r>
      <w:r>
        <w:rPr>
          <w:bCs/>
          <w:lang w:val="en-AU"/>
        </w:rPr>
        <w:t xml:space="preserve">, 18 July. Available from: </w:t>
      </w:r>
      <w:hyperlink r:id="rId30" w:history="1">
        <w:r w:rsidRPr="00402758">
          <w:rPr>
            <w:rStyle w:val="Hyperlink"/>
            <w:bCs/>
            <w:lang w:val="en-AU"/>
          </w:rPr>
          <w:t>https://www.thestar.co.uk/news/sheffield-nhs-teams-eliminate-controversial-face-down-restraints-on-mental-health-patients-1-8655578</w:t>
        </w:r>
      </w:hyperlink>
      <w:r>
        <w:rPr>
          <w:bCs/>
          <w:lang w:val="en-AU"/>
        </w:rPr>
        <w:t xml:space="preserve">. </w:t>
      </w:r>
      <w:r w:rsidRPr="00D96E9A">
        <w:rPr>
          <w:bCs/>
          <w:lang w:val="en-AU"/>
        </w:rPr>
        <w:t>[17 November 2017].</w:t>
      </w:r>
    </w:p>
    <w:p w14:paraId="4BD141C0" w14:textId="35D445E2" w:rsidR="007C6A21" w:rsidRDefault="007C6A21" w:rsidP="005549E1">
      <w:pPr>
        <w:pStyle w:val="EndnoteText"/>
        <w:rPr>
          <w:bCs/>
        </w:rPr>
      </w:pPr>
    </w:p>
    <w:p w14:paraId="2B89AE7E" w14:textId="18473BB8" w:rsidR="007C6A21" w:rsidRDefault="007C6A21" w:rsidP="000E5CF1">
      <w:pPr>
        <w:pStyle w:val="EndnoteText"/>
      </w:pPr>
      <w:r w:rsidRPr="005549E1">
        <w:t>Trivedi</w:t>
      </w:r>
      <w:r>
        <w:t>,</w:t>
      </w:r>
      <w:r w:rsidRPr="005549E1">
        <w:t xml:space="preserve"> P</w:t>
      </w:r>
      <w:r>
        <w:t>.</w:t>
      </w:r>
      <w:r w:rsidRPr="005549E1">
        <w:t xml:space="preserve"> </w:t>
      </w:r>
      <w:r>
        <w:t>(</w:t>
      </w:r>
      <w:r w:rsidRPr="005549E1">
        <w:t>2010</w:t>
      </w:r>
      <w:r>
        <w:t xml:space="preserve">). </w:t>
      </w:r>
      <w:r w:rsidRPr="005549E1">
        <w:t>A recovery</w:t>
      </w:r>
      <w:r>
        <w:t xml:space="preserve"> </w:t>
      </w:r>
      <w:r w:rsidRPr="005549E1">
        <w:t>approach in mental health</w:t>
      </w:r>
      <w:r>
        <w:t xml:space="preserve"> </w:t>
      </w:r>
      <w:r w:rsidRPr="005549E1">
        <w:t>services: transformation,</w:t>
      </w:r>
      <w:r>
        <w:t xml:space="preserve"> </w:t>
      </w:r>
      <w:r w:rsidRPr="005549E1">
        <w:t xml:space="preserve">tokenism or tyranny? </w:t>
      </w:r>
      <w:r>
        <w:t>I</w:t>
      </w:r>
      <w:r w:rsidRPr="005549E1">
        <w:t xml:space="preserve">n  </w:t>
      </w:r>
      <w:r>
        <w:t xml:space="preserve">T </w:t>
      </w:r>
      <w:r w:rsidRPr="005549E1">
        <w:t>Basset</w:t>
      </w:r>
      <w:r>
        <w:t xml:space="preserve"> and T </w:t>
      </w:r>
      <w:r w:rsidRPr="005549E1">
        <w:t>Stickley</w:t>
      </w:r>
      <w:r>
        <w:t xml:space="preserve">, </w:t>
      </w:r>
      <w:r w:rsidRPr="005549E1">
        <w:t>(</w:t>
      </w:r>
      <w:r>
        <w:t>E</w:t>
      </w:r>
      <w:r w:rsidRPr="005549E1">
        <w:t>ds</w:t>
      </w:r>
      <w:r>
        <w:t>.</w:t>
      </w:r>
      <w:r w:rsidRPr="005549E1">
        <w:t xml:space="preserve">) </w:t>
      </w:r>
      <w:r w:rsidRPr="00CE0C1D">
        <w:rPr>
          <w:i/>
        </w:rPr>
        <w:t>Voices of Experiences: Narratives of Mental Health Survivors</w:t>
      </w:r>
      <w:r>
        <w:t xml:space="preserve">. London: Wiley Blackwell, </w:t>
      </w:r>
      <w:r w:rsidRPr="002A5E41">
        <w:t>pp.152</w:t>
      </w:r>
      <w:r>
        <w:t>-163.</w:t>
      </w:r>
    </w:p>
    <w:p w14:paraId="365007E2" w14:textId="77777777" w:rsidR="007C6A21" w:rsidRDefault="007C6A21" w:rsidP="000E5CF1">
      <w:pPr>
        <w:pStyle w:val="EndnoteText"/>
      </w:pPr>
    </w:p>
    <w:p w14:paraId="5A425747" w14:textId="57FAF914" w:rsidR="007C6A21" w:rsidRPr="0014346A" w:rsidRDefault="007C6A21" w:rsidP="0014346A">
      <w:pPr>
        <w:pStyle w:val="EndnoteText"/>
        <w:rPr>
          <w:lang w:val="en-AU"/>
        </w:rPr>
      </w:pPr>
      <w:r>
        <w:rPr>
          <w:i/>
          <w:iCs/>
          <w:lang w:val="en-AU"/>
        </w:rPr>
        <w:t>United Nations C</w:t>
      </w:r>
      <w:r w:rsidRPr="0014346A">
        <w:rPr>
          <w:i/>
          <w:iCs/>
          <w:lang w:val="en-AU"/>
        </w:rPr>
        <w:t>onvention on the Rights of Persons with Disabilities</w:t>
      </w:r>
      <w:r w:rsidRPr="0014346A">
        <w:rPr>
          <w:lang w:val="en-AU"/>
        </w:rPr>
        <w:t xml:space="preserve">. </w:t>
      </w:r>
      <w:r>
        <w:rPr>
          <w:lang w:val="en-AU"/>
        </w:rPr>
        <w:t>(</w:t>
      </w:r>
      <w:r w:rsidRPr="0014346A">
        <w:rPr>
          <w:lang w:val="en-AU"/>
        </w:rPr>
        <w:t>2007</w:t>
      </w:r>
      <w:r>
        <w:rPr>
          <w:lang w:val="en-AU"/>
        </w:rPr>
        <w:t>)</w:t>
      </w:r>
      <w:r w:rsidRPr="0014346A">
        <w:rPr>
          <w:lang w:val="en-AU"/>
        </w:rPr>
        <w:t>. [Online]. 2515 UNTS 3, opened for signature 30 March 2007, entered into force 3 May 2008. Available from:</w:t>
      </w:r>
      <w:r>
        <w:rPr>
          <w:lang w:val="en-AU"/>
        </w:rPr>
        <w:t xml:space="preserve"> </w:t>
      </w:r>
      <w:hyperlink r:id="rId31" w:tooltip="Treaty: Convention on the Rights of Persons with Disabilities" w:history="1">
        <w:r w:rsidRPr="0014346A">
          <w:rPr>
            <w:rStyle w:val="Hyperlink"/>
            <w:lang w:val="en-AU"/>
          </w:rPr>
          <w:t>https://treaties.un.org/doc/publication/UNTS/Volume%202515/v2515.pdf</w:t>
        </w:r>
      </w:hyperlink>
      <w:r>
        <w:t xml:space="preserve">. </w:t>
      </w:r>
      <w:r w:rsidRPr="005C2F36">
        <w:t>[24 November 2017].</w:t>
      </w:r>
    </w:p>
    <w:p w14:paraId="1FEC2167" w14:textId="77777777" w:rsidR="007C6A21" w:rsidRDefault="007C6A21" w:rsidP="008446B5">
      <w:pPr>
        <w:pStyle w:val="EndnoteText"/>
      </w:pPr>
    </w:p>
    <w:p w14:paraId="4AFA2A3E" w14:textId="7C98ABE6" w:rsidR="007C6A21" w:rsidRPr="00612A7E" w:rsidRDefault="007C6A21" w:rsidP="00612A7E">
      <w:pPr>
        <w:pStyle w:val="EndnoteText"/>
        <w:rPr>
          <w:bCs/>
          <w:lang w:val="en-AU"/>
        </w:rPr>
      </w:pPr>
      <w:r>
        <w:rPr>
          <w:bCs/>
        </w:rPr>
        <w:t>United Nations Human Rights Office of the High Commissioner. (2016).</w:t>
      </w:r>
      <w:r w:rsidRPr="00612A7E">
        <w:rPr>
          <w:bCs/>
        </w:rPr>
        <w:t xml:space="preserve"> </w:t>
      </w:r>
      <w:r w:rsidRPr="00CE0C1D">
        <w:rPr>
          <w:bCs/>
          <w:lang w:val="en-AU"/>
        </w:rPr>
        <w:t>Committee on Economic, Social and Cultural Rights concludes review of the report of the United Kingdom</w:t>
      </w:r>
      <w:r>
        <w:rPr>
          <w:bCs/>
          <w:lang w:val="en-AU"/>
        </w:rPr>
        <w:t>. 16 June. Available from:</w:t>
      </w:r>
    </w:p>
    <w:p w14:paraId="23B2F5CF" w14:textId="7FCACEB7" w:rsidR="007C6A21" w:rsidRDefault="00893C1F" w:rsidP="00286B7F">
      <w:pPr>
        <w:pStyle w:val="EndnoteText"/>
        <w:rPr>
          <w:bCs/>
        </w:rPr>
      </w:pPr>
      <w:hyperlink r:id="rId32" w:history="1">
        <w:r w:rsidR="007C6A21" w:rsidRPr="00612A7E">
          <w:rPr>
            <w:rStyle w:val="Hyperlink"/>
            <w:bCs/>
          </w:rPr>
          <w:t>http://www.ohchr.org/EN/NewsEvents/Pages/DisplayNews.aspx?NewsID=20118&amp;LangID=E</w:t>
        </w:r>
      </w:hyperlink>
      <w:r w:rsidR="007C6A21" w:rsidRPr="00612A7E">
        <w:rPr>
          <w:bCs/>
        </w:rPr>
        <w:t xml:space="preserve">. </w:t>
      </w:r>
      <w:r w:rsidR="007C6A21" w:rsidRPr="005C2F36">
        <w:rPr>
          <w:bCs/>
        </w:rPr>
        <w:t>[2 December 2017]</w:t>
      </w:r>
      <w:r w:rsidR="007C6A21">
        <w:rPr>
          <w:bCs/>
        </w:rPr>
        <w:t>.</w:t>
      </w:r>
    </w:p>
    <w:p w14:paraId="6A40020F" w14:textId="77777777" w:rsidR="007C6A21" w:rsidRDefault="007C6A21" w:rsidP="00286B7F">
      <w:pPr>
        <w:pStyle w:val="EndnoteText"/>
        <w:rPr>
          <w:bCs/>
        </w:rPr>
      </w:pPr>
    </w:p>
    <w:p w14:paraId="3A98F32E" w14:textId="238CC3CB" w:rsidR="007C6A21" w:rsidRPr="00C46D42" w:rsidRDefault="007C6A21" w:rsidP="00286B7F">
      <w:pPr>
        <w:pStyle w:val="EndnoteText"/>
        <w:rPr>
          <w:bCs/>
        </w:rPr>
      </w:pPr>
      <w:r>
        <w:rPr>
          <w:bCs/>
        </w:rPr>
        <w:t xml:space="preserve">United Nations Human Rights Office of High Commissioner (2017). </w:t>
      </w:r>
      <w:r w:rsidRPr="000E5CF1">
        <w:rPr>
          <w:bCs/>
          <w:lang w:val="en-AU"/>
        </w:rPr>
        <w:t xml:space="preserve">World needs </w:t>
      </w:r>
      <w:r>
        <w:rPr>
          <w:bCs/>
          <w:lang w:val="en-AU"/>
        </w:rPr>
        <w:t>“</w:t>
      </w:r>
      <w:r w:rsidRPr="00CE0C1D">
        <w:rPr>
          <w:bCs/>
          <w:lang w:val="en-AU"/>
        </w:rPr>
        <w:t>revo</w:t>
      </w:r>
      <w:r w:rsidRPr="000E5CF1">
        <w:rPr>
          <w:bCs/>
          <w:lang w:val="en-AU"/>
        </w:rPr>
        <w:t>lution</w:t>
      </w:r>
      <w:r>
        <w:rPr>
          <w:bCs/>
          <w:lang w:val="en-AU"/>
        </w:rPr>
        <w:t>”</w:t>
      </w:r>
      <w:r w:rsidRPr="00CE0C1D">
        <w:rPr>
          <w:bCs/>
          <w:lang w:val="en-AU"/>
        </w:rPr>
        <w:t xml:space="preserve"> in mental health care – UN rights expert</w:t>
      </w:r>
      <w:r>
        <w:rPr>
          <w:bCs/>
          <w:lang w:val="en-AU"/>
        </w:rPr>
        <w:t>.</w:t>
      </w:r>
      <w:r>
        <w:rPr>
          <w:bCs/>
        </w:rPr>
        <w:t xml:space="preserve"> 6 June. Available from: </w:t>
      </w:r>
      <w:hyperlink r:id="rId33" w:history="1">
        <w:r w:rsidRPr="00402758">
          <w:rPr>
            <w:rStyle w:val="Hyperlink"/>
            <w:bCs/>
          </w:rPr>
          <w:t>http://www.ohchr.org/EN/NewsEvents/Pages/DisplayNews.aspx?NewsID=21689</w:t>
        </w:r>
      </w:hyperlink>
      <w:r>
        <w:rPr>
          <w:bCs/>
        </w:rPr>
        <w:t xml:space="preserve">. </w:t>
      </w:r>
      <w:r w:rsidRPr="005C2F36">
        <w:rPr>
          <w:bCs/>
        </w:rPr>
        <w:t>[10 December 2017].</w:t>
      </w:r>
    </w:p>
    <w:p w14:paraId="1C88856D" w14:textId="77777777" w:rsidR="007C6A21" w:rsidRDefault="007C6A21" w:rsidP="00CE0C1D">
      <w:pPr>
        <w:pStyle w:val="EndnoteText"/>
        <w:rPr>
          <w:bCs/>
        </w:rPr>
      </w:pPr>
    </w:p>
    <w:p w14:paraId="7B30D3F9" w14:textId="2C4AC8E2" w:rsidR="007C6A21" w:rsidRPr="00CE0C1D" w:rsidRDefault="007C6A21" w:rsidP="00CE0C1D">
      <w:pPr>
        <w:pStyle w:val="EndnoteText"/>
        <w:rPr>
          <w:bCs/>
        </w:rPr>
      </w:pPr>
      <w:r>
        <w:rPr>
          <w:bCs/>
        </w:rPr>
        <w:t xml:space="preserve">Voice4Change website (3 November 2017.). </w:t>
      </w:r>
      <w:r w:rsidRPr="00CE0C1D">
        <w:rPr>
          <w:bCs/>
          <w:i/>
        </w:rPr>
        <w:t>State of the BME Sector</w:t>
      </w:r>
      <w:r>
        <w:rPr>
          <w:bCs/>
        </w:rPr>
        <w:t>.</w:t>
      </w:r>
      <w:r w:rsidRPr="009F63DD">
        <w:rPr>
          <w:bCs/>
        </w:rPr>
        <w:t xml:space="preserve"> </w:t>
      </w:r>
      <w:r>
        <w:rPr>
          <w:bCs/>
        </w:rPr>
        <w:t xml:space="preserve">Available from: </w:t>
      </w:r>
      <w:r w:rsidRPr="00CE0C1D">
        <w:rPr>
          <w:rStyle w:val="Hyperlink"/>
        </w:rPr>
        <w:t>http://www.voice4change-england.co.uk/content/state-bme-sector-0#BUS camp</w:t>
      </w:r>
      <w:r>
        <w:rPr>
          <w:bCs/>
        </w:rPr>
        <w:t xml:space="preserve">. [November 2017].    </w:t>
      </w:r>
    </w:p>
    <w:p w14:paraId="3DE5BA29" w14:textId="4F3F0A5F" w:rsidR="007C6A21" w:rsidRPr="008446B5" w:rsidRDefault="007C6A21" w:rsidP="008446B5">
      <w:pPr>
        <w:pStyle w:val="EndnoteText"/>
      </w:pPr>
      <w:r>
        <w:rPr>
          <w:bCs/>
        </w:rPr>
        <w:t xml:space="preserve"> </w:t>
      </w:r>
    </w:p>
    <w:p w14:paraId="38D6884C" w14:textId="68A6A8FB" w:rsidR="007C6A21" w:rsidRPr="00C84CA8" w:rsidRDefault="007C6A21" w:rsidP="000E5CF1">
      <w:pPr>
        <w:pStyle w:val="EndnoteText"/>
        <w:rPr>
          <w:bCs/>
        </w:rPr>
      </w:pPr>
      <w:r>
        <w:rPr>
          <w:bCs/>
        </w:rPr>
        <w:t xml:space="preserve">Williams, D (2008). </w:t>
      </w:r>
      <w:r w:rsidRPr="005549E1">
        <w:rPr>
          <w:bCs/>
        </w:rPr>
        <w:t>Racial/ethnic variations in women’s health: the social emb</w:t>
      </w:r>
      <w:r>
        <w:rPr>
          <w:bCs/>
        </w:rPr>
        <w:t>eddedness of health.</w:t>
      </w:r>
      <w:r w:rsidRPr="005549E1">
        <w:rPr>
          <w:bCs/>
        </w:rPr>
        <w:t xml:space="preserve"> </w:t>
      </w:r>
      <w:r w:rsidRPr="00CE0C1D">
        <w:rPr>
          <w:bCs/>
          <w:i/>
        </w:rPr>
        <w:t>American Journal of Public Health</w:t>
      </w:r>
      <w:r w:rsidRPr="005549E1">
        <w:rPr>
          <w:bCs/>
        </w:rPr>
        <w:t xml:space="preserve">, </w:t>
      </w:r>
      <w:r>
        <w:rPr>
          <w:bCs/>
        </w:rPr>
        <w:t xml:space="preserve">vol. </w:t>
      </w:r>
      <w:r w:rsidRPr="005549E1">
        <w:rPr>
          <w:bCs/>
        </w:rPr>
        <w:t>98.</w:t>
      </w:r>
      <w:r>
        <w:rPr>
          <w:bCs/>
        </w:rPr>
        <w:t xml:space="preserve"> No.</w:t>
      </w:r>
      <w:r w:rsidRPr="005549E1">
        <w:rPr>
          <w:bCs/>
        </w:rPr>
        <w:t>1, S38-S47</w:t>
      </w:r>
    </w:p>
    <w:p w14:paraId="5B72CF78" w14:textId="3D5FFCB2" w:rsidR="007C6A21" w:rsidRDefault="007C6A21" w:rsidP="008446B5">
      <w:pPr>
        <w:pStyle w:val="EndnoteText"/>
      </w:pPr>
    </w:p>
    <w:p w14:paraId="681C0CC8" w14:textId="1F30710D" w:rsidR="007C6A21" w:rsidRDefault="007C6A21" w:rsidP="005549E1">
      <w:pPr>
        <w:pStyle w:val="EndnoteText"/>
      </w:pPr>
      <w:r w:rsidRPr="005549E1">
        <w:t>Wirth-Cauchon, J</w:t>
      </w:r>
      <w:r>
        <w:t>.</w:t>
      </w:r>
      <w:r w:rsidRPr="005549E1">
        <w:t xml:space="preserve"> </w:t>
      </w:r>
      <w:r>
        <w:t>(</w:t>
      </w:r>
      <w:r w:rsidRPr="005549E1">
        <w:t>2001</w:t>
      </w:r>
      <w:r>
        <w:t xml:space="preserve">). </w:t>
      </w:r>
      <w:r w:rsidRPr="00CE0C1D">
        <w:rPr>
          <w:i/>
        </w:rPr>
        <w:t>Women and borderline personality disorder: Symptoms and stories</w:t>
      </w:r>
      <w:r>
        <w:t>.</w:t>
      </w:r>
      <w:r w:rsidRPr="005549E1">
        <w:t xml:space="preserve"> New Brunswick, New Jersey</w:t>
      </w:r>
      <w:r>
        <w:t>:</w:t>
      </w:r>
      <w:r w:rsidRPr="00DF7857">
        <w:t xml:space="preserve"> </w:t>
      </w:r>
      <w:r>
        <w:t>Rutgers University Press.</w:t>
      </w:r>
    </w:p>
    <w:p w14:paraId="1AB83AEB" w14:textId="28B91427" w:rsidR="007C6A21" w:rsidRDefault="007C6A21" w:rsidP="005549E1">
      <w:pPr>
        <w:pStyle w:val="EndnoteText"/>
      </w:pPr>
    </w:p>
    <w:p w14:paraId="5F0A846A" w14:textId="467E6FC5" w:rsidR="007C6A21" w:rsidRDefault="007C6A21" w:rsidP="00141FE3">
      <w:pPr>
        <w:pStyle w:val="EndnoteText"/>
      </w:pPr>
    </w:p>
    <w:p w14:paraId="7B92B061" w14:textId="04DD87E6" w:rsidR="007C6A21" w:rsidRDefault="007C6A21" w:rsidP="00141FE3">
      <w:pPr>
        <w:pStyle w:val="EndnoteText"/>
      </w:pPr>
    </w:p>
  </w:endnote>
  <w:endnote w:id="24">
    <w:p w14:paraId="6241DA83" w14:textId="521A08AD" w:rsidR="007C6A21" w:rsidRDefault="007C6A21">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Kartika">
    <w:altName w:val="Bell MT"/>
    <w:panose1 w:val="02020503030404060203"/>
    <w:charset w:val="00"/>
    <w:family w:val="roman"/>
    <w:pitch w:val="variable"/>
    <w:sig w:usb0="008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067813"/>
      <w:docPartObj>
        <w:docPartGallery w:val="Page Numbers (Bottom of Page)"/>
        <w:docPartUnique/>
      </w:docPartObj>
    </w:sdtPr>
    <w:sdtEndPr>
      <w:rPr>
        <w:noProof/>
      </w:rPr>
    </w:sdtEndPr>
    <w:sdtContent>
      <w:p w14:paraId="43598DC2" w14:textId="6853D404" w:rsidR="007C6A21" w:rsidRDefault="007C6A21">
        <w:pPr>
          <w:pStyle w:val="Footer"/>
        </w:pPr>
        <w:r>
          <w:fldChar w:fldCharType="begin"/>
        </w:r>
        <w:r>
          <w:instrText xml:space="preserve"> PAGE   \* MERGEFORMAT </w:instrText>
        </w:r>
        <w:r>
          <w:fldChar w:fldCharType="separate"/>
        </w:r>
        <w:r w:rsidR="00632D22">
          <w:rPr>
            <w:noProof/>
          </w:rPr>
          <w:t>40</w:t>
        </w:r>
        <w:r>
          <w:rPr>
            <w:noProof/>
          </w:rPr>
          <w:fldChar w:fldCharType="end"/>
        </w:r>
      </w:p>
    </w:sdtContent>
  </w:sdt>
  <w:p w14:paraId="3889E91C" w14:textId="77777777" w:rsidR="007C6A21" w:rsidRDefault="007C6A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5819109"/>
      <w:docPartObj>
        <w:docPartGallery w:val="Page Numbers (Bottom of Page)"/>
        <w:docPartUnique/>
      </w:docPartObj>
    </w:sdtPr>
    <w:sdtEndPr>
      <w:rPr>
        <w:noProof/>
      </w:rPr>
    </w:sdtEndPr>
    <w:sdtContent>
      <w:p w14:paraId="6502C975" w14:textId="4129B8A3" w:rsidR="007C6A21" w:rsidRDefault="007C6A21">
        <w:pPr>
          <w:pStyle w:val="Footer"/>
        </w:pPr>
        <w:r>
          <w:fldChar w:fldCharType="begin"/>
        </w:r>
        <w:r>
          <w:instrText xml:space="preserve"> PAGE   \* MERGEFORMAT </w:instrText>
        </w:r>
        <w:r>
          <w:fldChar w:fldCharType="separate"/>
        </w:r>
        <w:r w:rsidR="00632D22">
          <w:rPr>
            <w:noProof/>
          </w:rPr>
          <w:t>0</w:t>
        </w:r>
        <w:r>
          <w:rPr>
            <w:noProof/>
          </w:rPr>
          <w:fldChar w:fldCharType="end"/>
        </w:r>
      </w:p>
    </w:sdtContent>
  </w:sdt>
  <w:p w14:paraId="0A14FC76" w14:textId="77777777" w:rsidR="007C6A21" w:rsidRDefault="007C6A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47C638" w14:textId="77777777" w:rsidR="00893C1F" w:rsidRDefault="00893C1F" w:rsidP="004C438A">
      <w:pPr>
        <w:spacing w:after="0" w:line="240" w:lineRule="auto"/>
      </w:pPr>
      <w:r>
        <w:separator/>
      </w:r>
    </w:p>
  </w:footnote>
  <w:footnote w:type="continuationSeparator" w:id="0">
    <w:p w14:paraId="104EB25B" w14:textId="77777777" w:rsidR="00893C1F" w:rsidRDefault="00893C1F" w:rsidP="004C4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4B7"/>
    <w:multiLevelType w:val="multilevel"/>
    <w:tmpl w:val="B9F686DE"/>
    <w:lvl w:ilvl="0">
      <w:start w:val="1"/>
      <w:numFmt w:val="bullet"/>
      <w:lvlText w:val=""/>
      <w:lvlJc w:val="left"/>
      <w:pPr>
        <w:tabs>
          <w:tab w:val="num" w:pos="3195"/>
        </w:tabs>
        <w:ind w:left="3195" w:hanging="360"/>
      </w:pPr>
      <w:rPr>
        <w:rFonts w:ascii="Symbol" w:hAnsi="Symbol" w:hint="default"/>
        <w:sz w:val="20"/>
      </w:rPr>
    </w:lvl>
    <w:lvl w:ilvl="1" w:tentative="1">
      <w:start w:val="1"/>
      <w:numFmt w:val="bullet"/>
      <w:lvlText w:val="o"/>
      <w:lvlJc w:val="left"/>
      <w:pPr>
        <w:tabs>
          <w:tab w:val="num" w:pos="3915"/>
        </w:tabs>
        <w:ind w:left="3915" w:hanging="360"/>
      </w:pPr>
      <w:rPr>
        <w:rFonts w:ascii="Courier New" w:hAnsi="Courier New" w:hint="default"/>
        <w:sz w:val="20"/>
      </w:rPr>
    </w:lvl>
    <w:lvl w:ilvl="2" w:tentative="1">
      <w:start w:val="1"/>
      <w:numFmt w:val="bullet"/>
      <w:lvlText w:val=""/>
      <w:lvlJc w:val="left"/>
      <w:pPr>
        <w:tabs>
          <w:tab w:val="num" w:pos="4635"/>
        </w:tabs>
        <w:ind w:left="4635" w:hanging="360"/>
      </w:pPr>
      <w:rPr>
        <w:rFonts w:ascii="Wingdings" w:hAnsi="Wingdings" w:hint="default"/>
        <w:sz w:val="20"/>
      </w:rPr>
    </w:lvl>
    <w:lvl w:ilvl="3" w:tentative="1">
      <w:start w:val="1"/>
      <w:numFmt w:val="bullet"/>
      <w:lvlText w:val=""/>
      <w:lvlJc w:val="left"/>
      <w:pPr>
        <w:tabs>
          <w:tab w:val="num" w:pos="5355"/>
        </w:tabs>
        <w:ind w:left="5355" w:hanging="360"/>
      </w:pPr>
      <w:rPr>
        <w:rFonts w:ascii="Wingdings" w:hAnsi="Wingdings" w:hint="default"/>
        <w:sz w:val="20"/>
      </w:rPr>
    </w:lvl>
    <w:lvl w:ilvl="4" w:tentative="1">
      <w:start w:val="1"/>
      <w:numFmt w:val="bullet"/>
      <w:lvlText w:val=""/>
      <w:lvlJc w:val="left"/>
      <w:pPr>
        <w:tabs>
          <w:tab w:val="num" w:pos="6075"/>
        </w:tabs>
        <w:ind w:left="6075" w:hanging="360"/>
      </w:pPr>
      <w:rPr>
        <w:rFonts w:ascii="Wingdings" w:hAnsi="Wingdings" w:hint="default"/>
        <w:sz w:val="20"/>
      </w:rPr>
    </w:lvl>
    <w:lvl w:ilvl="5" w:tentative="1">
      <w:start w:val="1"/>
      <w:numFmt w:val="bullet"/>
      <w:lvlText w:val=""/>
      <w:lvlJc w:val="left"/>
      <w:pPr>
        <w:tabs>
          <w:tab w:val="num" w:pos="6795"/>
        </w:tabs>
        <w:ind w:left="6795" w:hanging="360"/>
      </w:pPr>
      <w:rPr>
        <w:rFonts w:ascii="Wingdings" w:hAnsi="Wingdings" w:hint="default"/>
        <w:sz w:val="20"/>
      </w:rPr>
    </w:lvl>
    <w:lvl w:ilvl="6" w:tentative="1">
      <w:start w:val="1"/>
      <w:numFmt w:val="bullet"/>
      <w:lvlText w:val=""/>
      <w:lvlJc w:val="left"/>
      <w:pPr>
        <w:tabs>
          <w:tab w:val="num" w:pos="7515"/>
        </w:tabs>
        <w:ind w:left="7515" w:hanging="360"/>
      </w:pPr>
      <w:rPr>
        <w:rFonts w:ascii="Wingdings" w:hAnsi="Wingdings" w:hint="default"/>
        <w:sz w:val="20"/>
      </w:rPr>
    </w:lvl>
    <w:lvl w:ilvl="7" w:tentative="1">
      <w:start w:val="1"/>
      <w:numFmt w:val="bullet"/>
      <w:lvlText w:val=""/>
      <w:lvlJc w:val="left"/>
      <w:pPr>
        <w:tabs>
          <w:tab w:val="num" w:pos="8235"/>
        </w:tabs>
        <w:ind w:left="8235" w:hanging="360"/>
      </w:pPr>
      <w:rPr>
        <w:rFonts w:ascii="Wingdings" w:hAnsi="Wingdings" w:hint="default"/>
        <w:sz w:val="20"/>
      </w:rPr>
    </w:lvl>
    <w:lvl w:ilvl="8" w:tentative="1">
      <w:start w:val="1"/>
      <w:numFmt w:val="bullet"/>
      <w:lvlText w:val=""/>
      <w:lvlJc w:val="left"/>
      <w:pPr>
        <w:tabs>
          <w:tab w:val="num" w:pos="8955"/>
        </w:tabs>
        <w:ind w:left="8955" w:hanging="360"/>
      </w:pPr>
      <w:rPr>
        <w:rFonts w:ascii="Wingdings" w:hAnsi="Wingdings" w:hint="default"/>
        <w:sz w:val="20"/>
      </w:rPr>
    </w:lvl>
  </w:abstractNum>
  <w:abstractNum w:abstractNumId="1">
    <w:nsid w:val="11C90C86"/>
    <w:multiLevelType w:val="hybridMultilevel"/>
    <w:tmpl w:val="245C3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6167967"/>
    <w:multiLevelType w:val="hybridMultilevel"/>
    <w:tmpl w:val="6A906D56"/>
    <w:lvl w:ilvl="0" w:tplc="312491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16279C"/>
    <w:multiLevelType w:val="hybridMultilevel"/>
    <w:tmpl w:val="94226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257586"/>
    <w:multiLevelType w:val="hybridMultilevel"/>
    <w:tmpl w:val="72E0710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1027E35"/>
    <w:multiLevelType w:val="hybridMultilevel"/>
    <w:tmpl w:val="65C847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2607400"/>
    <w:multiLevelType w:val="hybridMultilevel"/>
    <w:tmpl w:val="D6B46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8A15ABA"/>
    <w:multiLevelType w:val="hybridMultilevel"/>
    <w:tmpl w:val="7A963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002AEF"/>
    <w:multiLevelType w:val="hybridMultilevel"/>
    <w:tmpl w:val="935E13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29244B"/>
    <w:multiLevelType w:val="hybridMultilevel"/>
    <w:tmpl w:val="D08C03A6"/>
    <w:lvl w:ilvl="0" w:tplc="08090015">
      <w:start w:val="7"/>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nsid w:val="2B0B7427"/>
    <w:multiLevelType w:val="hybridMultilevel"/>
    <w:tmpl w:val="32ECE6E8"/>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DD922B4"/>
    <w:multiLevelType w:val="hybridMultilevel"/>
    <w:tmpl w:val="1DC0AB5E"/>
    <w:lvl w:ilvl="0" w:tplc="A2D8C170">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nsid w:val="2E231F53"/>
    <w:multiLevelType w:val="hybridMultilevel"/>
    <w:tmpl w:val="EC540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F7A1F2E"/>
    <w:multiLevelType w:val="multilevel"/>
    <w:tmpl w:val="B598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0D65133"/>
    <w:multiLevelType w:val="hybridMultilevel"/>
    <w:tmpl w:val="CEE250C8"/>
    <w:lvl w:ilvl="0" w:tplc="312491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E1735A"/>
    <w:multiLevelType w:val="multilevel"/>
    <w:tmpl w:val="02BA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73279D"/>
    <w:multiLevelType w:val="hybridMultilevel"/>
    <w:tmpl w:val="C37E4A9E"/>
    <w:lvl w:ilvl="0" w:tplc="0809000F">
      <w:start w:val="1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35E0222D"/>
    <w:multiLevelType w:val="hybridMultilevel"/>
    <w:tmpl w:val="49966E54"/>
    <w:lvl w:ilvl="0" w:tplc="80CC9AE2">
      <w:start w:val="1"/>
      <w:numFmt w:val="upp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nsid w:val="395D658E"/>
    <w:multiLevelType w:val="multilevel"/>
    <w:tmpl w:val="A7F02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4C574FD"/>
    <w:multiLevelType w:val="hybridMultilevel"/>
    <w:tmpl w:val="C6683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D14BB2"/>
    <w:multiLevelType w:val="hybridMultilevel"/>
    <w:tmpl w:val="57E09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76F2156"/>
    <w:multiLevelType w:val="hybridMultilevel"/>
    <w:tmpl w:val="99D280C8"/>
    <w:lvl w:ilvl="0" w:tplc="92C2B0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48082F08"/>
    <w:multiLevelType w:val="hybridMultilevel"/>
    <w:tmpl w:val="EC869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483F56A0"/>
    <w:multiLevelType w:val="hybridMultilevel"/>
    <w:tmpl w:val="07CEA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18122E"/>
    <w:multiLevelType w:val="hybridMultilevel"/>
    <w:tmpl w:val="D0284B86"/>
    <w:lvl w:ilvl="0" w:tplc="08090015">
      <w:start w:val="2"/>
      <w:numFmt w:val="upp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nsid w:val="4C105275"/>
    <w:multiLevelType w:val="hybridMultilevel"/>
    <w:tmpl w:val="46EA0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C8C5652"/>
    <w:multiLevelType w:val="multilevel"/>
    <w:tmpl w:val="98382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D25EE4"/>
    <w:multiLevelType w:val="hybridMultilevel"/>
    <w:tmpl w:val="6EB69D72"/>
    <w:lvl w:ilvl="0" w:tplc="7E586DA2">
      <w:start w:val="14"/>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CD677A5"/>
    <w:multiLevelType w:val="hybridMultilevel"/>
    <w:tmpl w:val="B0BCB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FBF22B7"/>
    <w:multiLevelType w:val="hybridMultilevel"/>
    <w:tmpl w:val="D0D29928"/>
    <w:lvl w:ilvl="0" w:tplc="C876FF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0D219E"/>
    <w:multiLevelType w:val="hybridMultilevel"/>
    <w:tmpl w:val="EB3275C0"/>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13B7FA0"/>
    <w:multiLevelType w:val="hybridMultilevel"/>
    <w:tmpl w:val="24E023FC"/>
    <w:lvl w:ilvl="0" w:tplc="08090015">
      <w:start w:val="1"/>
      <w:numFmt w:val="upperLetter"/>
      <w:lvlText w:val="%1."/>
      <w:lvlJc w:val="left"/>
      <w:pPr>
        <w:ind w:left="720" w:hanging="360"/>
      </w:pPr>
      <w:rPr>
        <w:rFonts w:hint="default"/>
      </w:rPr>
    </w:lvl>
    <w:lvl w:ilvl="1" w:tplc="F72034C6">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4492DE2"/>
    <w:multiLevelType w:val="hybridMultilevel"/>
    <w:tmpl w:val="007C0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5346C5E"/>
    <w:multiLevelType w:val="hybridMultilevel"/>
    <w:tmpl w:val="307C8A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C74297"/>
    <w:multiLevelType w:val="hybridMultilevel"/>
    <w:tmpl w:val="B3A42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99B60A3"/>
    <w:multiLevelType w:val="hybridMultilevel"/>
    <w:tmpl w:val="43987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5AA377C0"/>
    <w:multiLevelType w:val="hybridMultilevel"/>
    <w:tmpl w:val="BF7C8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5DBC3502"/>
    <w:multiLevelType w:val="multilevel"/>
    <w:tmpl w:val="7EB8C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F8B241D"/>
    <w:multiLevelType w:val="hybridMultilevel"/>
    <w:tmpl w:val="43F0B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24962E5"/>
    <w:multiLevelType w:val="hybridMultilevel"/>
    <w:tmpl w:val="7DF81270"/>
    <w:lvl w:ilvl="0" w:tplc="7FC2AA94">
      <w:start w:val="1"/>
      <w:numFmt w:val="upperLetter"/>
      <w:lvlText w:val="%1."/>
      <w:lvlJc w:val="left"/>
      <w:pPr>
        <w:ind w:left="795" w:hanging="435"/>
      </w:pPr>
      <w:rPr>
        <w:rFonts w:ascii="Calibri" w:eastAsia="Calibri" w:hAnsi="Calibri" w:cs="Times New Roman" w:hint="default"/>
        <w:b/>
        <w:color w:val="0563C1"/>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3DA6A18"/>
    <w:multiLevelType w:val="hybridMultilevel"/>
    <w:tmpl w:val="74AE907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680B3068"/>
    <w:multiLevelType w:val="hybridMultilevel"/>
    <w:tmpl w:val="A1780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9623379"/>
    <w:multiLevelType w:val="hybridMultilevel"/>
    <w:tmpl w:val="DF1A9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EC720DD"/>
    <w:multiLevelType w:val="hybridMultilevel"/>
    <w:tmpl w:val="F8FEC4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02A5556"/>
    <w:multiLevelType w:val="hybridMultilevel"/>
    <w:tmpl w:val="3B548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38803BA"/>
    <w:multiLevelType w:val="hybridMultilevel"/>
    <w:tmpl w:val="CB60B3D0"/>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2"/>
  </w:num>
  <w:num w:numId="6">
    <w:abstractNumId w:val="14"/>
  </w:num>
  <w:num w:numId="7">
    <w:abstractNumId w:val="35"/>
  </w:num>
  <w:num w:numId="8">
    <w:abstractNumId w:val="19"/>
  </w:num>
  <w:num w:numId="9">
    <w:abstractNumId w:val="9"/>
  </w:num>
  <w:num w:numId="10">
    <w:abstractNumId w:val="12"/>
  </w:num>
  <w:num w:numId="11">
    <w:abstractNumId w:val="5"/>
  </w:num>
  <w:num w:numId="12">
    <w:abstractNumId w:val="36"/>
  </w:num>
  <w:num w:numId="13">
    <w:abstractNumId w:val="32"/>
  </w:num>
  <w:num w:numId="14">
    <w:abstractNumId w:val="42"/>
  </w:num>
  <w:num w:numId="15">
    <w:abstractNumId w:val="7"/>
  </w:num>
  <w:num w:numId="16">
    <w:abstractNumId w:val="1"/>
  </w:num>
  <w:num w:numId="17">
    <w:abstractNumId w:val="28"/>
  </w:num>
  <w:num w:numId="18">
    <w:abstractNumId w:val="3"/>
  </w:num>
  <w:num w:numId="19">
    <w:abstractNumId w:val="34"/>
  </w:num>
  <w:num w:numId="20">
    <w:abstractNumId w:val="25"/>
  </w:num>
  <w:num w:numId="21">
    <w:abstractNumId w:val="23"/>
  </w:num>
  <w:num w:numId="22">
    <w:abstractNumId w:val="41"/>
  </w:num>
  <w:num w:numId="23">
    <w:abstractNumId w:val="33"/>
  </w:num>
  <w:num w:numId="24">
    <w:abstractNumId w:val="29"/>
  </w:num>
  <w:num w:numId="25">
    <w:abstractNumId w:val="10"/>
  </w:num>
  <w:num w:numId="26">
    <w:abstractNumId w:val="45"/>
  </w:num>
  <w:num w:numId="27">
    <w:abstractNumId w:val="30"/>
  </w:num>
  <w:num w:numId="28">
    <w:abstractNumId w:val="17"/>
  </w:num>
  <w:num w:numId="29">
    <w:abstractNumId w:val="6"/>
  </w:num>
  <w:num w:numId="30">
    <w:abstractNumId w:val="8"/>
  </w:num>
  <w:num w:numId="31">
    <w:abstractNumId w:val="20"/>
  </w:num>
  <w:num w:numId="32">
    <w:abstractNumId w:val="4"/>
  </w:num>
  <w:num w:numId="33">
    <w:abstractNumId w:val="40"/>
  </w:num>
  <w:num w:numId="34">
    <w:abstractNumId w:val="39"/>
  </w:num>
  <w:num w:numId="35">
    <w:abstractNumId w:val="43"/>
  </w:num>
  <w:num w:numId="36">
    <w:abstractNumId w:val="0"/>
  </w:num>
  <w:num w:numId="37">
    <w:abstractNumId w:val="44"/>
  </w:num>
  <w:num w:numId="38">
    <w:abstractNumId w:val="26"/>
  </w:num>
  <w:num w:numId="39">
    <w:abstractNumId w:val="18"/>
  </w:num>
  <w:num w:numId="40">
    <w:abstractNumId w:val="13"/>
  </w:num>
  <w:num w:numId="41">
    <w:abstractNumId w:val="15"/>
  </w:num>
  <w:num w:numId="42">
    <w:abstractNumId w:val="37"/>
  </w:num>
  <w:num w:numId="43">
    <w:abstractNumId w:val="38"/>
  </w:num>
  <w:num w:numId="44">
    <w:abstractNumId w:val="22"/>
  </w:num>
  <w:num w:numId="45">
    <w:abstractNumId w:val="11"/>
  </w:num>
  <w:num w:numId="46">
    <w:abstractNumId w:val="27"/>
  </w:num>
  <w:num w:numId="4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iffiths, Raza (raza.griffiths@canterbury.ac.uk)">
    <w15:presenceInfo w15:providerId="AD" w15:userId="S-1-5-21-111448075-1160815709-2833106615-1376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Formatting/>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A5A"/>
    <w:rsid w:val="00000B7F"/>
    <w:rsid w:val="00000BCD"/>
    <w:rsid w:val="000013AA"/>
    <w:rsid w:val="00001D11"/>
    <w:rsid w:val="00002615"/>
    <w:rsid w:val="00002C30"/>
    <w:rsid w:val="000031BE"/>
    <w:rsid w:val="00004944"/>
    <w:rsid w:val="0000554C"/>
    <w:rsid w:val="000077FC"/>
    <w:rsid w:val="00007FB0"/>
    <w:rsid w:val="00010700"/>
    <w:rsid w:val="00011A6D"/>
    <w:rsid w:val="000122EC"/>
    <w:rsid w:val="00012C79"/>
    <w:rsid w:val="00013630"/>
    <w:rsid w:val="000146A7"/>
    <w:rsid w:val="0001489A"/>
    <w:rsid w:val="000157A8"/>
    <w:rsid w:val="00016E88"/>
    <w:rsid w:val="00016EA9"/>
    <w:rsid w:val="00017695"/>
    <w:rsid w:val="0002235E"/>
    <w:rsid w:val="00023222"/>
    <w:rsid w:val="00025397"/>
    <w:rsid w:val="000263A9"/>
    <w:rsid w:val="00030DC0"/>
    <w:rsid w:val="00031AAA"/>
    <w:rsid w:val="00032C46"/>
    <w:rsid w:val="00035A45"/>
    <w:rsid w:val="00040AEB"/>
    <w:rsid w:val="00041874"/>
    <w:rsid w:val="0004259B"/>
    <w:rsid w:val="00043505"/>
    <w:rsid w:val="00045FA4"/>
    <w:rsid w:val="000517B5"/>
    <w:rsid w:val="00052BC0"/>
    <w:rsid w:val="0005300B"/>
    <w:rsid w:val="000540B9"/>
    <w:rsid w:val="0005425A"/>
    <w:rsid w:val="0005728C"/>
    <w:rsid w:val="00061478"/>
    <w:rsid w:val="0006379A"/>
    <w:rsid w:val="00064A34"/>
    <w:rsid w:val="00064CA9"/>
    <w:rsid w:val="00064CCE"/>
    <w:rsid w:val="00065C77"/>
    <w:rsid w:val="0007151E"/>
    <w:rsid w:val="000737B9"/>
    <w:rsid w:val="0007495D"/>
    <w:rsid w:val="00075C39"/>
    <w:rsid w:val="00077142"/>
    <w:rsid w:val="0007761C"/>
    <w:rsid w:val="00082F3B"/>
    <w:rsid w:val="000830F9"/>
    <w:rsid w:val="0008477C"/>
    <w:rsid w:val="00084D05"/>
    <w:rsid w:val="00087657"/>
    <w:rsid w:val="00087D88"/>
    <w:rsid w:val="00090A36"/>
    <w:rsid w:val="00090B64"/>
    <w:rsid w:val="00093ACB"/>
    <w:rsid w:val="00094D06"/>
    <w:rsid w:val="000963BE"/>
    <w:rsid w:val="00096741"/>
    <w:rsid w:val="000A1532"/>
    <w:rsid w:val="000A36D3"/>
    <w:rsid w:val="000A4B07"/>
    <w:rsid w:val="000A50E7"/>
    <w:rsid w:val="000B0349"/>
    <w:rsid w:val="000B33C8"/>
    <w:rsid w:val="000B3530"/>
    <w:rsid w:val="000B4279"/>
    <w:rsid w:val="000B43A8"/>
    <w:rsid w:val="000B463E"/>
    <w:rsid w:val="000B6100"/>
    <w:rsid w:val="000B6C4D"/>
    <w:rsid w:val="000C0DDE"/>
    <w:rsid w:val="000C498B"/>
    <w:rsid w:val="000C67B6"/>
    <w:rsid w:val="000D433F"/>
    <w:rsid w:val="000D53D5"/>
    <w:rsid w:val="000D6C98"/>
    <w:rsid w:val="000D7162"/>
    <w:rsid w:val="000D77AC"/>
    <w:rsid w:val="000E0C72"/>
    <w:rsid w:val="000E2035"/>
    <w:rsid w:val="000E27F6"/>
    <w:rsid w:val="000E2AE9"/>
    <w:rsid w:val="000E33F0"/>
    <w:rsid w:val="000E3F13"/>
    <w:rsid w:val="000E42B5"/>
    <w:rsid w:val="000E5CF1"/>
    <w:rsid w:val="000F1A04"/>
    <w:rsid w:val="000F22CD"/>
    <w:rsid w:val="000F55E7"/>
    <w:rsid w:val="000F7976"/>
    <w:rsid w:val="00100915"/>
    <w:rsid w:val="00100D74"/>
    <w:rsid w:val="00100F83"/>
    <w:rsid w:val="0010121E"/>
    <w:rsid w:val="0010173A"/>
    <w:rsid w:val="001019C2"/>
    <w:rsid w:val="001023AA"/>
    <w:rsid w:val="00105601"/>
    <w:rsid w:val="00105A69"/>
    <w:rsid w:val="0010775D"/>
    <w:rsid w:val="00107E46"/>
    <w:rsid w:val="001100ED"/>
    <w:rsid w:val="001103E8"/>
    <w:rsid w:val="001128BB"/>
    <w:rsid w:val="001155CF"/>
    <w:rsid w:val="00116367"/>
    <w:rsid w:val="0011653C"/>
    <w:rsid w:val="00116C17"/>
    <w:rsid w:val="0012249D"/>
    <w:rsid w:val="001237A4"/>
    <w:rsid w:val="00125F83"/>
    <w:rsid w:val="001302A9"/>
    <w:rsid w:val="00131644"/>
    <w:rsid w:val="00131DE0"/>
    <w:rsid w:val="00132BE1"/>
    <w:rsid w:val="00134F1F"/>
    <w:rsid w:val="00137D94"/>
    <w:rsid w:val="001408D1"/>
    <w:rsid w:val="00141FE3"/>
    <w:rsid w:val="00142BDF"/>
    <w:rsid w:val="0014346A"/>
    <w:rsid w:val="00143B11"/>
    <w:rsid w:val="00144C71"/>
    <w:rsid w:val="00145259"/>
    <w:rsid w:val="00147BB2"/>
    <w:rsid w:val="00150CBD"/>
    <w:rsid w:val="001527D9"/>
    <w:rsid w:val="001528D7"/>
    <w:rsid w:val="001531FC"/>
    <w:rsid w:val="00154B9A"/>
    <w:rsid w:val="001556CE"/>
    <w:rsid w:val="001623D0"/>
    <w:rsid w:val="001647DC"/>
    <w:rsid w:val="001648D2"/>
    <w:rsid w:val="0016534D"/>
    <w:rsid w:val="0016651B"/>
    <w:rsid w:val="00170059"/>
    <w:rsid w:val="00171ACF"/>
    <w:rsid w:val="00174EB6"/>
    <w:rsid w:val="00175232"/>
    <w:rsid w:val="00176ADF"/>
    <w:rsid w:val="001805CE"/>
    <w:rsid w:val="001809F2"/>
    <w:rsid w:val="00182CF9"/>
    <w:rsid w:val="00183DF4"/>
    <w:rsid w:val="0018512B"/>
    <w:rsid w:val="00185DAD"/>
    <w:rsid w:val="00186088"/>
    <w:rsid w:val="001860AC"/>
    <w:rsid w:val="00187673"/>
    <w:rsid w:val="001902DD"/>
    <w:rsid w:val="00190956"/>
    <w:rsid w:val="0019154F"/>
    <w:rsid w:val="00191BA5"/>
    <w:rsid w:val="0019530F"/>
    <w:rsid w:val="0019562C"/>
    <w:rsid w:val="00195DC1"/>
    <w:rsid w:val="00195F14"/>
    <w:rsid w:val="00196492"/>
    <w:rsid w:val="00196692"/>
    <w:rsid w:val="00196F59"/>
    <w:rsid w:val="001A0061"/>
    <w:rsid w:val="001A066B"/>
    <w:rsid w:val="001A08AF"/>
    <w:rsid w:val="001A144F"/>
    <w:rsid w:val="001A1D82"/>
    <w:rsid w:val="001A7CEF"/>
    <w:rsid w:val="001B0886"/>
    <w:rsid w:val="001B2401"/>
    <w:rsid w:val="001B3339"/>
    <w:rsid w:val="001B341E"/>
    <w:rsid w:val="001B4353"/>
    <w:rsid w:val="001B45DB"/>
    <w:rsid w:val="001B47C9"/>
    <w:rsid w:val="001B6D65"/>
    <w:rsid w:val="001C50C6"/>
    <w:rsid w:val="001C5365"/>
    <w:rsid w:val="001C609E"/>
    <w:rsid w:val="001D0AE2"/>
    <w:rsid w:val="001D1755"/>
    <w:rsid w:val="001D461F"/>
    <w:rsid w:val="001D630C"/>
    <w:rsid w:val="001E0137"/>
    <w:rsid w:val="001E298B"/>
    <w:rsid w:val="001E2BF2"/>
    <w:rsid w:val="001E2E6A"/>
    <w:rsid w:val="001E32DF"/>
    <w:rsid w:val="001E3ED6"/>
    <w:rsid w:val="001E42D7"/>
    <w:rsid w:val="001E524B"/>
    <w:rsid w:val="001E7852"/>
    <w:rsid w:val="001F029A"/>
    <w:rsid w:val="001F04BD"/>
    <w:rsid w:val="001F076F"/>
    <w:rsid w:val="001F6287"/>
    <w:rsid w:val="001F6B15"/>
    <w:rsid w:val="001F6EE8"/>
    <w:rsid w:val="001F7F94"/>
    <w:rsid w:val="0020234D"/>
    <w:rsid w:val="002044D7"/>
    <w:rsid w:val="00204F57"/>
    <w:rsid w:val="00205E26"/>
    <w:rsid w:val="00206B99"/>
    <w:rsid w:val="002070B6"/>
    <w:rsid w:val="00207146"/>
    <w:rsid w:val="00207538"/>
    <w:rsid w:val="00210DC1"/>
    <w:rsid w:val="0021612E"/>
    <w:rsid w:val="00216DE7"/>
    <w:rsid w:val="00217005"/>
    <w:rsid w:val="00220292"/>
    <w:rsid w:val="00221041"/>
    <w:rsid w:val="002241D3"/>
    <w:rsid w:val="00233BA0"/>
    <w:rsid w:val="0023467F"/>
    <w:rsid w:val="0023507F"/>
    <w:rsid w:val="002356C6"/>
    <w:rsid w:val="00236579"/>
    <w:rsid w:val="002375F4"/>
    <w:rsid w:val="00243CCA"/>
    <w:rsid w:val="00245C8F"/>
    <w:rsid w:val="00245F8F"/>
    <w:rsid w:val="0024638F"/>
    <w:rsid w:val="00251883"/>
    <w:rsid w:val="00251F9B"/>
    <w:rsid w:val="00252F6E"/>
    <w:rsid w:val="00253325"/>
    <w:rsid w:val="002572ED"/>
    <w:rsid w:val="00260ABB"/>
    <w:rsid w:val="002629B2"/>
    <w:rsid w:val="00262F7A"/>
    <w:rsid w:val="0026473B"/>
    <w:rsid w:val="002649FA"/>
    <w:rsid w:val="00264A10"/>
    <w:rsid w:val="002658B7"/>
    <w:rsid w:val="002669E5"/>
    <w:rsid w:val="00267241"/>
    <w:rsid w:val="0026751D"/>
    <w:rsid w:val="00267F71"/>
    <w:rsid w:val="0027165E"/>
    <w:rsid w:val="00272C22"/>
    <w:rsid w:val="002777E1"/>
    <w:rsid w:val="002779D3"/>
    <w:rsid w:val="00280F80"/>
    <w:rsid w:val="00283249"/>
    <w:rsid w:val="00284597"/>
    <w:rsid w:val="00284A5B"/>
    <w:rsid w:val="00285726"/>
    <w:rsid w:val="0028610B"/>
    <w:rsid w:val="00286B7F"/>
    <w:rsid w:val="00286D7B"/>
    <w:rsid w:val="00290993"/>
    <w:rsid w:val="00292515"/>
    <w:rsid w:val="00292C79"/>
    <w:rsid w:val="00293C50"/>
    <w:rsid w:val="002959F2"/>
    <w:rsid w:val="00296097"/>
    <w:rsid w:val="00296C68"/>
    <w:rsid w:val="00297509"/>
    <w:rsid w:val="002975B0"/>
    <w:rsid w:val="002A2251"/>
    <w:rsid w:val="002A5AEF"/>
    <w:rsid w:val="002A5E41"/>
    <w:rsid w:val="002B4269"/>
    <w:rsid w:val="002C0849"/>
    <w:rsid w:val="002C649A"/>
    <w:rsid w:val="002C6F76"/>
    <w:rsid w:val="002C6F83"/>
    <w:rsid w:val="002D120C"/>
    <w:rsid w:val="002D2388"/>
    <w:rsid w:val="002D28A8"/>
    <w:rsid w:val="002D4F7E"/>
    <w:rsid w:val="002E2F5A"/>
    <w:rsid w:val="002E656D"/>
    <w:rsid w:val="002E669A"/>
    <w:rsid w:val="002E6BD5"/>
    <w:rsid w:val="002F08F6"/>
    <w:rsid w:val="002F4694"/>
    <w:rsid w:val="002F53DA"/>
    <w:rsid w:val="002F6485"/>
    <w:rsid w:val="002F6C8A"/>
    <w:rsid w:val="002F6E35"/>
    <w:rsid w:val="002F739E"/>
    <w:rsid w:val="00300B3A"/>
    <w:rsid w:val="003021C0"/>
    <w:rsid w:val="0031161C"/>
    <w:rsid w:val="00315441"/>
    <w:rsid w:val="00316894"/>
    <w:rsid w:val="00317A81"/>
    <w:rsid w:val="00317F7E"/>
    <w:rsid w:val="0032015B"/>
    <w:rsid w:val="00320488"/>
    <w:rsid w:val="0032054B"/>
    <w:rsid w:val="0032154E"/>
    <w:rsid w:val="00321A82"/>
    <w:rsid w:val="00322636"/>
    <w:rsid w:val="003232E2"/>
    <w:rsid w:val="00324DAE"/>
    <w:rsid w:val="0032570C"/>
    <w:rsid w:val="003329FF"/>
    <w:rsid w:val="00333B08"/>
    <w:rsid w:val="00335EF8"/>
    <w:rsid w:val="00336602"/>
    <w:rsid w:val="003405BC"/>
    <w:rsid w:val="00340998"/>
    <w:rsid w:val="00344ADC"/>
    <w:rsid w:val="00346292"/>
    <w:rsid w:val="003469A6"/>
    <w:rsid w:val="003469BB"/>
    <w:rsid w:val="00347283"/>
    <w:rsid w:val="0035029E"/>
    <w:rsid w:val="00352BAB"/>
    <w:rsid w:val="00353477"/>
    <w:rsid w:val="00354278"/>
    <w:rsid w:val="00355B90"/>
    <w:rsid w:val="003560F0"/>
    <w:rsid w:val="00360CA9"/>
    <w:rsid w:val="00360E22"/>
    <w:rsid w:val="00361FF4"/>
    <w:rsid w:val="0036238C"/>
    <w:rsid w:val="00364F9B"/>
    <w:rsid w:val="003650E7"/>
    <w:rsid w:val="0036568E"/>
    <w:rsid w:val="00366611"/>
    <w:rsid w:val="00366D01"/>
    <w:rsid w:val="003677CF"/>
    <w:rsid w:val="003705DA"/>
    <w:rsid w:val="00371B77"/>
    <w:rsid w:val="00374001"/>
    <w:rsid w:val="003740AB"/>
    <w:rsid w:val="003740F9"/>
    <w:rsid w:val="00374609"/>
    <w:rsid w:val="003755B4"/>
    <w:rsid w:val="00381261"/>
    <w:rsid w:val="003823F6"/>
    <w:rsid w:val="003840DD"/>
    <w:rsid w:val="003849F3"/>
    <w:rsid w:val="00385788"/>
    <w:rsid w:val="00390EA0"/>
    <w:rsid w:val="00392166"/>
    <w:rsid w:val="00394B99"/>
    <w:rsid w:val="00394E75"/>
    <w:rsid w:val="0039513F"/>
    <w:rsid w:val="00397201"/>
    <w:rsid w:val="00397A67"/>
    <w:rsid w:val="003A063E"/>
    <w:rsid w:val="003A14DB"/>
    <w:rsid w:val="003A1916"/>
    <w:rsid w:val="003A34F9"/>
    <w:rsid w:val="003B02FB"/>
    <w:rsid w:val="003B045F"/>
    <w:rsid w:val="003B2480"/>
    <w:rsid w:val="003B360B"/>
    <w:rsid w:val="003B3A2E"/>
    <w:rsid w:val="003B46BF"/>
    <w:rsid w:val="003B52E4"/>
    <w:rsid w:val="003B5BB8"/>
    <w:rsid w:val="003B62B1"/>
    <w:rsid w:val="003B6680"/>
    <w:rsid w:val="003B6F10"/>
    <w:rsid w:val="003B7BAD"/>
    <w:rsid w:val="003C09A8"/>
    <w:rsid w:val="003C674B"/>
    <w:rsid w:val="003D0430"/>
    <w:rsid w:val="003D047F"/>
    <w:rsid w:val="003D115D"/>
    <w:rsid w:val="003D12A6"/>
    <w:rsid w:val="003D1CC5"/>
    <w:rsid w:val="003D2A5A"/>
    <w:rsid w:val="003D5F87"/>
    <w:rsid w:val="003D71CA"/>
    <w:rsid w:val="003E1055"/>
    <w:rsid w:val="003E1588"/>
    <w:rsid w:val="003E195D"/>
    <w:rsid w:val="003E25B2"/>
    <w:rsid w:val="003E27CD"/>
    <w:rsid w:val="003E3868"/>
    <w:rsid w:val="003F0FBC"/>
    <w:rsid w:val="003F16B8"/>
    <w:rsid w:val="003F1F9F"/>
    <w:rsid w:val="003F42AF"/>
    <w:rsid w:val="003F5650"/>
    <w:rsid w:val="003F5665"/>
    <w:rsid w:val="003F5C88"/>
    <w:rsid w:val="003F71CF"/>
    <w:rsid w:val="004005C6"/>
    <w:rsid w:val="00403AFB"/>
    <w:rsid w:val="004056B3"/>
    <w:rsid w:val="004103AA"/>
    <w:rsid w:val="00412CAE"/>
    <w:rsid w:val="00413F5F"/>
    <w:rsid w:val="00416556"/>
    <w:rsid w:val="004172D2"/>
    <w:rsid w:val="00420B69"/>
    <w:rsid w:val="004255E4"/>
    <w:rsid w:val="0042713E"/>
    <w:rsid w:val="0042776E"/>
    <w:rsid w:val="00433F1D"/>
    <w:rsid w:val="00434611"/>
    <w:rsid w:val="00435967"/>
    <w:rsid w:val="00435C96"/>
    <w:rsid w:val="00435CFF"/>
    <w:rsid w:val="0043675B"/>
    <w:rsid w:val="00437121"/>
    <w:rsid w:val="00437145"/>
    <w:rsid w:val="00440BC9"/>
    <w:rsid w:val="00441116"/>
    <w:rsid w:val="00441372"/>
    <w:rsid w:val="0044393C"/>
    <w:rsid w:val="00444120"/>
    <w:rsid w:val="00445A29"/>
    <w:rsid w:val="0044656A"/>
    <w:rsid w:val="00446A9B"/>
    <w:rsid w:val="00447D47"/>
    <w:rsid w:val="00450AC2"/>
    <w:rsid w:val="00450AF1"/>
    <w:rsid w:val="00451BBD"/>
    <w:rsid w:val="00452380"/>
    <w:rsid w:val="00453146"/>
    <w:rsid w:val="00454032"/>
    <w:rsid w:val="0045499E"/>
    <w:rsid w:val="00457681"/>
    <w:rsid w:val="00457D18"/>
    <w:rsid w:val="0046085E"/>
    <w:rsid w:val="0046218A"/>
    <w:rsid w:val="004631D5"/>
    <w:rsid w:val="00463321"/>
    <w:rsid w:val="00467C9B"/>
    <w:rsid w:val="004704D8"/>
    <w:rsid w:val="00470F65"/>
    <w:rsid w:val="004712CE"/>
    <w:rsid w:val="00472890"/>
    <w:rsid w:val="00472C42"/>
    <w:rsid w:val="0047316C"/>
    <w:rsid w:val="0047455E"/>
    <w:rsid w:val="00474E70"/>
    <w:rsid w:val="00474FFF"/>
    <w:rsid w:val="004756F1"/>
    <w:rsid w:val="00481190"/>
    <w:rsid w:val="00482258"/>
    <w:rsid w:val="00485969"/>
    <w:rsid w:val="004870EC"/>
    <w:rsid w:val="00494B9B"/>
    <w:rsid w:val="0049773C"/>
    <w:rsid w:val="004978E5"/>
    <w:rsid w:val="00497BDE"/>
    <w:rsid w:val="00497D35"/>
    <w:rsid w:val="004A090B"/>
    <w:rsid w:val="004A2637"/>
    <w:rsid w:val="004A38F4"/>
    <w:rsid w:val="004A6BCF"/>
    <w:rsid w:val="004A7978"/>
    <w:rsid w:val="004A7EBD"/>
    <w:rsid w:val="004B1461"/>
    <w:rsid w:val="004B25D1"/>
    <w:rsid w:val="004B5479"/>
    <w:rsid w:val="004B6547"/>
    <w:rsid w:val="004B7D3D"/>
    <w:rsid w:val="004C01F3"/>
    <w:rsid w:val="004C0AF5"/>
    <w:rsid w:val="004C2BD3"/>
    <w:rsid w:val="004C438A"/>
    <w:rsid w:val="004C545E"/>
    <w:rsid w:val="004C6BF8"/>
    <w:rsid w:val="004C70D1"/>
    <w:rsid w:val="004C77EC"/>
    <w:rsid w:val="004D0B87"/>
    <w:rsid w:val="004D16D2"/>
    <w:rsid w:val="004D17B1"/>
    <w:rsid w:val="004D1B91"/>
    <w:rsid w:val="004D2983"/>
    <w:rsid w:val="004D2B74"/>
    <w:rsid w:val="004D3BB9"/>
    <w:rsid w:val="004D5638"/>
    <w:rsid w:val="004E0606"/>
    <w:rsid w:val="004E1D73"/>
    <w:rsid w:val="004E2806"/>
    <w:rsid w:val="004E28ED"/>
    <w:rsid w:val="004E5266"/>
    <w:rsid w:val="004E7F20"/>
    <w:rsid w:val="004F658E"/>
    <w:rsid w:val="004F6804"/>
    <w:rsid w:val="004F6C8C"/>
    <w:rsid w:val="00501758"/>
    <w:rsid w:val="00503CF0"/>
    <w:rsid w:val="00504DF3"/>
    <w:rsid w:val="005103D9"/>
    <w:rsid w:val="005105CA"/>
    <w:rsid w:val="0051488A"/>
    <w:rsid w:val="00516273"/>
    <w:rsid w:val="00516C8D"/>
    <w:rsid w:val="00517275"/>
    <w:rsid w:val="0051786C"/>
    <w:rsid w:val="00520602"/>
    <w:rsid w:val="0052298B"/>
    <w:rsid w:val="005248A5"/>
    <w:rsid w:val="00526C4B"/>
    <w:rsid w:val="005273D8"/>
    <w:rsid w:val="00527EBA"/>
    <w:rsid w:val="00527F57"/>
    <w:rsid w:val="005303CE"/>
    <w:rsid w:val="00530694"/>
    <w:rsid w:val="00531DAC"/>
    <w:rsid w:val="0053293B"/>
    <w:rsid w:val="00532D93"/>
    <w:rsid w:val="0053634F"/>
    <w:rsid w:val="0053635C"/>
    <w:rsid w:val="00536AA7"/>
    <w:rsid w:val="0053748A"/>
    <w:rsid w:val="00537E84"/>
    <w:rsid w:val="005418ED"/>
    <w:rsid w:val="00542D3D"/>
    <w:rsid w:val="00542E64"/>
    <w:rsid w:val="00543541"/>
    <w:rsid w:val="00543990"/>
    <w:rsid w:val="00543D7D"/>
    <w:rsid w:val="005467F2"/>
    <w:rsid w:val="00546FB8"/>
    <w:rsid w:val="00547A26"/>
    <w:rsid w:val="005500B1"/>
    <w:rsid w:val="005504D8"/>
    <w:rsid w:val="00553989"/>
    <w:rsid w:val="005549E1"/>
    <w:rsid w:val="00554A5F"/>
    <w:rsid w:val="00554CD6"/>
    <w:rsid w:val="00555579"/>
    <w:rsid w:val="00557283"/>
    <w:rsid w:val="00557534"/>
    <w:rsid w:val="005620A1"/>
    <w:rsid w:val="00563B5A"/>
    <w:rsid w:val="00566685"/>
    <w:rsid w:val="00570BDB"/>
    <w:rsid w:val="00571860"/>
    <w:rsid w:val="005727B3"/>
    <w:rsid w:val="005744E3"/>
    <w:rsid w:val="00574ABA"/>
    <w:rsid w:val="00575E90"/>
    <w:rsid w:val="00575F2F"/>
    <w:rsid w:val="00580E35"/>
    <w:rsid w:val="00581059"/>
    <w:rsid w:val="00581D45"/>
    <w:rsid w:val="0058294E"/>
    <w:rsid w:val="00582A56"/>
    <w:rsid w:val="00582CF8"/>
    <w:rsid w:val="00584724"/>
    <w:rsid w:val="00584C98"/>
    <w:rsid w:val="00585DBE"/>
    <w:rsid w:val="00587337"/>
    <w:rsid w:val="00587B60"/>
    <w:rsid w:val="00587C9C"/>
    <w:rsid w:val="0059177F"/>
    <w:rsid w:val="0059241D"/>
    <w:rsid w:val="005950CA"/>
    <w:rsid w:val="00596382"/>
    <w:rsid w:val="005A0072"/>
    <w:rsid w:val="005A0E6C"/>
    <w:rsid w:val="005A2752"/>
    <w:rsid w:val="005A3263"/>
    <w:rsid w:val="005A3959"/>
    <w:rsid w:val="005A42F2"/>
    <w:rsid w:val="005A5C3D"/>
    <w:rsid w:val="005A6FC4"/>
    <w:rsid w:val="005A7D80"/>
    <w:rsid w:val="005B0563"/>
    <w:rsid w:val="005B1734"/>
    <w:rsid w:val="005B3133"/>
    <w:rsid w:val="005B437A"/>
    <w:rsid w:val="005B5F0F"/>
    <w:rsid w:val="005B6996"/>
    <w:rsid w:val="005B7141"/>
    <w:rsid w:val="005C0225"/>
    <w:rsid w:val="005C1719"/>
    <w:rsid w:val="005C18B1"/>
    <w:rsid w:val="005C2F36"/>
    <w:rsid w:val="005C4558"/>
    <w:rsid w:val="005D0F3D"/>
    <w:rsid w:val="005D4062"/>
    <w:rsid w:val="005D7607"/>
    <w:rsid w:val="005E030C"/>
    <w:rsid w:val="005E0E7A"/>
    <w:rsid w:val="005E1C18"/>
    <w:rsid w:val="005E1C57"/>
    <w:rsid w:val="005E2B9D"/>
    <w:rsid w:val="005E3B07"/>
    <w:rsid w:val="005E534E"/>
    <w:rsid w:val="005E6DDF"/>
    <w:rsid w:val="005E7BB6"/>
    <w:rsid w:val="005F08B5"/>
    <w:rsid w:val="005F0922"/>
    <w:rsid w:val="005F154C"/>
    <w:rsid w:val="005F2242"/>
    <w:rsid w:val="005F435F"/>
    <w:rsid w:val="005F4C75"/>
    <w:rsid w:val="005F5142"/>
    <w:rsid w:val="005F6A92"/>
    <w:rsid w:val="00600D16"/>
    <w:rsid w:val="00601011"/>
    <w:rsid w:val="00601204"/>
    <w:rsid w:val="006024FE"/>
    <w:rsid w:val="00602CD1"/>
    <w:rsid w:val="006034CB"/>
    <w:rsid w:val="00604DAC"/>
    <w:rsid w:val="006054F9"/>
    <w:rsid w:val="0060638A"/>
    <w:rsid w:val="006065C4"/>
    <w:rsid w:val="00607192"/>
    <w:rsid w:val="00610E75"/>
    <w:rsid w:val="00611142"/>
    <w:rsid w:val="00612A7E"/>
    <w:rsid w:val="00612DA2"/>
    <w:rsid w:val="00612E5E"/>
    <w:rsid w:val="00615211"/>
    <w:rsid w:val="0061553E"/>
    <w:rsid w:val="00615554"/>
    <w:rsid w:val="0061644B"/>
    <w:rsid w:val="00616678"/>
    <w:rsid w:val="00622C02"/>
    <w:rsid w:val="00624539"/>
    <w:rsid w:val="006252BF"/>
    <w:rsid w:val="006265B2"/>
    <w:rsid w:val="00626E3E"/>
    <w:rsid w:val="006270AC"/>
    <w:rsid w:val="006323F9"/>
    <w:rsid w:val="0063272D"/>
    <w:rsid w:val="00632840"/>
    <w:rsid w:val="00632D22"/>
    <w:rsid w:val="00634A97"/>
    <w:rsid w:val="00634CFE"/>
    <w:rsid w:val="0064099D"/>
    <w:rsid w:val="006431EA"/>
    <w:rsid w:val="00643256"/>
    <w:rsid w:val="00643B54"/>
    <w:rsid w:val="0064423A"/>
    <w:rsid w:val="006472C3"/>
    <w:rsid w:val="0064787B"/>
    <w:rsid w:val="006512AE"/>
    <w:rsid w:val="00653DA5"/>
    <w:rsid w:val="0065472F"/>
    <w:rsid w:val="0065569A"/>
    <w:rsid w:val="006600DB"/>
    <w:rsid w:val="00660EA3"/>
    <w:rsid w:val="00661F65"/>
    <w:rsid w:val="00665984"/>
    <w:rsid w:val="00665C33"/>
    <w:rsid w:val="00665CAA"/>
    <w:rsid w:val="0066662A"/>
    <w:rsid w:val="00667C98"/>
    <w:rsid w:val="00670913"/>
    <w:rsid w:val="006717EA"/>
    <w:rsid w:val="0067222F"/>
    <w:rsid w:val="00672E97"/>
    <w:rsid w:val="00674430"/>
    <w:rsid w:val="00681AF9"/>
    <w:rsid w:val="00681DDE"/>
    <w:rsid w:val="00683499"/>
    <w:rsid w:val="00685428"/>
    <w:rsid w:val="00685E01"/>
    <w:rsid w:val="006862DA"/>
    <w:rsid w:val="006876FA"/>
    <w:rsid w:val="00690C40"/>
    <w:rsid w:val="00692288"/>
    <w:rsid w:val="00695118"/>
    <w:rsid w:val="006956FE"/>
    <w:rsid w:val="00696D79"/>
    <w:rsid w:val="006A1091"/>
    <w:rsid w:val="006A3166"/>
    <w:rsid w:val="006A4CC7"/>
    <w:rsid w:val="006A7262"/>
    <w:rsid w:val="006B1561"/>
    <w:rsid w:val="006B1BE7"/>
    <w:rsid w:val="006B5DE8"/>
    <w:rsid w:val="006B6F28"/>
    <w:rsid w:val="006C4203"/>
    <w:rsid w:val="006C49A6"/>
    <w:rsid w:val="006D0D3E"/>
    <w:rsid w:val="006D106F"/>
    <w:rsid w:val="006D27F3"/>
    <w:rsid w:val="006D5D96"/>
    <w:rsid w:val="006E0028"/>
    <w:rsid w:val="006E09B9"/>
    <w:rsid w:val="006E0DDD"/>
    <w:rsid w:val="006E118C"/>
    <w:rsid w:val="006E15C3"/>
    <w:rsid w:val="006E2AD5"/>
    <w:rsid w:val="006E30A4"/>
    <w:rsid w:val="006E4391"/>
    <w:rsid w:val="006E4A49"/>
    <w:rsid w:val="006E6A99"/>
    <w:rsid w:val="006E78D5"/>
    <w:rsid w:val="006F181A"/>
    <w:rsid w:val="006F2923"/>
    <w:rsid w:val="006F561F"/>
    <w:rsid w:val="006F74B9"/>
    <w:rsid w:val="00702BB0"/>
    <w:rsid w:val="007039E4"/>
    <w:rsid w:val="00703A5F"/>
    <w:rsid w:val="007046D6"/>
    <w:rsid w:val="007053E1"/>
    <w:rsid w:val="00706E1A"/>
    <w:rsid w:val="007104E9"/>
    <w:rsid w:val="00713297"/>
    <w:rsid w:val="00713FB1"/>
    <w:rsid w:val="00714DD7"/>
    <w:rsid w:val="00715537"/>
    <w:rsid w:val="00715806"/>
    <w:rsid w:val="00717547"/>
    <w:rsid w:val="0072006D"/>
    <w:rsid w:val="00722A11"/>
    <w:rsid w:val="00723352"/>
    <w:rsid w:val="007238CB"/>
    <w:rsid w:val="00723A70"/>
    <w:rsid w:val="0072494D"/>
    <w:rsid w:val="00727F99"/>
    <w:rsid w:val="00730A49"/>
    <w:rsid w:val="00731419"/>
    <w:rsid w:val="0073168D"/>
    <w:rsid w:val="007339FE"/>
    <w:rsid w:val="00740959"/>
    <w:rsid w:val="0074151E"/>
    <w:rsid w:val="00746E0F"/>
    <w:rsid w:val="00754285"/>
    <w:rsid w:val="007545D6"/>
    <w:rsid w:val="00756B7F"/>
    <w:rsid w:val="00757023"/>
    <w:rsid w:val="00760178"/>
    <w:rsid w:val="007608F9"/>
    <w:rsid w:val="00761516"/>
    <w:rsid w:val="00762117"/>
    <w:rsid w:val="00762A86"/>
    <w:rsid w:val="007639C5"/>
    <w:rsid w:val="007658E6"/>
    <w:rsid w:val="007670D6"/>
    <w:rsid w:val="00767CA8"/>
    <w:rsid w:val="0077146B"/>
    <w:rsid w:val="0077183E"/>
    <w:rsid w:val="007722F7"/>
    <w:rsid w:val="00774CAF"/>
    <w:rsid w:val="00774ED8"/>
    <w:rsid w:val="00776F02"/>
    <w:rsid w:val="00777E18"/>
    <w:rsid w:val="00777FB3"/>
    <w:rsid w:val="00781A49"/>
    <w:rsid w:val="00783F9A"/>
    <w:rsid w:val="00785653"/>
    <w:rsid w:val="00790376"/>
    <w:rsid w:val="007925B7"/>
    <w:rsid w:val="00793053"/>
    <w:rsid w:val="00793C77"/>
    <w:rsid w:val="00794829"/>
    <w:rsid w:val="007A322E"/>
    <w:rsid w:val="007A5483"/>
    <w:rsid w:val="007A5ECC"/>
    <w:rsid w:val="007B054F"/>
    <w:rsid w:val="007B1D7A"/>
    <w:rsid w:val="007B2978"/>
    <w:rsid w:val="007B3F69"/>
    <w:rsid w:val="007B56A4"/>
    <w:rsid w:val="007B603C"/>
    <w:rsid w:val="007B6551"/>
    <w:rsid w:val="007C1120"/>
    <w:rsid w:val="007C14B1"/>
    <w:rsid w:val="007C2D61"/>
    <w:rsid w:val="007C31E0"/>
    <w:rsid w:val="007C45BF"/>
    <w:rsid w:val="007C6A21"/>
    <w:rsid w:val="007C6AD8"/>
    <w:rsid w:val="007C7397"/>
    <w:rsid w:val="007D54F2"/>
    <w:rsid w:val="007D57F0"/>
    <w:rsid w:val="007D613A"/>
    <w:rsid w:val="007E0864"/>
    <w:rsid w:val="007E1D27"/>
    <w:rsid w:val="007E39CF"/>
    <w:rsid w:val="007E3A73"/>
    <w:rsid w:val="007E4EF4"/>
    <w:rsid w:val="007E5850"/>
    <w:rsid w:val="007E774A"/>
    <w:rsid w:val="007E795F"/>
    <w:rsid w:val="007F126F"/>
    <w:rsid w:val="007F21E0"/>
    <w:rsid w:val="007F2AD6"/>
    <w:rsid w:val="007F49F9"/>
    <w:rsid w:val="007F5110"/>
    <w:rsid w:val="007F5883"/>
    <w:rsid w:val="007F6E33"/>
    <w:rsid w:val="00800FE5"/>
    <w:rsid w:val="00801244"/>
    <w:rsid w:val="0080137E"/>
    <w:rsid w:val="00802C1F"/>
    <w:rsid w:val="00803F2E"/>
    <w:rsid w:val="00804140"/>
    <w:rsid w:val="00807CA1"/>
    <w:rsid w:val="00810768"/>
    <w:rsid w:val="00811C44"/>
    <w:rsid w:val="0081271F"/>
    <w:rsid w:val="00813F03"/>
    <w:rsid w:val="00814A08"/>
    <w:rsid w:val="00814B3D"/>
    <w:rsid w:val="00816070"/>
    <w:rsid w:val="00816C60"/>
    <w:rsid w:val="0081719B"/>
    <w:rsid w:val="00817978"/>
    <w:rsid w:val="008204FB"/>
    <w:rsid w:val="00821C3D"/>
    <w:rsid w:val="00823854"/>
    <w:rsid w:val="00825369"/>
    <w:rsid w:val="008316AE"/>
    <w:rsid w:val="00831E09"/>
    <w:rsid w:val="00832460"/>
    <w:rsid w:val="00832EBB"/>
    <w:rsid w:val="00833829"/>
    <w:rsid w:val="00833B7F"/>
    <w:rsid w:val="00835FD0"/>
    <w:rsid w:val="00836D50"/>
    <w:rsid w:val="008373BD"/>
    <w:rsid w:val="00837C43"/>
    <w:rsid w:val="00841144"/>
    <w:rsid w:val="008446B5"/>
    <w:rsid w:val="00844D13"/>
    <w:rsid w:val="00850D99"/>
    <w:rsid w:val="00851F83"/>
    <w:rsid w:val="00853162"/>
    <w:rsid w:val="00853B2F"/>
    <w:rsid w:val="00853D2C"/>
    <w:rsid w:val="008544B9"/>
    <w:rsid w:val="0085557D"/>
    <w:rsid w:val="008557F0"/>
    <w:rsid w:val="008567B3"/>
    <w:rsid w:val="00860EF9"/>
    <w:rsid w:val="00861B4E"/>
    <w:rsid w:val="00861CFC"/>
    <w:rsid w:val="008621AA"/>
    <w:rsid w:val="00863AAE"/>
    <w:rsid w:val="0086558A"/>
    <w:rsid w:val="00866505"/>
    <w:rsid w:val="00866E1D"/>
    <w:rsid w:val="0086729E"/>
    <w:rsid w:val="00870C44"/>
    <w:rsid w:val="00871275"/>
    <w:rsid w:val="008719F3"/>
    <w:rsid w:val="00873382"/>
    <w:rsid w:val="00880998"/>
    <w:rsid w:val="00882677"/>
    <w:rsid w:val="0088303B"/>
    <w:rsid w:val="008831B9"/>
    <w:rsid w:val="00883E4F"/>
    <w:rsid w:val="00883F08"/>
    <w:rsid w:val="008844D3"/>
    <w:rsid w:val="0088485D"/>
    <w:rsid w:val="00884FBA"/>
    <w:rsid w:val="008853ED"/>
    <w:rsid w:val="00891CE1"/>
    <w:rsid w:val="00892A34"/>
    <w:rsid w:val="00893C1F"/>
    <w:rsid w:val="0089427E"/>
    <w:rsid w:val="008949AC"/>
    <w:rsid w:val="008A1800"/>
    <w:rsid w:val="008A1B27"/>
    <w:rsid w:val="008A4EF7"/>
    <w:rsid w:val="008A791F"/>
    <w:rsid w:val="008B027D"/>
    <w:rsid w:val="008B1AF0"/>
    <w:rsid w:val="008B3F84"/>
    <w:rsid w:val="008B64DD"/>
    <w:rsid w:val="008C03CA"/>
    <w:rsid w:val="008C3757"/>
    <w:rsid w:val="008C3D43"/>
    <w:rsid w:val="008C65A4"/>
    <w:rsid w:val="008C679C"/>
    <w:rsid w:val="008D4674"/>
    <w:rsid w:val="008D4FA5"/>
    <w:rsid w:val="008D54F3"/>
    <w:rsid w:val="008E165A"/>
    <w:rsid w:val="008E17CD"/>
    <w:rsid w:val="008E20FF"/>
    <w:rsid w:val="008E4A16"/>
    <w:rsid w:val="008E4EE0"/>
    <w:rsid w:val="008E6302"/>
    <w:rsid w:val="008E7979"/>
    <w:rsid w:val="008F4FAF"/>
    <w:rsid w:val="008F4FD3"/>
    <w:rsid w:val="008F5CE9"/>
    <w:rsid w:val="008F6025"/>
    <w:rsid w:val="008F63E2"/>
    <w:rsid w:val="008F6B9E"/>
    <w:rsid w:val="008F755D"/>
    <w:rsid w:val="00904051"/>
    <w:rsid w:val="009048A6"/>
    <w:rsid w:val="00905643"/>
    <w:rsid w:val="00906090"/>
    <w:rsid w:val="00912359"/>
    <w:rsid w:val="00912698"/>
    <w:rsid w:val="009144E6"/>
    <w:rsid w:val="00914687"/>
    <w:rsid w:val="0091481C"/>
    <w:rsid w:val="00917047"/>
    <w:rsid w:val="0091773E"/>
    <w:rsid w:val="009212B0"/>
    <w:rsid w:val="0092144E"/>
    <w:rsid w:val="00921D3E"/>
    <w:rsid w:val="00921E27"/>
    <w:rsid w:val="00923BB8"/>
    <w:rsid w:val="009240EA"/>
    <w:rsid w:val="009259AA"/>
    <w:rsid w:val="00925C0B"/>
    <w:rsid w:val="0092629A"/>
    <w:rsid w:val="00932B11"/>
    <w:rsid w:val="009331B4"/>
    <w:rsid w:val="00936F2B"/>
    <w:rsid w:val="00940FE3"/>
    <w:rsid w:val="0094179B"/>
    <w:rsid w:val="00941A65"/>
    <w:rsid w:val="00941E83"/>
    <w:rsid w:val="00942002"/>
    <w:rsid w:val="00943B4B"/>
    <w:rsid w:val="00943C35"/>
    <w:rsid w:val="00945C5A"/>
    <w:rsid w:val="00946827"/>
    <w:rsid w:val="00947DAB"/>
    <w:rsid w:val="00950379"/>
    <w:rsid w:val="009507E7"/>
    <w:rsid w:val="00950AC2"/>
    <w:rsid w:val="00955DEB"/>
    <w:rsid w:val="00960E97"/>
    <w:rsid w:val="00961F8D"/>
    <w:rsid w:val="0096270F"/>
    <w:rsid w:val="00962749"/>
    <w:rsid w:val="00963161"/>
    <w:rsid w:val="009640B8"/>
    <w:rsid w:val="00964B26"/>
    <w:rsid w:val="009657FC"/>
    <w:rsid w:val="0096620D"/>
    <w:rsid w:val="009743AA"/>
    <w:rsid w:val="00974FC9"/>
    <w:rsid w:val="00975FEB"/>
    <w:rsid w:val="00976401"/>
    <w:rsid w:val="009773CC"/>
    <w:rsid w:val="009774EA"/>
    <w:rsid w:val="009800E2"/>
    <w:rsid w:val="009819F6"/>
    <w:rsid w:val="00981EA0"/>
    <w:rsid w:val="009826C4"/>
    <w:rsid w:val="00984F28"/>
    <w:rsid w:val="009850B0"/>
    <w:rsid w:val="009856EB"/>
    <w:rsid w:val="009858A6"/>
    <w:rsid w:val="00985B9C"/>
    <w:rsid w:val="0098689B"/>
    <w:rsid w:val="00987DAD"/>
    <w:rsid w:val="00990305"/>
    <w:rsid w:val="00990A01"/>
    <w:rsid w:val="00990DF1"/>
    <w:rsid w:val="00991113"/>
    <w:rsid w:val="00992831"/>
    <w:rsid w:val="0099424A"/>
    <w:rsid w:val="00995D62"/>
    <w:rsid w:val="00995EBC"/>
    <w:rsid w:val="00996963"/>
    <w:rsid w:val="009A022E"/>
    <w:rsid w:val="009A1CB4"/>
    <w:rsid w:val="009A3483"/>
    <w:rsid w:val="009A600D"/>
    <w:rsid w:val="009A7A44"/>
    <w:rsid w:val="009B399C"/>
    <w:rsid w:val="009B3A6B"/>
    <w:rsid w:val="009B5E7A"/>
    <w:rsid w:val="009B7778"/>
    <w:rsid w:val="009C2A2D"/>
    <w:rsid w:val="009C2EDB"/>
    <w:rsid w:val="009C45E4"/>
    <w:rsid w:val="009C517F"/>
    <w:rsid w:val="009C51A2"/>
    <w:rsid w:val="009C53AC"/>
    <w:rsid w:val="009C61A7"/>
    <w:rsid w:val="009C6E7F"/>
    <w:rsid w:val="009D2B5C"/>
    <w:rsid w:val="009D40F6"/>
    <w:rsid w:val="009D4AA1"/>
    <w:rsid w:val="009D5932"/>
    <w:rsid w:val="009D6DDC"/>
    <w:rsid w:val="009D76A1"/>
    <w:rsid w:val="009D7837"/>
    <w:rsid w:val="009E1E67"/>
    <w:rsid w:val="009E3255"/>
    <w:rsid w:val="009E48FD"/>
    <w:rsid w:val="009E5CF7"/>
    <w:rsid w:val="009E5FA3"/>
    <w:rsid w:val="009E6024"/>
    <w:rsid w:val="009F197F"/>
    <w:rsid w:val="009F20C6"/>
    <w:rsid w:val="009F2BB1"/>
    <w:rsid w:val="009F6097"/>
    <w:rsid w:val="009F63DD"/>
    <w:rsid w:val="009F73C0"/>
    <w:rsid w:val="00A0072F"/>
    <w:rsid w:val="00A0089B"/>
    <w:rsid w:val="00A01337"/>
    <w:rsid w:val="00A02342"/>
    <w:rsid w:val="00A048B6"/>
    <w:rsid w:val="00A05968"/>
    <w:rsid w:val="00A06071"/>
    <w:rsid w:val="00A07881"/>
    <w:rsid w:val="00A12C0D"/>
    <w:rsid w:val="00A141DB"/>
    <w:rsid w:val="00A15C95"/>
    <w:rsid w:val="00A16B2E"/>
    <w:rsid w:val="00A16EDC"/>
    <w:rsid w:val="00A175C6"/>
    <w:rsid w:val="00A17D98"/>
    <w:rsid w:val="00A20C58"/>
    <w:rsid w:val="00A22BA7"/>
    <w:rsid w:val="00A24358"/>
    <w:rsid w:val="00A261B1"/>
    <w:rsid w:val="00A26FC0"/>
    <w:rsid w:val="00A30131"/>
    <w:rsid w:val="00A30156"/>
    <w:rsid w:val="00A30CAD"/>
    <w:rsid w:val="00A32FBB"/>
    <w:rsid w:val="00A33604"/>
    <w:rsid w:val="00A344A8"/>
    <w:rsid w:val="00A35E18"/>
    <w:rsid w:val="00A36AA1"/>
    <w:rsid w:val="00A40B57"/>
    <w:rsid w:val="00A41CB9"/>
    <w:rsid w:val="00A42305"/>
    <w:rsid w:val="00A429F2"/>
    <w:rsid w:val="00A44D0A"/>
    <w:rsid w:val="00A46EA3"/>
    <w:rsid w:val="00A514B4"/>
    <w:rsid w:val="00A53092"/>
    <w:rsid w:val="00A53F91"/>
    <w:rsid w:val="00A555EF"/>
    <w:rsid w:val="00A561FA"/>
    <w:rsid w:val="00A60FCF"/>
    <w:rsid w:val="00A637F8"/>
    <w:rsid w:val="00A65B7A"/>
    <w:rsid w:val="00A6652A"/>
    <w:rsid w:val="00A707ED"/>
    <w:rsid w:val="00A71B8D"/>
    <w:rsid w:val="00A74B38"/>
    <w:rsid w:val="00A757B8"/>
    <w:rsid w:val="00A76EA8"/>
    <w:rsid w:val="00A76EE5"/>
    <w:rsid w:val="00A8037E"/>
    <w:rsid w:val="00A833E9"/>
    <w:rsid w:val="00A939B6"/>
    <w:rsid w:val="00A95384"/>
    <w:rsid w:val="00AA0773"/>
    <w:rsid w:val="00AA0D1F"/>
    <w:rsid w:val="00AA23E6"/>
    <w:rsid w:val="00AA4140"/>
    <w:rsid w:val="00AA5DDB"/>
    <w:rsid w:val="00AA72DF"/>
    <w:rsid w:val="00AA7A64"/>
    <w:rsid w:val="00AB00E8"/>
    <w:rsid w:val="00AB1A31"/>
    <w:rsid w:val="00AB1C95"/>
    <w:rsid w:val="00AB1DE0"/>
    <w:rsid w:val="00AB3D3F"/>
    <w:rsid w:val="00AB4DF7"/>
    <w:rsid w:val="00AB7E3D"/>
    <w:rsid w:val="00AC7A85"/>
    <w:rsid w:val="00AC7BFF"/>
    <w:rsid w:val="00AD107A"/>
    <w:rsid w:val="00AD186F"/>
    <w:rsid w:val="00AD22EA"/>
    <w:rsid w:val="00AD34B3"/>
    <w:rsid w:val="00AD3B0C"/>
    <w:rsid w:val="00AD4284"/>
    <w:rsid w:val="00AD4FE4"/>
    <w:rsid w:val="00AD64F6"/>
    <w:rsid w:val="00AD6C84"/>
    <w:rsid w:val="00AD7434"/>
    <w:rsid w:val="00AD7ACF"/>
    <w:rsid w:val="00AD7F4F"/>
    <w:rsid w:val="00AE045B"/>
    <w:rsid w:val="00AE2079"/>
    <w:rsid w:val="00AE250A"/>
    <w:rsid w:val="00AE4CD9"/>
    <w:rsid w:val="00AF07B0"/>
    <w:rsid w:val="00AF1125"/>
    <w:rsid w:val="00AF1295"/>
    <w:rsid w:val="00AF2B31"/>
    <w:rsid w:val="00AF4B3B"/>
    <w:rsid w:val="00AF5722"/>
    <w:rsid w:val="00B02E30"/>
    <w:rsid w:val="00B02F13"/>
    <w:rsid w:val="00B04588"/>
    <w:rsid w:val="00B07B94"/>
    <w:rsid w:val="00B10EC5"/>
    <w:rsid w:val="00B11E88"/>
    <w:rsid w:val="00B122EB"/>
    <w:rsid w:val="00B12B73"/>
    <w:rsid w:val="00B1531F"/>
    <w:rsid w:val="00B153D8"/>
    <w:rsid w:val="00B16BE9"/>
    <w:rsid w:val="00B21209"/>
    <w:rsid w:val="00B21572"/>
    <w:rsid w:val="00B2295C"/>
    <w:rsid w:val="00B23CE5"/>
    <w:rsid w:val="00B25939"/>
    <w:rsid w:val="00B25A77"/>
    <w:rsid w:val="00B27D68"/>
    <w:rsid w:val="00B31173"/>
    <w:rsid w:val="00B31705"/>
    <w:rsid w:val="00B31E74"/>
    <w:rsid w:val="00B31FBF"/>
    <w:rsid w:val="00B3313A"/>
    <w:rsid w:val="00B33666"/>
    <w:rsid w:val="00B33AC0"/>
    <w:rsid w:val="00B3403F"/>
    <w:rsid w:val="00B35571"/>
    <w:rsid w:val="00B37C22"/>
    <w:rsid w:val="00B37DA6"/>
    <w:rsid w:val="00B42596"/>
    <w:rsid w:val="00B458AC"/>
    <w:rsid w:val="00B45D55"/>
    <w:rsid w:val="00B470B2"/>
    <w:rsid w:val="00B4779F"/>
    <w:rsid w:val="00B50E90"/>
    <w:rsid w:val="00B51835"/>
    <w:rsid w:val="00B51B03"/>
    <w:rsid w:val="00B526C2"/>
    <w:rsid w:val="00B53EA0"/>
    <w:rsid w:val="00B577FD"/>
    <w:rsid w:val="00B60312"/>
    <w:rsid w:val="00B634F5"/>
    <w:rsid w:val="00B70938"/>
    <w:rsid w:val="00B743DC"/>
    <w:rsid w:val="00B748A2"/>
    <w:rsid w:val="00B75C43"/>
    <w:rsid w:val="00B7620D"/>
    <w:rsid w:val="00B77101"/>
    <w:rsid w:val="00B80440"/>
    <w:rsid w:val="00B82765"/>
    <w:rsid w:val="00B83AAC"/>
    <w:rsid w:val="00B84196"/>
    <w:rsid w:val="00B906EA"/>
    <w:rsid w:val="00B92843"/>
    <w:rsid w:val="00B969C0"/>
    <w:rsid w:val="00B96DB0"/>
    <w:rsid w:val="00B975DB"/>
    <w:rsid w:val="00B978DE"/>
    <w:rsid w:val="00BA6BDE"/>
    <w:rsid w:val="00BA7D67"/>
    <w:rsid w:val="00BB1CF3"/>
    <w:rsid w:val="00BB3BB1"/>
    <w:rsid w:val="00BB3DCD"/>
    <w:rsid w:val="00BB4383"/>
    <w:rsid w:val="00BB4B9E"/>
    <w:rsid w:val="00BB51BC"/>
    <w:rsid w:val="00BB62C6"/>
    <w:rsid w:val="00BB7291"/>
    <w:rsid w:val="00BB7F4D"/>
    <w:rsid w:val="00BC0064"/>
    <w:rsid w:val="00BC1D20"/>
    <w:rsid w:val="00BC248D"/>
    <w:rsid w:val="00BC338C"/>
    <w:rsid w:val="00BC39B4"/>
    <w:rsid w:val="00BC7FBE"/>
    <w:rsid w:val="00BD0D24"/>
    <w:rsid w:val="00BD2BCC"/>
    <w:rsid w:val="00BD2BCD"/>
    <w:rsid w:val="00BD2DED"/>
    <w:rsid w:val="00BD53AA"/>
    <w:rsid w:val="00BD556D"/>
    <w:rsid w:val="00BD6C11"/>
    <w:rsid w:val="00BE0F9D"/>
    <w:rsid w:val="00BE249F"/>
    <w:rsid w:val="00BE2EB5"/>
    <w:rsid w:val="00BE4334"/>
    <w:rsid w:val="00BE4F1C"/>
    <w:rsid w:val="00BE552D"/>
    <w:rsid w:val="00BE61A4"/>
    <w:rsid w:val="00BE6C02"/>
    <w:rsid w:val="00BE7084"/>
    <w:rsid w:val="00BF1CCF"/>
    <w:rsid w:val="00BF1D58"/>
    <w:rsid w:val="00BF25FF"/>
    <w:rsid w:val="00BF28F2"/>
    <w:rsid w:val="00BF29BF"/>
    <w:rsid w:val="00BF62E8"/>
    <w:rsid w:val="00BF63AE"/>
    <w:rsid w:val="00BF6772"/>
    <w:rsid w:val="00BF7A96"/>
    <w:rsid w:val="00BF7B1E"/>
    <w:rsid w:val="00C01C63"/>
    <w:rsid w:val="00C038D0"/>
    <w:rsid w:val="00C04B33"/>
    <w:rsid w:val="00C07234"/>
    <w:rsid w:val="00C07749"/>
    <w:rsid w:val="00C07B3D"/>
    <w:rsid w:val="00C07D5D"/>
    <w:rsid w:val="00C10250"/>
    <w:rsid w:val="00C11BB8"/>
    <w:rsid w:val="00C12D38"/>
    <w:rsid w:val="00C131B3"/>
    <w:rsid w:val="00C13705"/>
    <w:rsid w:val="00C16537"/>
    <w:rsid w:val="00C1654C"/>
    <w:rsid w:val="00C20F0A"/>
    <w:rsid w:val="00C21DF0"/>
    <w:rsid w:val="00C2441C"/>
    <w:rsid w:val="00C24C8B"/>
    <w:rsid w:val="00C25BCC"/>
    <w:rsid w:val="00C25E07"/>
    <w:rsid w:val="00C268E7"/>
    <w:rsid w:val="00C26F42"/>
    <w:rsid w:val="00C30F5F"/>
    <w:rsid w:val="00C3113F"/>
    <w:rsid w:val="00C3165D"/>
    <w:rsid w:val="00C31E9A"/>
    <w:rsid w:val="00C3220E"/>
    <w:rsid w:val="00C326AF"/>
    <w:rsid w:val="00C32BC8"/>
    <w:rsid w:val="00C35FF7"/>
    <w:rsid w:val="00C37A12"/>
    <w:rsid w:val="00C42F0F"/>
    <w:rsid w:val="00C44153"/>
    <w:rsid w:val="00C4522F"/>
    <w:rsid w:val="00C466D5"/>
    <w:rsid w:val="00C46AF1"/>
    <w:rsid w:val="00C46D42"/>
    <w:rsid w:val="00C50229"/>
    <w:rsid w:val="00C5036B"/>
    <w:rsid w:val="00C512DA"/>
    <w:rsid w:val="00C517F0"/>
    <w:rsid w:val="00C52468"/>
    <w:rsid w:val="00C52DF0"/>
    <w:rsid w:val="00C533A6"/>
    <w:rsid w:val="00C5344F"/>
    <w:rsid w:val="00C5361F"/>
    <w:rsid w:val="00C5424E"/>
    <w:rsid w:val="00C60509"/>
    <w:rsid w:val="00C625E0"/>
    <w:rsid w:val="00C64FBD"/>
    <w:rsid w:val="00C65674"/>
    <w:rsid w:val="00C666B6"/>
    <w:rsid w:val="00C67438"/>
    <w:rsid w:val="00C701D1"/>
    <w:rsid w:val="00C70586"/>
    <w:rsid w:val="00C71EAB"/>
    <w:rsid w:val="00C73152"/>
    <w:rsid w:val="00C75915"/>
    <w:rsid w:val="00C7673D"/>
    <w:rsid w:val="00C831C2"/>
    <w:rsid w:val="00C84CA8"/>
    <w:rsid w:val="00C913A3"/>
    <w:rsid w:val="00C91FA6"/>
    <w:rsid w:val="00C944AC"/>
    <w:rsid w:val="00C94EA8"/>
    <w:rsid w:val="00C96AF9"/>
    <w:rsid w:val="00C96D1D"/>
    <w:rsid w:val="00C96D49"/>
    <w:rsid w:val="00C972DA"/>
    <w:rsid w:val="00CA05D9"/>
    <w:rsid w:val="00CA1112"/>
    <w:rsid w:val="00CA3809"/>
    <w:rsid w:val="00CA385C"/>
    <w:rsid w:val="00CB17FA"/>
    <w:rsid w:val="00CB1D21"/>
    <w:rsid w:val="00CB331A"/>
    <w:rsid w:val="00CB3925"/>
    <w:rsid w:val="00CB3C49"/>
    <w:rsid w:val="00CB44E4"/>
    <w:rsid w:val="00CB534E"/>
    <w:rsid w:val="00CB6310"/>
    <w:rsid w:val="00CB78E8"/>
    <w:rsid w:val="00CC0673"/>
    <w:rsid w:val="00CC19A2"/>
    <w:rsid w:val="00CC1FFA"/>
    <w:rsid w:val="00CC38E8"/>
    <w:rsid w:val="00CC4208"/>
    <w:rsid w:val="00CC48C9"/>
    <w:rsid w:val="00CC4D21"/>
    <w:rsid w:val="00CC6306"/>
    <w:rsid w:val="00CC64E0"/>
    <w:rsid w:val="00CC7207"/>
    <w:rsid w:val="00CC75BD"/>
    <w:rsid w:val="00CC7F4C"/>
    <w:rsid w:val="00CD2B04"/>
    <w:rsid w:val="00CD43C3"/>
    <w:rsid w:val="00CD47EF"/>
    <w:rsid w:val="00CD5BD8"/>
    <w:rsid w:val="00CD7A02"/>
    <w:rsid w:val="00CE0C1D"/>
    <w:rsid w:val="00CE400A"/>
    <w:rsid w:val="00CE42DB"/>
    <w:rsid w:val="00CE6B6A"/>
    <w:rsid w:val="00CF056E"/>
    <w:rsid w:val="00CF177A"/>
    <w:rsid w:val="00CF1CCF"/>
    <w:rsid w:val="00CF3AC5"/>
    <w:rsid w:val="00CF528D"/>
    <w:rsid w:val="00CF6E27"/>
    <w:rsid w:val="00CF70DB"/>
    <w:rsid w:val="00D059BD"/>
    <w:rsid w:val="00D05F88"/>
    <w:rsid w:val="00D06381"/>
    <w:rsid w:val="00D06764"/>
    <w:rsid w:val="00D073E4"/>
    <w:rsid w:val="00D10227"/>
    <w:rsid w:val="00D11EE4"/>
    <w:rsid w:val="00D11EF3"/>
    <w:rsid w:val="00D12AD6"/>
    <w:rsid w:val="00D14105"/>
    <w:rsid w:val="00D14537"/>
    <w:rsid w:val="00D166A5"/>
    <w:rsid w:val="00D17299"/>
    <w:rsid w:val="00D2041F"/>
    <w:rsid w:val="00D215BA"/>
    <w:rsid w:val="00D2169D"/>
    <w:rsid w:val="00D224F5"/>
    <w:rsid w:val="00D231CF"/>
    <w:rsid w:val="00D26FD4"/>
    <w:rsid w:val="00D27A8C"/>
    <w:rsid w:val="00D27BDD"/>
    <w:rsid w:val="00D3243E"/>
    <w:rsid w:val="00D327BD"/>
    <w:rsid w:val="00D35317"/>
    <w:rsid w:val="00D35BDA"/>
    <w:rsid w:val="00D36691"/>
    <w:rsid w:val="00D434C7"/>
    <w:rsid w:val="00D45128"/>
    <w:rsid w:val="00D47B3E"/>
    <w:rsid w:val="00D500DC"/>
    <w:rsid w:val="00D51766"/>
    <w:rsid w:val="00D52336"/>
    <w:rsid w:val="00D523F1"/>
    <w:rsid w:val="00D54A9A"/>
    <w:rsid w:val="00D56E82"/>
    <w:rsid w:val="00D62098"/>
    <w:rsid w:val="00D62C05"/>
    <w:rsid w:val="00D63A05"/>
    <w:rsid w:val="00D650AF"/>
    <w:rsid w:val="00D80E22"/>
    <w:rsid w:val="00D86B21"/>
    <w:rsid w:val="00D87201"/>
    <w:rsid w:val="00D87285"/>
    <w:rsid w:val="00D87AAC"/>
    <w:rsid w:val="00D90CFD"/>
    <w:rsid w:val="00D9285B"/>
    <w:rsid w:val="00D94949"/>
    <w:rsid w:val="00D9544A"/>
    <w:rsid w:val="00D96BEB"/>
    <w:rsid w:val="00D96E9A"/>
    <w:rsid w:val="00D9715E"/>
    <w:rsid w:val="00DA1387"/>
    <w:rsid w:val="00DA228A"/>
    <w:rsid w:val="00DA2B49"/>
    <w:rsid w:val="00DA45DF"/>
    <w:rsid w:val="00DA4880"/>
    <w:rsid w:val="00DA5615"/>
    <w:rsid w:val="00DA69DF"/>
    <w:rsid w:val="00DB1258"/>
    <w:rsid w:val="00DB3621"/>
    <w:rsid w:val="00DB6B13"/>
    <w:rsid w:val="00DB77DA"/>
    <w:rsid w:val="00DB7828"/>
    <w:rsid w:val="00DB7A43"/>
    <w:rsid w:val="00DC10AE"/>
    <w:rsid w:val="00DC165C"/>
    <w:rsid w:val="00DC1E64"/>
    <w:rsid w:val="00DC1F34"/>
    <w:rsid w:val="00DC38C2"/>
    <w:rsid w:val="00DC4CA3"/>
    <w:rsid w:val="00DC4D64"/>
    <w:rsid w:val="00DC591C"/>
    <w:rsid w:val="00DC6299"/>
    <w:rsid w:val="00DC7652"/>
    <w:rsid w:val="00DD006F"/>
    <w:rsid w:val="00DD0A3E"/>
    <w:rsid w:val="00DD0C78"/>
    <w:rsid w:val="00DD0C80"/>
    <w:rsid w:val="00DD281F"/>
    <w:rsid w:val="00DD3C7E"/>
    <w:rsid w:val="00DD4DCE"/>
    <w:rsid w:val="00DD5035"/>
    <w:rsid w:val="00DD5C33"/>
    <w:rsid w:val="00DD5F58"/>
    <w:rsid w:val="00DD72B0"/>
    <w:rsid w:val="00DE1B12"/>
    <w:rsid w:val="00DE53F7"/>
    <w:rsid w:val="00DE6D8E"/>
    <w:rsid w:val="00DF0D70"/>
    <w:rsid w:val="00DF3A6F"/>
    <w:rsid w:val="00DF6205"/>
    <w:rsid w:val="00DF6D64"/>
    <w:rsid w:val="00DF7857"/>
    <w:rsid w:val="00E001D3"/>
    <w:rsid w:val="00E052D8"/>
    <w:rsid w:val="00E05D3C"/>
    <w:rsid w:val="00E078EE"/>
    <w:rsid w:val="00E12737"/>
    <w:rsid w:val="00E12D3B"/>
    <w:rsid w:val="00E132F5"/>
    <w:rsid w:val="00E16646"/>
    <w:rsid w:val="00E16BE9"/>
    <w:rsid w:val="00E172D4"/>
    <w:rsid w:val="00E17356"/>
    <w:rsid w:val="00E213B1"/>
    <w:rsid w:val="00E22675"/>
    <w:rsid w:val="00E228B0"/>
    <w:rsid w:val="00E22985"/>
    <w:rsid w:val="00E31459"/>
    <w:rsid w:val="00E3197A"/>
    <w:rsid w:val="00E342C4"/>
    <w:rsid w:val="00E34EFA"/>
    <w:rsid w:val="00E36B86"/>
    <w:rsid w:val="00E373B1"/>
    <w:rsid w:val="00E41883"/>
    <w:rsid w:val="00E43202"/>
    <w:rsid w:val="00E435AC"/>
    <w:rsid w:val="00E45F67"/>
    <w:rsid w:val="00E4768B"/>
    <w:rsid w:val="00E50824"/>
    <w:rsid w:val="00E51C86"/>
    <w:rsid w:val="00E53960"/>
    <w:rsid w:val="00E577DF"/>
    <w:rsid w:val="00E60D2B"/>
    <w:rsid w:val="00E60DE7"/>
    <w:rsid w:val="00E64CAA"/>
    <w:rsid w:val="00E64F29"/>
    <w:rsid w:val="00E65D5C"/>
    <w:rsid w:val="00E66A86"/>
    <w:rsid w:val="00E66E48"/>
    <w:rsid w:val="00E67107"/>
    <w:rsid w:val="00E6793B"/>
    <w:rsid w:val="00E72C3D"/>
    <w:rsid w:val="00E74C2B"/>
    <w:rsid w:val="00E763EE"/>
    <w:rsid w:val="00E77269"/>
    <w:rsid w:val="00E81789"/>
    <w:rsid w:val="00E83FA8"/>
    <w:rsid w:val="00E85A3D"/>
    <w:rsid w:val="00E85E12"/>
    <w:rsid w:val="00E8781C"/>
    <w:rsid w:val="00E90D53"/>
    <w:rsid w:val="00E913E6"/>
    <w:rsid w:val="00E9196B"/>
    <w:rsid w:val="00E91A38"/>
    <w:rsid w:val="00E92D7A"/>
    <w:rsid w:val="00E93801"/>
    <w:rsid w:val="00E96B6A"/>
    <w:rsid w:val="00E96F52"/>
    <w:rsid w:val="00EA0A3E"/>
    <w:rsid w:val="00EA0FF5"/>
    <w:rsid w:val="00EA52D2"/>
    <w:rsid w:val="00EA5A36"/>
    <w:rsid w:val="00EA625C"/>
    <w:rsid w:val="00EA69E2"/>
    <w:rsid w:val="00EB0FFF"/>
    <w:rsid w:val="00EB4BF6"/>
    <w:rsid w:val="00EB5E5C"/>
    <w:rsid w:val="00EB66A6"/>
    <w:rsid w:val="00EB6719"/>
    <w:rsid w:val="00EC0F36"/>
    <w:rsid w:val="00EC19FE"/>
    <w:rsid w:val="00EC1B4D"/>
    <w:rsid w:val="00EC2DA7"/>
    <w:rsid w:val="00EC4641"/>
    <w:rsid w:val="00ED3B65"/>
    <w:rsid w:val="00ED53D7"/>
    <w:rsid w:val="00ED6611"/>
    <w:rsid w:val="00ED784D"/>
    <w:rsid w:val="00ED7B77"/>
    <w:rsid w:val="00EE0B2A"/>
    <w:rsid w:val="00EE1DAB"/>
    <w:rsid w:val="00EE41F4"/>
    <w:rsid w:val="00EE455F"/>
    <w:rsid w:val="00EE459F"/>
    <w:rsid w:val="00EE6A2F"/>
    <w:rsid w:val="00EE76F1"/>
    <w:rsid w:val="00EE777A"/>
    <w:rsid w:val="00EF1ABB"/>
    <w:rsid w:val="00EF372E"/>
    <w:rsid w:val="00EF4187"/>
    <w:rsid w:val="00EF46BE"/>
    <w:rsid w:val="00EF4C2C"/>
    <w:rsid w:val="00EF6C0F"/>
    <w:rsid w:val="00F00868"/>
    <w:rsid w:val="00F04EC0"/>
    <w:rsid w:val="00F06DE9"/>
    <w:rsid w:val="00F07F60"/>
    <w:rsid w:val="00F11222"/>
    <w:rsid w:val="00F125D5"/>
    <w:rsid w:val="00F14C6B"/>
    <w:rsid w:val="00F14FB9"/>
    <w:rsid w:val="00F15EB9"/>
    <w:rsid w:val="00F16B80"/>
    <w:rsid w:val="00F17CE0"/>
    <w:rsid w:val="00F23FE2"/>
    <w:rsid w:val="00F24ADA"/>
    <w:rsid w:val="00F2598A"/>
    <w:rsid w:val="00F30396"/>
    <w:rsid w:val="00F30C6C"/>
    <w:rsid w:val="00F3157B"/>
    <w:rsid w:val="00F32287"/>
    <w:rsid w:val="00F329D1"/>
    <w:rsid w:val="00F32A07"/>
    <w:rsid w:val="00F332C0"/>
    <w:rsid w:val="00F34502"/>
    <w:rsid w:val="00F36484"/>
    <w:rsid w:val="00F36AAC"/>
    <w:rsid w:val="00F370DA"/>
    <w:rsid w:val="00F40476"/>
    <w:rsid w:val="00F421F2"/>
    <w:rsid w:val="00F42B81"/>
    <w:rsid w:val="00F42C14"/>
    <w:rsid w:val="00F43125"/>
    <w:rsid w:val="00F44C67"/>
    <w:rsid w:val="00F4539A"/>
    <w:rsid w:val="00F45B36"/>
    <w:rsid w:val="00F46080"/>
    <w:rsid w:val="00F531AC"/>
    <w:rsid w:val="00F56F33"/>
    <w:rsid w:val="00F57D78"/>
    <w:rsid w:val="00F61555"/>
    <w:rsid w:val="00F61AAC"/>
    <w:rsid w:val="00F61C98"/>
    <w:rsid w:val="00F6280A"/>
    <w:rsid w:val="00F62D2C"/>
    <w:rsid w:val="00F64158"/>
    <w:rsid w:val="00F6552F"/>
    <w:rsid w:val="00F65C91"/>
    <w:rsid w:val="00F676FC"/>
    <w:rsid w:val="00F67980"/>
    <w:rsid w:val="00F73A0C"/>
    <w:rsid w:val="00F7413D"/>
    <w:rsid w:val="00F75226"/>
    <w:rsid w:val="00F76DFD"/>
    <w:rsid w:val="00F80332"/>
    <w:rsid w:val="00F81449"/>
    <w:rsid w:val="00F81D19"/>
    <w:rsid w:val="00F82787"/>
    <w:rsid w:val="00F829F7"/>
    <w:rsid w:val="00F84B6E"/>
    <w:rsid w:val="00F8737F"/>
    <w:rsid w:val="00F909AA"/>
    <w:rsid w:val="00F9138A"/>
    <w:rsid w:val="00F91E42"/>
    <w:rsid w:val="00F9230C"/>
    <w:rsid w:val="00F92FBD"/>
    <w:rsid w:val="00F9747D"/>
    <w:rsid w:val="00F97C6F"/>
    <w:rsid w:val="00FA0402"/>
    <w:rsid w:val="00FA48DB"/>
    <w:rsid w:val="00FA5E1A"/>
    <w:rsid w:val="00FA5F55"/>
    <w:rsid w:val="00FA75CB"/>
    <w:rsid w:val="00FA7838"/>
    <w:rsid w:val="00FA7C7C"/>
    <w:rsid w:val="00FB1F1B"/>
    <w:rsid w:val="00FB267D"/>
    <w:rsid w:val="00FB35C2"/>
    <w:rsid w:val="00FB6BAA"/>
    <w:rsid w:val="00FC0B77"/>
    <w:rsid w:val="00FC0CD8"/>
    <w:rsid w:val="00FC3285"/>
    <w:rsid w:val="00FC4107"/>
    <w:rsid w:val="00FC6113"/>
    <w:rsid w:val="00FC7938"/>
    <w:rsid w:val="00FC7A28"/>
    <w:rsid w:val="00FD0195"/>
    <w:rsid w:val="00FD2996"/>
    <w:rsid w:val="00FD5B93"/>
    <w:rsid w:val="00FD5CD2"/>
    <w:rsid w:val="00FE19ED"/>
    <w:rsid w:val="00FE2A6A"/>
    <w:rsid w:val="00FE69A8"/>
    <w:rsid w:val="00FE7E4F"/>
    <w:rsid w:val="00FF05E2"/>
    <w:rsid w:val="00FF2ED6"/>
    <w:rsid w:val="00FF582A"/>
    <w:rsid w:val="00FF5B3C"/>
    <w:rsid w:val="00FF748E"/>
  </w:rsids>
  <m:mathPr>
    <m:mathFont m:val="Cambria Math"/>
    <m:brkBin m:val="before"/>
    <m:brkBinSub m:val="--"/>
    <m:smallFrac m:val="0"/>
    <m:dispDef/>
    <m:lMargin m:val="0"/>
    <m:rMargin m:val="0"/>
    <m:defJc m:val="centerGroup"/>
    <m:wrapIndent m:val="1440"/>
    <m:intLim m:val="subSup"/>
    <m:naryLim m:val="undOvr"/>
  </m:mathPr>
  <w:themeFontLang w:val="en-GB" w:eastAsia="ja-JP" w:bidi="ml-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2CE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0C"/>
  </w:style>
  <w:style w:type="paragraph" w:styleId="Heading1">
    <w:name w:val="heading 1"/>
    <w:basedOn w:val="Normal"/>
    <w:next w:val="Normal"/>
    <w:link w:val="Heading1Char"/>
    <w:uiPriority w:val="9"/>
    <w:qFormat/>
    <w:rsid w:val="00AD3B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3B0C"/>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AD3B0C"/>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rsid w:val="00AD3B0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3B0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D3B0C"/>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AD3B0C"/>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AD3B0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D3B0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643"/>
    <w:pPr>
      <w:ind w:left="720"/>
      <w:contextualSpacing/>
    </w:pPr>
  </w:style>
  <w:style w:type="paragraph" w:styleId="EndnoteText">
    <w:name w:val="endnote text"/>
    <w:basedOn w:val="Normal"/>
    <w:link w:val="EndnoteTextChar"/>
    <w:uiPriority w:val="99"/>
    <w:unhideWhenUsed/>
    <w:rsid w:val="004C438A"/>
    <w:pPr>
      <w:spacing w:after="0" w:line="240" w:lineRule="auto"/>
    </w:pPr>
    <w:rPr>
      <w:sz w:val="20"/>
      <w:szCs w:val="20"/>
    </w:rPr>
  </w:style>
  <w:style w:type="character" w:customStyle="1" w:styleId="EndnoteTextChar">
    <w:name w:val="Endnote Text Char"/>
    <w:basedOn w:val="DefaultParagraphFont"/>
    <w:link w:val="EndnoteText"/>
    <w:uiPriority w:val="99"/>
    <w:rsid w:val="004C438A"/>
    <w:rPr>
      <w:rFonts w:ascii="Calibri" w:eastAsia="Calibri" w:hAnsi="Calibri" w:cs="Times New Roman"/>
      <w:sz w:val="20"/>
      <w:szCs w:val="20"/>
    </w:rPr>
  </w:style>
  <w:style w:type="character" w:styleId="EndnoteReference">
    <w:name w:val="endnote reference"/>
    <w:uiPriority w:val="99"/>
    <w:unhideWhenUsed/>
    <w:rsid w:val="004C438A"/>
    <w:rPr>
      <w:vertAlign w:val="superscript"/>
    </w:rPr>
  </w:style>
  <w:style w:type="character" w:styleId="Hyperlink">
    <w:name w:val="Hyperlink"/>
    <w:uiPriority w:val="99"/>
    <w:unhideWhenUsed/>
    <w:rsid w:val="004C438A"/>
    <w:rPr>
      <w:color w:val="0563C1"/>
      <w:u w:val="single"/>
    </w:rPr>
  </w:style>
  <w:style w:type="character" w:styleId="FootnoteReference">
    <w:name w:val="footnote reference"/>
    <w:basedOn w:val="DefaultParagraphFont"/>
    <w:uiPriority w:val="99"/>
    <w:semiHidden/>
    <w:unhideWhenUsed/>
    <w:rsid w:val="004C438A"/>
    <w:rPr>
      <w:vertAlign w:val="superscript"/>
    </w:rPr>
  </w:style>
  <w:style w:type="paragraph" w:styleId="FootnoteText">
    <w:name w:val="footnote text"/>
    <w:basedOn w:val="Normal"/>
    <w:link w:val="FootnoteTextChar"/>
    <w:uiPriority w:val="99"/>
    <w:unhideWhenUsed/>
    <w:rsid w:val="004C438A"/>
    <w:pPr>
      <w:spacing w:after="0" w:line="240" w:lineRule="auto"/>
    </w:pPr>
    <w:rPr>
      <w:sz w:val="20"/>
      <w:szCs w:val="20"/>
    </w:rPr>
  </w:style>
  <w:style w:type="character" w:customStyle="1" w:styleId="FootnoteTextChar">
    <w:name w:val="Footnote Text Char"/>
    <w:basedOn w:val="DefaultParagraphFont"/>
    <w:link w:val="FootnoteText"/>
    <w:uiPriority w:val="99"/>
    <w:rsid w:val="004C438A"/>
    <w:rPr>
      <w:rFonts w:ascii="Calibri" w:eastAsia="Calibri" w:hAnsi="Calibri" w:cs="Times New Roman"/>
      <w:sz w:val="20"/>
      <w:szCs w:val="20"/>
    </w:rPr>
  </w:style>
  <w:style w:type="paragraph" w:styleId="NormalWeb">
    <w:name w:val="Normal (Web)"/>
    <w:basedOn w:val="Normal"/>
    <w:uiPriority w:val="99"/>
    <w:unhideWhenUsed/>
    <w:rsid w:val="004C438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D3B0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D3B0C"/>
    <w:pPr>
      <w:outlineLvl w:val="9"/>
    </w:pPr>
  </w:style>
  <w:style w:type="paragraph" w:styleId="TOC1">
    <w:name w:val="toc 1"/>
    <w:basedOn w:val="Normal"/>
    <w:next w:val="Normal"/>
    <w:autoRedefine/>
    <w:uiPriority w:val="39"/>
    <w:unhideWhenUsed/>
    <w:rsid w:val="00E001D3"/>
    <w:pPr>
      <w:tabs>
        <w:tab w:val="left" w:pos="440"/>
        <w:tab w:val="right" w:leader="dot" w:pos="9356"/>
      </w:tabs>
      <w:spacing w:after="100"/>
      <w:ind w:right="-1440"/>
    </w:pPr>
  </w:style>
  <w:style w:type="paragraph" w:styleId="TOC2">
    <w:name w:val="toc 2"/>
    <w:basedOn w:val="Normal"/>
    <w:next w:val="Normal"/>
    <w:autoRedefine/>
    <w:uiPriority w:val="39"/>
    <w:unhideWhenUsed/>
    <w:rsid w:val="00E001D3"/>
    <w:pPr>
      <w:tabs>
        <w:tab w:val="right" w:leader="dot" w:pos="9356"/>
      </w:tabs>
      <w:spacing w:after="100"/>
      <w:ind w:right="402"/>
    </w:pPr>
    <w:rPr>
      <w:lang w:val="en-US"/>
    </w:rPr>
  </w:style>
  <w:style w:type="paragraph" w:styleId="TOC3">
    <w:name w:val="toc 3"/>
    <w:basedOn w:val="Normal"/>
    <w:next w:val="Normal"/>
    <w:autoRedefine/>
    <w:uiPriority w:val="39"/>
    <w:unhideWhenUsed/>
    <w:rsid w:val="004C438A"/>
    <w:pPr>
      <w:spacing w:after="100"/>
      <w:ind w:left="440"/>
    </w:pPr>
    <w:rPr>
      <w:lang w:val="en-US"/>
    </w:rPr>
  </w:style>
  <w:style w:type="character" w:customStyle="1" w:styleId="Heading2Char">
    <w:name w:val="Heading 2 Char"/>
    <w:basedOn w:val="DefaultParagraphFont"/>
    <w:link w:val="Heading2"/>
    <w:uiPriority w:val="9"/>
    <w:rsid w:val="00AD3B0C"/>
    <w:rPr>
      <w:rFonts w:asciiTheme="majorHAnsi" w:eastAsiaTheme="majorEastAsia" w:hAnsiTheme="majorHAnsi" w:cstheme="majorBidi"/>
      <w:color w:val="365F91" w:themeColor="accent1" w:themeShade="BF"/>
      <w:sz w:val="28"/>
      <w:szCs w:val="28"/>
    </w:rPr>
  </w:style>
  <w:style w:type="paragraph" w:styleId="NoSpacing">
    <w:name w:val="No Spacing"/>
    <w:link w:val="NoSpacingChar"/>
    <w:uiPriority w:val="1"/>
    <w:qFormat/>
    <w:rsid w:val="00AD3B0C"/>
    <w:pPr>
      <w:spacing w:after="0" w:line="240" w:lineRule="auto"/>
    </w:pPr>
  </w:style>
  <w:style w:type="character" w:customStyle="1" w:styleId="NoSpacingChar">
    <w:name w:val="No Spacing Char"/>
    <w:basedOn w:val="DefaultParagraphFont"/>
    <w:link w:val="NoSpacing"/>
    <w:uiPriority w:val="1"/>
    <w:rsid w:val="00730A49"/>
  </w:style>
  <w:style w:type="paragraph" w:styleId="Header">
    <w:name w:val="header"/>
    <w:basedOn w:val="Normal"/>
    <w:link w:val="HeaderChar"/>
    <w:uiPriority w:val="99"/>
    <w:unhideWhenUsed/>
    <w:rsid w:val="00995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D62"/>
    <w:rPr>
      <w:rFonts w:ascii="Calibri" w:eastAsia="Calibri" w:hAnsi="Calibri" w:cs="Times New Roman"/>
    </w:rPr>
  </w:style>
  <w:style w:type="paragraph" w:styleId="Footer">
    <w:name w:val="footer"/>
    <w:basedOn w:val="Normal"/>
    <w:link w:val="FooterChar"/>
    <w:uiPriority w:val="99"/>
    <w:unhideWhenUsed/>
    <w:rsid w:val="00995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D62"/>
    <w:rPr>
      <w:rFonts w:ascii="Calibri" w:eastAsia="Calibri" w:hAnsi="Calibri" w:cs="Times New Roman"/>
    </w:rPr>
  </w:style>
  <w:style w:type="paragraph" w:styleId="BalloonText">
    <w:name w:val="Balloon Text"/>
    <w:basedOn w:val="Normal"/>
    <w:link w:val="BalloonTextChar"/>
    <w:uiPriority w:val="99"/>
    <w:semiHidden/>
    <w:unhideWhenUsed/>
    <w:rsid w:val="00801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37E"/>
    <w:rPr>
      <w:rFonts w:ascii="Segoe UI" w:eastAsia="Calibri" w:hAnsi="Segoe UI" w:cs="Segoe UI"/>
      <w:sz w:val="18"/>
      <w:szCs w:val="18"/>
    </w:rPr>
  </w:style>
  <w:style w:type="paragraph" w:styleId="Bibliography">
    <w:name w:val="Bibliography"/>
    <w:basedOn w:val="Normal"/>
    <w:next w:val="Normal"/>
    <w:uiPriority w:val="37"/>
    <w:unhideWhenUsed/>
    <w:rsid w:val="00141FE3"/>
  </w:style>
  <w:style w:type="character" w:styleId="CommentReference">
    <w:name w:val="annotation reference"/>
    <w:basedOn w:val="DefaultParagraphFont"/>
    <w:uiPriority w:val="99"/>
    <w:semiHidden/>
    <w:unhideWhenUsed/>
    <w:rsid w:val="005A3263"/>
    <w:rPr>
      <w:sz w:val="16"/>
      <w:szCs w:val="16"/>
    </w:rPr>
  </w:style>
  <w:style w:type="paragraph" w:styleId="CommentText">
    <w:name w:val="annotation text"/>
    <w:basedOn w:val="Normal"/>
    <w:link w:val="CommentTextChar"/>
    <w:uiPriority w:val="99"/>
    <w:unhideWhenUsed/>
    <w:rsid w:val="005A3263"/>
    <w:pPr>
      <w:spacing w:line="240" w:lineRule="auto"/>
    </w:pPr>
    <w:rPr>
      <w:sz w:val="20"/>
      <w:szCs w:val="20"/>
    </w:rPr>
  </w:style>
  <w:style w:type="character" w:customStyle="1" w:styleId="CommentTextChar">
    <w:name w:val="Comment Text Char"/>
    <w:basedOn w:val="DefaultParagraphFont"/>
    <w:link w:val="CommentText"/>
    <w:uiPriority w:val="99"/>
    <w:rsid w:val="005A326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3263"/>
    <w:rPr>
      <w:b/>
      <w:bCs/>
    </w:rPr>
  </w:style>
  <w:style w:type="character" w:customStyle="1" w:styleId="CommentSubjectChar">
    <w:name w:val="Comment Subject Char"/>
    <w:basedOn w:val="CommentTextChar"/>
    <w:link w:val="CommentSubject"/>
    <w:uiPriority w:val="99"/>
    <w:semiHidden/>
    <w:rsid w:val="005A3263"/>
    <w:rPr>
      <w:rFonts w:ascii="Calibri" w:eastAsia="Calibri" w:hAnsi="Calibri" w:cs="Times New Roman"/>
      <w:b/>
      <w:bCs/>
      <w:sz w:val="20"/>
      <w:szCs w:val="20"/>
    </w:rPr>
  </w:style>
  <w:style w:type="character" w:customStyle="1" w:styleId="a-size-large">
    <w:name w:val="a-size-large"/>
    <w:basedOn w:val="DefaultParagraphFont"/>
    <w:rsid w:val="0018512B"/>
  </w:style>
  <w:style w:type="character" w:customStyle="1" w:styleId="Heading3Char">
    <w:name w:val="Heading 3 Char"/>
    <w:basedOn w:val="DefaultParagraphFont"/>
    <w:link w:val="Heading3"/>
    <w:uiPriority w:val="9"/>
    <w:semiHidden/>
    <w:rsid w:val="00AD3B0C"/>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rsid w:val="00AD3B0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D3B0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D3B0C"/>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rsid w:val="00AD3B0C"/>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AD3B0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D3B0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D3B0C"/>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D3B0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D3B0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D3B0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D3B0C"/>
    <w:rPr>
      <w:color w:val="5A5A5A" w:themeColor="text1" w:themeTint="A5"/>
      <w:spacing w:val="15"/>
    </w:rPr>
  </w:style>
  <w:style w:type="character" w:styleId="Strong">
    <w:name w:val="Strong"/>
    <w:basedOn w:val="DefaultParagraphFont"/>
    <w:uiPriority w:val="22"/>
    <w:qFormat/>
    <w:rsid w:val="00AD3B0C"/>
    <w:rPr>
      <w:b/>
      <w:bCs/>
      <w:color w:val="auto"/>
    </w:rPr>
  </w:style>
  <w:style w:type="character" w:styleId="Emphasis">
    <w:name w:val="Emphasis"/>
    <w:basedOn w:val="DefaultParagraphFont"/>
    <w:uiPriority w:val="20"/>
    <w:qFormat/>
    <w:rsid w:val="00AD3B0C"/>
    <w:rPr>
      <w:i/>
      <w:iCs/>
      <w:color w:val="auto"/>
    </w:rPr>
  </w:style>
  <w:style w:type="paragraph" w:styleId="Quote">
    <w:name w:val="Quote"/>
    <w:basedOn w:val="Normal"/>
    <w:next w:val="Normal"/>
    <w:link w:val="QuoteChar"/>
    <w:uiPriority w:val="29"/>
    <w:qFormat/>
    <w:rsid w:val="00AD3B0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D3B0C"/>
    <w:rPr>
      <w:i/>
      <w:iCs/>
      <w:color w:val="404040" w:themeColor="text1" w:themeTint="BF"/>
    </w:rPr>
  </w:style>
  <w:style w:type="paragraph" w:styleId="IntenseQuote">
    <w:name w:val="Intense Quote"/>
    <w:basedOn w:val="Normal"/>
    <w:next w:val="Normal"/>
    <w:link w:val="IntenseQuoteChar"/>
    <w:uiPriority w:val="30"/>
    <w:qFormat/>
    <w:rsid w:val="00AD3B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D3B0C"/>
    <w:rPr>
      <w:i/>
      <w:iCs/>
      <w:color w:val="4F81BD" w:themeColor="accent1"/>
    </w:rPr>
  </w:style>
  <w:style w:type="character" w:styleId="SubtleEmphasis">
    <w:name w:val="Subtle Emphasis"/>
    <w:basedOn w:val="DefaultParagraphFont"/>
    <w:uiPriority w:val="19"/>
    <w:qFormat/>
    <w:rsid w:val="00AD3B0C"/>
    <w:rPr>
      <w:i/>
      <w:iCs/>
      <w:color w:val="404040" w:themeColor="text1" w:themeTint="BF"/>
    </w:rPr>
  </w:style>
  <w:style w:type="character" w:styleId="IntenseEmphasis">
    <w:name w:val="Intense Emphasis"/>
    <w:basedOn w:val="DefaultParagraphFont"/>
    <w:uiPriority w:val="21"/>
    <w:qFormat/>
    <w:rsid w:val="00AD3B0C"/>
    <w:rPr>
      <w:i/>
      <w:iCs/>
      <w:color w:val="4F81BD" w:themeColor="accent1"/>
    </w:rPr>
  </w:style>
  <w:style w:type="character" w:styleId="SubtleReference">
    <w:name w:val="Subtle Reference"/>
    <w:basedOn w:val="DefaultParagraphFont"/>
    <w:uiPriority w:val="31"/>
    <w:qFormat/>
    <w:rsid w:val="00AD3B0C"/>
    <w:rPr>
      <w:smallCaps/>
      <w:color w:val="404040" w:themeColor="text1" w:themeTint="BF"/>
    </w:rPr>
  </w:style>
  <w:style w:type="character" w:styleId="IntenseReference">
    <w:name w:val="Intense Reference"/>
    <w:basedOn w:val="DefaultParagraphFont"/>
    <w:uiPriority w:val="32"/>
    <w:qFormat/>
    <w:rsid w:val="00AD3B0C"/>
    <w:rPr>
      <w:b/>
      <w:bCs/>
      <w:smallCaps/>
      <w:color w:val="4F81BD" w:themeColor="accent1"/>
      <w:spacing w:val="5"/>
    </w:rPr>
  </w:style>
  <w:style w:type="character" w:styleId="BookTitle">
    <w:name w:val="Book Title"/>
    <w:basedOn w:val="DefaultParagraphFont"/>
    <w:uiPriority w:val="33"/>
    <w:qFormat/>
    <w:rsid w:val="00AD3B0C"/>
    <w:rPr>
      <w:b/>
      <w:bCs/>
      <w:i/>
      <w:iCs/>
      <w:spacing w:val="5"/>
    </w:rPr>
  </w:style>
  <w:style w:type="paragraph" w:styleId="Revision">
    <w:name w:val="Revision"/>
    <w:hidden/>
    <w:uiPriority w:val="99"/>
    <w:semiHidden/>
    <w:rsid w:val="00942002"/>
    <w:pPr>
      <w:spacing w:after="0" w:line="240" w:lineRule="auto"/>
    </w:pPr>
  </w:style>
  <w:style w:type="character" w:styleId="FollowedHyperlink">
    <w:name w:val="FollowedHyperlink"/>
    <w:basedOn w:val="DefaultParagraphFont"/>
    <w:uiPriority w:val="99"/>
    <w:semiHidden/>
    <w:unhideWhenUsed/>
    <w:rsid w:val="00F16B80"/>
    <w:rPr>
      <w:color w:val="800080" w:themeColor="followedHyperlink"/>
      <w:u w:val="single"/>
    </w:rPr>
  </w:style>
  <w:style w:type="character" w:customStyle="1" w:styleId="highwire-cite-doi">
    <w:name w:val="highwire-cite-doi"/>
    <w:basedOn w:val="DefaultParagraphFont"/>
    <w:rsid w:val="00DF78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B0C"/>
  </w:style>
  <w:style w:type="paragraph" w:styleId="Heading1">
    <w:name w:val="heading 1"/>
    <w:basedOn w:val="Normal"/>
    <w:next w:val="Normal"/>
    <w:link w:val="Heading1Char"/>
    <w:uiPriority w:val="9"/>
    <w:qFormat/>
    <w:rsid w:val="00AD3B0C"/>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AD3B0C"/>
    <w:pPr>
      <w:keepNext/>
      <w:keepLines/>
      <w:spacing w:before="40" w:after="0"/>
      <w:outlineLvl w:val="1"/>
    </w:pPr>
    <w:rPr>
      <w:rFonts w:asciiTheme="majorHAnsi" w:eastAsiaTheme="majorEastAsia" w:hAnsiTheme="majorHAnsi" w:cstheme="majorBidi"/>
      <w:color w:val="365F91" w:themeColor="accent1" w:themeShade="BF"/>
      <w:sz w:val="28"/>
      <w:szCs w:val="28"/>
    </w:rPr>
  </w:style>
  <w:style w:type="paragraph" w:styleId="Heading3">
    <w:name w:val="heading 3"/>
    <w:basedOn w:val="Normal"/>
    <w:next w:val="Normal"/>
    <w:link w:val="Heading3Char"/>
    <w:uiPriority w:val="9"/>
    <w:semiHidden/>
    <w:unhideWhenUsed/>
    <w:qFormat/>
    <w:rsid w:val="00AD3B0C"/>
    <w:pPr>
      <w:keepNext/>
      <w:keepLines/>
      <w:spacing w:before="40" w:after="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uiPriority w:val="9"/>
    <w:semiHidden/>
    <w:unhideWhenUsed/>
    <w:qFormat/>
    <w:rsid w:val="00AD3B0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AD3B0C"/>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AD3B0C"/>
    <w:pPr>
      <w:keepNext/>
      <w:keepLines/>
      <w:spacing w:before="40" w:after="0"/>
      <w:outlineLvl w:val="5"/>
    </w:pPr>
    <w:rPr>
      <w:rFonts w:asciiTheme="majorHAnsi" w:eastAsiaTheme="majorEastAsia" w:hAnsiTheme="majorHAnsi" w:cstheme="majorBidi"/>
      <w:color w:val="244061" w:themeColor="accent1" w:themeShade="80"/>
    </w:rPr>
  </w:style>
  <w:style w:type="paragraph" w:styleId="Heading7">
    <w:name w:val="heading 7"/>
    <w:basedOn w:val="Normal"/>
    <w:next w:val="Normal"/>
    <w:link w:val="Heading7Char"/>
    <w:uiPriority w:val="9"/>
    <w:semiHidden/>
    <w:unhideWhenUsed/>
    <w:qFormat/>
    <w:rsid w:val="00AD3B0C"/>
    <w:pPr>
      <w:keepNext/>
      <w:keepLines/>
      <w:spacing w:before="40" w:after="0"/>
      <w:outlineLvl w:val="6"/>
    </w:pPr>
    <w:rPr>
      <w:rFonts w:asciiTheme="majorHAnsi" w:eastAsiaTheme="majorEastAsia" w:hAnsiTheme="majorHAnsi" w:cstheme="majorBidi"/>
      <w:i/>
      <w:iCs/>
      <w:color w:val="244061" w:themeColor="accent1" w:themeShade="80"/>
    </w:rPr>
  </w:style>
  <w:style w:type="paragraph" w:styleId="Heading8">
    <w:name w:val="heading 8"/>
    <w:basedOn w:val="Normal"/>
    <w:next w:val="Normal"/>
    <w:link w:val="Heading8Char"/>
    <w:uiPriority w:val="9"/>
    <w:semiHidden/>
    <w:unhideWhenUsed/>
    <w:qFormat/>
    <w:rsid w:val="00AD3B0C"/>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AD3B0C"/>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5643"/>
    <w:pPr>
      <w:ind w:left="720"/>
      <w:contextualSpacing/>
    </w:pPr>
  </w:style>
  <w:style w:type="paragraph" w:styleId="EndnoteText">
    <w:name w:val="endnote text"/>
    <w:basedOn w:val="Normal"/>
    <w:link w:val="EndnoteTextChar"/>
    <w:uiPriority w:val="99"/>
    <w:unhideWhenUsed/>
    <w:rsid w:val="004C438A"/>
    <w:pPr>
      <w:spacing w:after="0" w:line="240" w:lineRule="auto"/>
    </w:pPr>
    <w:rPr>
      <w:sz w:val="20"/>
      <w:szCs w:val="20"/>
    </w:rPr>
  </w:style>
  <w:style w:type="character" w:customStyle="1" w:styleId="EndnoteTextChar">
    <w:name w:val="Endnote Text Char"/>
    <w:basedOn w:val="DefaultParagraphFont"/>
    <w:link w:val="EndnoteText"/>
    <w:uiPriority w:val="99"/>
    <w:rsid w:val="004C438A"/>
    <w:rPr>
      <w:rFonts w:ascii="Calibri" w:eastAsia="Calibri" w:hAnsi="Calibri" w:cs="Times New Roman"/>
      <w:sz w:val="20"/>
      <w:szCs w:val="20"/>
    </w:rPr>
  </w:style>
  <w:style w:type="character" w:styleId="EndnoteReference">
    <w:name w:val="endnote reference"/>
    <w:uiPriority w:val="99"/>
    <w:unhideWhenUsed/>
    <w:rsid w:val="004C438A"/>
    <w:rPr>
      <w:vertAlign w:val="superscript"/>
    </w:rPr>
  </w:style>
  <w:style w:type="character" w:styleId="Hyperlink">
    <w:name w:val="Hyperlink"/>
    <w:uiPriority w:val="99"/>
    <w:unhideWhenUsed/>
    <w:rsid w:val="004C438A"/>
    <w:rPr>
      <w:color w:val="0563C1"/>
      <w:u w:val="single"/>
    </w:rPr>
  </w:style>
  <w:style w:type="character" w:styleId="FootnoteReference">
    <w:name w:val="footnote reference"/>
    <w:basedOn w:val="DefaultParagraphFont"/>
    <w:uiPriority w:val="99"/>
    <w:semiHidden/>
    <w:unhideWhenUsed/>
    <w:rsid w:val="004C438A"/>
    <w:rPr>
      <w:vertAlign w:val="superscript"/>
    </w:rPr>
  </w:style>
  <w:style w:type="paragraph" w:styleId="FootnoteText">
    <w:name w:val="footnote text"/>
    <w:basedOn w:val="Normal"/>
    <w:link w:val="FootnoteTextChar"/>
    <w:uiPriority w:val="99"/>
    <w:unhideWhenUsed/>
    <w:rsid w:val="004C438A"/>
    <w:pPr>
      <w:spacing w:after="0" w:line="240" w:lineRule="auto"/>
    </w:pPr>
    <w:rPr>
      <w:sz w:val="20"/>
      <w:szCs w:val="20"/>
    </w:rPr>
  </w:style>
  <w:style w:type="character" w:customStyle="1" w:styleId="FootnoteTextChar">
    <w:name w:val="Footnote Text Char"/>
    <w:basedOn w:val="DefaultParagraphFont"/>
    <w:link w:val="FootnoteText"/>
    <w:uiPriority w:val="99"/>
    <w:rsid w:val="004C438A"/>
    <w:rPr>
      <w:rFonts w:ascii="Calibri" w:eastAsia="Calibri" w:hAnsi="Calibri" w:cs="Times New Roman"/>
      <w:sz w:val="20"/>
      <w:szCs w:val="20"/>
    </w:rPr>
  </w:style>
  <w:style w:type="paragraph" w:styleId="NormalWeb">
    <w:name w:val="Normal (Web)"/>
    <w:basedOn w:val="Normal"/>
    <w:uiPriority w:val="99"/>
    <w:unhideWhenUsed/>
    <w:rsid w:val="004C438A"/>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uiPriority w:val="9"/>
    <w:rsid w:val="00AD3B0C"/>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AD3B0C"/>
    <w:pPr>
      <w:outlineLvl w:val="9"/>
    </w:pPr>
  </w:style>
  <w:style w:type="paragraph" w:styleId="TOC1">
    <w:name w:val="toc 1"/>
    <w:basedOn w:val="Normal"/>
    <w:next w:val="Normal"/>
    <w:autoRedefine/>
    <w:uiPriority w:val="39"/>
    <w:unhideWhenUsed/>
    <w:rsid w:val="00E001D3"/>
    <w:pPr>
      <w:tabs>
        <w:tab w:val="left" w:pos="440"/>
        <w:tab w:val="right" w:leader="dot" w:pos="9356"/>
      </w:tabs>
      <w:spacing w:after="100"/>
      <w:ind w:right="-1440"/>
    </w:pPr>
  </w:style>
  <w:style w:type="paragraph" w:styleId="TOC2">
    <w:name w:val="toc 2"/>
    <w:basedOn w:val="Normal"/>
    <w:next w:val="Normal"/>
    <w:autoRedefine/>
    <w:uiPriority w:val="39"/>
    <w:unhideWhenUsed/>
    <w:rsid w:val="00E001D3"/>
    <w:pPr>
      <w:tabs>
        <w:tab w:val="right" w:leader="dot" w:pos="9356"/>
      </w:tabs>
      <w:spacing w:after="100"/>
      <w:ind w:right="402"/>
    </w:pPr>
    <w:rPr>
      <w:lang w:val="en-US"/>
    </w:rPr>
  </w:style>
  <w:style w:type="paragraph" w:styleId="TOC3">
    <w:name w:val="toc 3"/>
    <w:basedOn w:val="Normal"/>
    <w:next w:val="Normal"/>
    <w:autoRedefine/>
    <w:uiPriority w:val="39"/>
    <w:unhideWhenUsed/>
    <w:rsid w:val="004C438A"/>
    <w:pPr>
      <w:spacing w:after="100"/>
      <w:ind w:left="440"/>
    </w:pPr>
    <w:rPr>
      <w:lang w:val="en-US"/>
    </w:rPr>
  </w:style>
  <w:style w:type="character" w:customStyle="1" w:styleId="Heading2Char">
    <w:name w:val="Heading 2 Char"/>
    <w:basedOn w:val="DefaultParagraphFont"/>
    <w:link w:val="Heading2"/>
    <w:uiPriority w:val="9"/>
    <w:rsid w:val="00AD3B0C"/>
    <w:rPr>
      <w:rFonts w:asciiTheme="majorHAnsi" w:eastAsiaTheme="majorEastAsia" w:hAnsiTheme="majorHAnsi" w:cstheme="majorBidi"/>
      <w:color w:val="365F91" w:themeColor="accent1" w:themeShade="BF"/>
      <w:sz w:val="28"/>
      <w:szCs w:val="28"/>
    </w:rPr>
  </w:style>
  <w:style w:type="paragraph" w:styleId="NoSpacing">
    <w:name w:val="No Spacing"/>
    <w:link w:val="NoSpacingChar"/>
    <w:uiPriority w:val="1"/>
    <w:qFormat/>
    <w:rsid w:val="00AD3B0C"/>
    <w:pPr>
      <w:spacing w:after="0" w:line="240" w:lineRule="auto"/>
    </w:pPr>
  </w:style>
  <w:style w:type="character" w:customStyle="1" w:styleId="NoSpacingChar">
    <w:name w:val="No Spacing Char"/>
    <w:basedOn w:val="DefaultParagraphFont"/>
    <w:link w:val="NoSpacing"/>
    <w:uiPriority w:val="1"/>
    <w:rsid w:val="00730A49"/>
  </w:style>
  <w:style w:type="paragraph" w:styleId="Header">
    <w:name w:val="header"/>
    <w:basedOn w:val="Normal"/>
    <w:link w:val="HeaderChar"/>
    <w:uiPriority w:val="99"/>
    <w:unhideWhenUsed/>
    <w:rsid w:val="00995D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5D62"/>
    <w:rPr>
      <w:rFonts w:ascii="Calibri" w:eastAsia="Calibri" w:hAnsi="Calibri" w:cs="Times New Roman"/>
    </w:rPr>
  </w:style>
  <w:style w:type="paragraph" w:styleId="Footer">
    <w:name w:val="footer"/>
    <w:basedOn w:val="Normal"/>
    <w:link w:val="FooterChar"/>
    <w:uiPriority w:val="99"/>
    <w:unhideWhenUsed/>
    <w:rsid w:val="00995D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5D62"/>
    <w:rPr>
      <w:rFonts w:ascii="Calibri" w:eastAsia="Calibri" w:hAnsi="Calibri" w:cs="Times New Roman"/>
    </w:rPr>
  </w:style>
  <w:style w:type="paragraph" w:styleId="BalloonText">
    <w:name w:val="Balloon Text"/>
    <w:basedOn w:val="Normal"/>
    <w:link w:val="BalloonTextChar"/>
    <w:uiPriority w:val="99"/>
    <w:semiHidden/>
    <w:unhideWhenUsed/>
    <w:rsid w:val="008013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37E"/>
    <w:rPr>
      <w:rFonts w:ascii="Segoe UI" w:eastAsia="Calibri" w:hAnsi="Segoe UI" w:cs="Segoe UI"/>
      <w:sz w:val="18"/>
      <w:szCs w:val="18"/>
    </w:rPr>
  </w:style>
  <w:style w:type="paragraph" w:styleId="Bibliography">
    <w:name w:val="Bibliography"/>
    <w:basedOn w:val="Normal"/>
    <w:next w:val="Normal"/>
    <w:uiPriority w:val="37"/>
    <w:unhideWhenUsed/>
    <w:rsid w:val="00141FE3"/>
  </w:style>
  <w:style w:type="character" w:styleId="CommentReference">
    <w:name w:val="annotation reference"/>
    <w:basedOn w:val="DefaultParagraphFont"/>
    <w:uiPriority w:val="99"/>
    <w:semiHidden/>
    <w:unhideWhenUsed/>
    <w:rsid w:val="005A3263"/>
    <w:rPr>
      <w:sz w:val="16"/>
      <w:szCs w:val="16"/>
    </w:rPr>
  </w:style>
  <w:style w:type="paragraph" w:styleId="CommentText">
    <w:name w:val="annotation text"/>
    <w:basedOn w:val="Normal"/>
    <w:link w:val="CommentTextChar"/>
    <w:uiPriority w:val="99"/>
    <w:unhideWhenUsed/>
    <w:rsid w:val="005A3263"/>
    <w:pPr>
      <w:spacing w:line="240" w:lineRule="auto"/>
    </w:pPr>
    <w:rPr>
      <w:sz w:val="20"/>
      <w:szCs w:val="20"/>
    </w:rPr>
  </w:style>
  <w:style w:type="character" w:customStyle="1" w:styleId="CommentTextChar">
    <w:name w:val="Comment Text Char"/>
    <w:basedOn w:val="DefaultParagraphFont"/>
    <w:link w:val="CommentText"/>
    <w:uiPriority w:val="99"/>
    <w:rsid w:val="005A3263"/>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5A3263"/>
    <w:rPr>
      <w:b/>
      <w:bCs/>
    </w:rPr>
  </w:style>
  <w:style w:type="character" w:customStyle="1" w:styleId="CommentSubjectChar">
    <w:name w:val="Comment Subject Char"/>
    <w:basedOn w:val="CommentTextChar"/>
    <w:link w:val="CommentSubject"/>
    <w:uiPriority w:val="99"/>
    <w:semiHidden/>
    <w:rsid w:val="005A3263"/>
    <w:rPr>
      <w:rFonts w:ascii="Calibri" w:eastAsia="Calibri" w:hAnsi="Calibri" w:cs="Times New Roman"/>
      <w:b/>
      <w:bCs/>
      <w:sz w:val="20"/>
      <w:szCs w:val="20"/>
    </w:rPr>
  </w:style>
  <w:style w:type="character" w:customStyle="1" w:styleId="a-size-large">
    <w:name w:val="a-size-large"/>
    <w:basedOn w:val="DefaultParagraphFont"/>
    <w:rsid w:val="0018512B"/>
  </w:style>
  <w:style w:type="character" w:customStyle="1" w:styleId="Heading3Char">
    <w:name w:val="Heading 3 Char"/>
    <w:basedOn w:val="DefaultParagraphFont"/>
    <w:link w:val="Heading3"/>
    <w:uiPriority w:val="9"/>
    <w:semiHidden/>
    <w:rsid w:val="00AD3B0C"/>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uiPriority w:val="9"/>
    <w:semiHidden/>
    <w:rsid w:val="00AD3B0C"/>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AD3B0C"/>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AD3B0C"/>
    <w:rPr>
      <w:rFonts w:asciiTheme="majorHAnsi" w:eastAsiaTheme="majorEastAsia" w:hAnsiTheme="majorHAnsi" w:cstheme="majorBidi"/>
      <w:color w:val="244061" w:themeColor="accent1" w:themeShade="80"/>
    </w:rPr>
  </w:style>
  <w:style w:type="character" w:customStyle="1" w:styleId="Heading7Char">
    <w:name w:val="Heading 7 Char"/>
    <w:basedOn w:val="DefaultParagraphFont"/>
    <w:link w:val="Heading7"/>
    <w:uiPriority w:val="9"/>
    <w:semiHidden/>
    <w:rsid w:val="00AD3B0C"/>
    <w:rPr>
      <w:rFonts w:asciiTheme="majorHAnsi" w:eastAsiaTheme="majorEastAsia" w:hAnsiTheme="majorHAnsi" w:cstheme="majorBidi"/>
      <w:i/>
      <w:iCs/>
      <w:color w:val="244061" w:themeColor="accent1" w:themeShade="80"/>
    </w:rPr>
  </w:style>
  <w:style w:type="character" w:customStyle="1" w:styleId="Heading8Char">
    <w:name w:val="Heading 8 Char"/>
    <w:basedOn w:val="DefaultParagraphFont"/>
    <w:link w:val="Heading8"/>
    <w:uiPriority w:val="9"/>
    <w:semiHidden/>
    <w:rsid w:val="00AD3B0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AD3B0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AD3B0C"/>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AD3B0C"/>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AD3B0C"/>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AD3B0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AD3B0C"/>
    <w:rPr>
      <w:color w:val="5A5A5A" w:themeColor="text1" w:themeTint="A5"/>
      <w:spacing w:val="15"/>
    </w:rPr>
  </w:style>
  <w:style w:type="character" w:styleId="Strong">
    <w:name w:val="Strong"/>
    <w:basedOn w:val="DefaultParagraphFont"/>
    <w:uiPriority w:val="22"/>
    <w:qFormat/>
    <w:rsid w:val="00AD3B0C"/>
    <w:rPr>
      <w:b/>
      <w:bCs/>
      <w:color w:val="auto"/>
    </w:rPr>
  </w:style>
  <w:style w:type="character" w:styleId="Emphasis">
    <w:name w:val="Emphasis"/>
    <w:basedOn w:val="DefaultParagraphFont"/>
    <w:uiPriority w:val="20"/>
    <w:qFormat/>
    <w:rsid w:val="00AD3B0C"/>
    <w:rPr>
      <w:i/>
      <w:iCs/>
      <w:color w:val="auto"/>
    </w:rPr>
  </w:style>
  <w:style w:type="paragraph" w:styleId="Quote">
    <w:name w:val="Quote"/>
    <w:basedOn w:val="Normal"/>
    <w:next w:val="Normal"/>
    <w:link w:val="QuoteChar"/>
    <w:uiPriority w:val="29"/>
    <w:qFormat/>
    <w:rsid w:val="00AD3B0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AD3B0C"/>
    <w:rPr>
      <w:i/>
      <w:iCs/>
      <w:color w:val="404040" w:themeColor="text1" w:themeTint="BF"/>
    </w:rPr>
  </w:style>
  <w:style w:type="paragraph" w:styleId="IntenseQuote">
    <w:name w:val="Intense Quote"/>
    <w:basedOn w:val="Normal"/>
    <w:next w:val="Normal"/>
    <w:link w:val="IntenseQuoteChar"/>
    <w:uiPriority w:val="30"/>
    <w:qFormat/>
    <w:rsid w:val="00AD3B0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AD3B0C"/>
    <w:rPr>
      <w:i/>
      <w:iCs/>
      <w:color w:val="4F81BD" w:themeColor="accent1"/>
    </w:rPr>
  </w:style>
  <w:style w:type="character" w:styleId="SubtleEmphasis">
    <w:name w:val="Subtle Emphasis"/>
    <w:basedOn w:val="DefaultParagraphFont"/>
    <w:uiPriority w:val="19"/>
    <w:qFormat/>
    <w:rsid w:val="00AD3B0C"/>
    <w:rPr>
      <w:i/>
      <w:iCs/>
      <w:color w:val="404040" w:themeColor="text1" w:themeTint="BF"/>
    </w:rPr>
  </w:style>
  <w:style w:type="character" w:styleId="IntenseEmphasis">
    <w:name w:val="Intense Emphasis"/>
    <w:basedOn w:val="DefaultParagraphFont"/>
    <w:uiPriority w:val="21"/>
    <w:qFormat/>
    <w:rsid w:val="00AD3B0C"/>
    <w:rPr>
      <w:i/>
      <w:iCs/>
      <w:color w:val="4F81BD" w:themeColor="accent1"/>
    </w:rPr>
  </w:style>
  <w:style w:type="character" w:styleId="SubtleReference">
    <w:name w:val="Subtle Reference"/>
    <w:basedOn w:val="DefaultParagraphFont"/>
    <w:uiPriority w:val="31"/>
    <w:qFormat/>
    <w:rsid w:val="00AD3B0C"/>
    <w:rPr>
      <w:smallCaps/>
      <w:color w:val="404040" w:themeColor="text1" w:themeTint="BF"/>
    </w:rPr>
  </w:style>
  <w:style w:type="character" w:styleId="IntenseReference">
    <w:name w:val="Intense Reference"/>
    <w:basedOn w:val="DefaultParagraphFont"/>
    <w:uiPriority w:val="32"/>
    <w:qFormat/>
    <w:rsid w:val="00AD3B0C"/>
    <w:rPr>
      <w:b/>
      <w:bCs/>
      <w:smallCaps/>
      <w:color w:val="4F81BD" w:themeColor="accent1"/>
      <w:spacing w:val="5"/>
    </w:rPr>
  </w:style>
  <w:style w:type="character" w:styleId="BookTitle">
    <w:name w:val="Book Title"/>
    <w:basedOn w:val="DefaultParagraphFont"/>
    <w:uiPriority w:val="33"/>
    <w:qFormat/>
    <w:rsid w:val="00AD3B0C"/>
    <w:rPr>
      <w:b/>
      <w:bCs/>
      <w:i/>
      <w:iCs/>
      <w:spacing w:val="5"/>
    </w:rPr>
  </w:style>
  <w:style w:type="paragraph" w:styleId="Revision">
    <w:name w:val="Revision"/>
    <w:hidden/>
    <w:uiPriority w:val="99"/>
    <w:semiHidden/>
    <w:rsid w:val="00942002"/>
    <w:pPr>
      <w:spacing w:after="0" w:line="240" w:lineRule="auto"/>
    </w:pPr>
  </w:style>
  <w:style w:type="character" w:styleId="FollowedHyperlink">
    <w:name w:val="FollowedHyperlink"/>
    <w:basedOn w:val="DefaultParagraphFont"/>
    <w:uiPriority w:val="99"/>
    <w:semiHidden/>
    <w:unhideWhenUsed/>
    <w:rsid w:val="00F16B80"/>
    <w:rPr>
      <w:color w:val="800080" w:themeColor="followedHyperlink"/>
      <w:u w:val="single"/>
    </w:rPr>
  </w:style>
  <w:style w:type="character" w:customStyle="1" w:styleId="highwire-cite-doi">
    <w:name w:val="highwire-cite-doi"/>
    <w:basedOn w:val="DefaultParagraphFont"/>
    <w:rsid w:val="00DF7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1466">
      <w:bodyDiv w:val="1"/>
      <w:marLeft w:val="0"/>
      <w:marRight w:val="0"/>
      <w:marTop w:val="0"/>
      <w:marBottom w:val="0"/>
      <w:divBdr>
        <w:top w:val="none" w:sz="0" w:space="0" w:color="auto"/>
        <w:left w:val="none" w:sz="0" w:space="0" w:color="auto"/>
        <w:bottom w:val="none" w:sz="0" w:space="0" w:color="auto"/>
        <w:right w:val="none" w:sz="0" w:space="0" w:color="auto"/>
      </w:divBdr>
    </w:div>
    <w:div w:id="56172406">
      <w:bodyDiv w:val="1"/>
      <w:marLeft w:val="0"/>
      <w:marRight w:val="0"/>
      <w:marTop w:val="0"/>
      <w:marBottom w:val="0"/>
      <w:divBdr>
        <w:top w:val="none" w:sz="0" w:space="0" w:color="auto"/>
        <w:left w:val="none" w:sz="0" w:space="0" w:color="auto"/>
        <w:bottom w:val="none" w:sz="0" w:space="0" w:color="auto"/>
        <w:right w:val="none" w:sz="0" w:space="0" w:color="auto"/>
      </w:divBdr>
    </w:div>
    <w:div w:id="92821480">
      <w:bodyDiv w:val="1"/>
      <w:marLeft w:val="0"/>
      <w:marRight w:val="0"/>
      <w:marTop w:val="0"/>
      <w:marBottom w:val="0"/>
      <w:divBdr>
        <w:top w:val="none" w:sz="0" w:space="0" w:color="auto"/>
        <w:left w:val="none" w:sz="0" w:space="0" w:color="auto"/>
        <w:bottom w:val="none" w:sz="0" w:space="0" w:color="auto"/>
        <w:right w:val="none" w:sz="0" w:space="0" w:color="auto"/>
      </w:divBdr>
    </w:div>
    <w:div w:id="143357007">
      <w:bodyDiv w:val="1"/>
      <w:marLeft w:val="0"/>
      <w:marRight w:val="0"/>
      <w:marTop w:val="0"/>
      <w:marBottom w:val="0"/>
      <w:divBdr>
        <w:top w:val="none" w:sz="0" w:space="0" w:color="auto"/>
        <w:left w:val="none" w:sz="0" w:space="0" w:color="auto"/>
        <w:bottom w:val="none" w:sz="0" w:space="0" w:color="auto"/>
        <w:right w:val="none" w:sz="0" w:space="0" w:color="auto"/>
      </w:divBdr>
    </w:div>
    <w:div w:id="155607239">
      <w:bodyDiv w:val="1"/>
      <w:marLeft w:val="0"/>
      <w:marRight w:val="0"/>
      <w:marTop w:val="0"/>
      <w:marBottom w:val="0"/>
      <w:divBdr>
        <w:top w:val="none" w:sz="0" w:space="0" w:color="auto"/>
        <w:left w:val="none" w:sz="0" w:space="0" w:color="auto"/>
        <w:bottom w:val="none" w:sz="0" w:space="0" w:color="auto"/>
        <w:right w:val="none" w:sz="0" w:space="0" w:color="auto"/>
      </w:divBdr>
    </w:div>
    <w:div w:id="156045379">
      <w:bodyDiv w:val="1"/>
      <w:marLeft w:val="0"/>
      <w:marRight w:val="0"/>
      <w:marTop w:val="0"/>
      <w:marBottom w:val="0"/>
      <w:divBdr>
        <w:top w:val="none" w:sz="0" w:space="0" w:color="auto"/>
        <w:left w:val="none" w:sz="0" w:space="0" w:color="auto"/>
        <w:bottom w:val="none" w:sz="0" w:space="0" w:color="auto"/>
        <w:right w:val="none" w:sz="0" w:space="0" w:color="auto"/>
      </w:divBdr>
    </w:div>
    <w:div w:id="206912594">
      <w:bodyDiv w:val="1"/>
      <w:marLeft w:val="0"/>
      <w:marRight w:val="0"/>
      <w:marTop w:val="0"/>
      <w:marBottom w:val="0"/>
      <w:divBdr>
        <w:top w:val="none" w:sz="0" w:space="0" w:color="auto"/>
        <w:left w:val="none" w:sz="0" w:space="0" w:color="auto"/>
        <w:bottom w:val="none" w:sz="0" w:space="0" w:color="auto"/>
        <w:right w:val="none" w:sz="0" w:space="0" w:color="auto"/>
      </w:divBdr>
    </w:div>
    <w:div w:id="233272907">
      <w:bodyDiv w:val="1"/>
      <w:marLeft w:val="0"/>
      <w:marRight w:val="0"/>
      <w:marTop w:val="0"/>
      <w:marBottom w:val="0"/>
      <w:divBdr>
        <w:top w:val="none" w:sz="0" w:space="0" w:color="auto"/>
        <w:left w:val="none" w:sz="0" w:space="0" w:color="auto"/>
        <w:bottom w:val="none" w:sz="0" w:space="0" w:color="auto"/>
        <w:right w:val="none" w:sz="0" w:space="0" w:color="auto"/>
      </w:divBdr>
    </w:div>
    <w:div w:id="271396882">
      <w:bodyDiv w:val="1"/>
      <w:marLeft w:val="0"/>
      <w:marRight w:val="0"/>
      <w:marTop w:val="0"/>
      <w:marBottom w:val="0"/>
      <w:divBdr>
        <w:top w:val="none" w:sz="0" w:space="0" w:color="auto"/>
        <w:left w:val="none" w:sz="0" w:space="0" w:color="auto"/>
        <w:bottom w:val="none" w:sz="0" w:space="0" w:color="auto"/>
        <w:right w:val="none" w:sz="0" w:space="0" w:color="auto"/>
      </w:divBdr>
    </w:div>
    <w:div w:id="279381258">
      <w:bodyDiv w:val="1"/>
      <w:marLeft w:val="0"/>
      <w:marRight w:val="0"/>
      <w:marTop w:val="0"/>
      <w:marBottom w:val="0"/>
      <w:divBdr>
        <w:top w:val="none" w:sz="0" w:space="0" w:color="auto"/>
        <w:left w:val="none" w:sz="0" w:space="0" w:color="auto"/>
        <w:bottom w:val="none" w:sz="0" w:space="0" w:color="auto"/>
        <w:right w:val="none" w:sz="0" w:space="0" w:color="auto"/>
      </w:divBdr>
    </w:div>
    <w:div w:id="351689478">
      <w:bodyDiv w:val="1"/>
      <w:marLeft w:val="0"/>
      <w:marRight w:val="0"/>
      <w:marTop w:val="0"/>
      <w:marBottom w:val="0"/>
      <w:divBdr>
        <w:top w:val="none" w:sz="0" w:space="0" w:color="auto"/>
        <w:left w:val="none" w:sz="0" w:space="0" w:color="auto"/>
        <w:bottom w:val="none" w:sz="0" w:space="0" w:color="auto"/>
        <w:right w:val="none" w:sz="0" w:space="0" w:color="auto"/>
      </w:divBdr>
    </w:div>
    <w:div w:id="451247904">
      <w:bodyDiv w:val="1"/>
      <w:marLeft w:val="0"/>
      <w:marRight w:val="0"/>
      <w:marTop w:val="0"/>
      <w:marBottom w:val="0"/>
      <w:divBdr>
        <w:top w:val="none" w:sz="0" w:space="0" w:color="auto"/>
        <w:left w:val="none" w:sz="0" w:space="0" w:color="auto"/>
        <w:bottom w:val="none" w:sz="0" w:space="0" w:color="auto"/>
        <w:right w:val="none" w:sz="0" w:space="0" w:color="auto"/>
      </w:divBdr>
    </w:div>
    <w:div w:id="525097470">
      <w:bodyDiv w:val="1"/>
      <w:marLeft w:val="0"/>
      <w:marRight w:val="0"/>
      <w:marTop w:val="0"/>
      <w:marBottom w:val="0"/>
      <w:divBdr>
        <w:top w:val="none" w:sz="0" w:space="0" w:color="auto"/>
        <w:left w:val="none" w:sz="0" w:space="0" w:color="auto"/>
        <w:bottom w:val="none" w:sz="0" w:space="0" w:color="auto"/>
        <w:right w:val="none" w:sz="0" w:space="0" w:color="auto"/>
      </w:divBdr>
    </w:div>
    <w:div w:id="527371454">
      <w:bodyDiv w:val="1"/>
      <w:marLeft w:val="0"/>
      <w:marRight w:val="0"/>
      <w:marTop w:val="0"/>
      <w:marBottom w:val="0"/>
      <w:divBdr>
        <w:top w:val="none" w:sz="0" w:space="0" w:color="auto"/>
        <w:left w:val="none" w:sz="0" w:space="0" w:color="auto"/>
        <w:bottom w:val="none" w:sz="0" w:space="0" w:color="auto"/>
        <w:right w:val="none" w:sz="0" w:space="0" w:color="auto"/>
      </w:divBdr>
    </w:div>
    <w:div w:id="562525140">
      <w:bodyDiv w:val="1"/>
      <w:marLeft w:val="0"/>
      <w:marRight w:val="0"/>
      <w:marTop w:val="0"/>
      <w:marBottom w:val="0"/>
      <w:divBdr>
        <w:top w:val="none" w:sz="0" w:space="0" w:color="auto"/>
        <w:left w:val="none" w:sz="0" w:space="0" w:color="auto"/>
        <w:bottom w:val="none" w:sz="0" w:space="0" w:color="auto"/>
        <w:right w:val="none" w:sz="0" w:space="0" w:color="auto"/>
      </w:divBdr>
    </w:div>
    <w:div w:id="622738231">
      <w:bodyDiv w:val="1"/>
      <w:marLeft w:val="0"/>
      <w:marRight w:val="0"/>
      <w:marTop w:val="0"/>
      <w:marBottom w:val="0"/>
      <w:divBdr>
        <w:top w:val="none" w:sz="0" w:space="0" w:color="auto"/>
        <w:left w:val="none" w:sz="0" w:space="0" w:color="auto"/>
        <w:bottom w:val="none" w:sz="0" w:space="0" w:color="auto"/>
        <w:right w:val="none" w:sz="0" w:space="0" w:color="auto"/>
      </w:divBdr>
    </w:div>
    <w:div w:id="689992434">
      <w:bodyDiv w:val="1"/>
      <w:marLeft w:val="0"/>
      <w:marRight w:val="0"/>
      <w:marTop w:val="0"/>
      <w:marBottom w:val="0"/>
      <w:divBdr>
        <w:top w:val="none" w:sz="0" w:space="0" w:color="auto"/>
        <w:left w:val="none" w:sz="0" w:space="0" w:color="auto"/>
        <w:bottom w:val="none" w:sz="0" w:space="0" w:color="auto"/>
        <w:right w:val="none" w:sz="0" w:space="0" w:color="auto"/>
      </w:divBdr>
    </w:div>
    <w:div w:id="707727464">
      <w:bodyDiv w:val="1"/>
      <w:marLeft w:val="0"/>
      <w:marRight w:val="0"/>
      <w:marTop w:val="0"/>
      <w:marBottom w:val="0"/>
      <w:divBdr>
        <w:top w:val="none" w:sz="0" w:space="0" w:color="auto"/>
        <w:left w:val="none" w:sz="0" w:space="0" w:color="auto"/>
        <w:bottom w:val="none" w:sz="0" w:space="0" w:color="auto"/>
        <w:right w:val="none" w:sz="0" w:space="0" w:color="auto"/>
      </w:divBdr>
    </w:div>
    <w:div w:id="735325852">
      <w:bodyDiv w:val="1"/>
      <w:marLeft w:val="0"/>
      <w:marRight w:val="0"/>
      <w:marTop w:val="0"/>
      <w:marBottom w:val="0"/>
      <w:divBdr>
        <w:top w:val="none" w:sz="0" w:space="0" w:color="auto"/>
        <w:left w:val="none" w:sz="0" w:space="0" w:color="auto"/>
        <w:bottom w:val="none" w:sz="0" w:space="0" w:color="auto"/>
        <w:right w:val="none" w:sz="0" w:space="0" w:color="auto"/>
      </w:divBdr>
    </w:div>
    <w:div w:id="740367949">
      <w:bodyDiv w:val="1"/>
      <w:marLeft w:val="0"/>
      <w:marRight w:val="0"/>
      <w:marTop w:val="0"/>
      <w:marBottom w:val="0"/>
      <w:divBdr>
        <w:top w:val="none" w:sz="0" w:space="0" w:color="auto"/>
        <w:left w:val="none" w:sz="0" w:space="0" w:color="auto"/>
        <w:bottom w:val="none" w:sz="0" w:space="0" w:color="auto"/>
        <w:right w:val="none" w:sz="0" w:space="0" w:color="auto"/>
      </w:divBdr>
    </w:div>
    <w:div w:id="777211896">
      <w:bodyDiv w:val="1"/>
      <w:marLeft w:val="0"/>
      <w:marRight w:val="0"/>
      <w:marTop w:val="0"/>
      <w:marBottom w:val="0"/>
      <w:divBdr>
        <w:top w:val="none" w:sz="0" w:space="0" w:color="auto"/>
        <w:left w:val="none" w:sz="0" w:space="0" w:color="auto"/>
        <w:bottom w:val="none" w:sz="0" w:space="0" w:color="auto"/>
        <w:right w:val="none" w:sz="0" w:space="0" w:color="auto"/>
      </w:divBdr>
    </w:div>
    <w:div w:id="828716041">
      <w:bodyDiv w:val="1"/>
      <w:marLeft w:val="0"/>
      <w:marRight w:val="0"/>
      <w:marTop w:val="0"/>
      <w:marBottom w:val="0"/>
      <w:divBdr>
        <w:top w:val="none" w:sz="0" w:space="0" w:color="auto"/>
        <w:left w:val="none" w:sz="0" w:space="0" w:color="auto"/>
        <w:bottom w:val="none" w:sz="0" w:space="0" w:color="auto"/>
        <w:right w:val="none" w:sz="0" w:space="0" w:color="auto"/>
      </w:divBdr>
      <w:divsChild>
        <w:div w:id="184559470">
          <w:marLeft w:val="0"/>
          <w:marRight w:val="0"/>
          <w:marTop w:val="0"/>
          <w:marBottom w:val="0"/>
          <w:divBdr>
            <w:top w:val="none" w:sz="0" w:space="0" w:color="auto"/>
            <w:left w:val="none" w:sz="0" w:space="0" w:color="auto"/>
            <w:bottom w:val="none" w:sz="0" w:space="0" w:color="auto"/>
            <w:right w:val="none" w:sz="0" w:space="0" w:color="auto"/>
          </w:divBdr>
          <w:divsChild>
            <w:div w:id="1033532157">
              <w:marLeft w:val="0"/>
              <w:marRight w:val="0"/>
              <w:marTop w:val="0"/>
              <w:marBottom w:val="0"/>
              <w:divBdr>
                <w:top w:val="none" w:sz="0" w:space="0" w:color="auto"/>
                <w:left w:val="none" w:sz="0" w:space="0" w:color="auto"/>
                <w:bottom w:val="none" w:sz="0" w:space="0" w:color="auto"/>
                <w:right w:val="none" w:sz="0" w:space="0" w:color="auto"/>
              </w:divBdr>
              <w:divsChild>
                <w:div w:id="202127428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 w:id="829323783">
      <w:bodyDiv w:val="1"/>
      <w:marLeft w:val="0"/>
      <w:marRight w:val="0"/>
      <w:marTop w:val="0"/>
      <w:marBottom w:val="0"/>
      <w:divBdr>
        <w:top w:val="none" w:sz="0" w:space="0" w:color="auto"/>
        <w:left w:val="none" w:sz="0" w:space="0" w:color="auto"/>
        <w:bottom w:val="none" w:sz="0" w:space="0" w:color="auto"/>
        <w:right w:val="none" w:sz="0" w:space="0" w:color="auto"/>
      </w:divBdr>
    </w:div>
    <w:div w:id="878978921">
      <w:bodyDiv w:val="1"/>
      <w:marLeft w:val="0"/>
      <w:marRight w:val="0"/>
      <w:marTop w:val="0"/>
      <w:marBottom w:val="0"/>
      <w:divBdr>
        <w:top w:val="none" w:sz="0" w:space="0" w:color="auto"/>
        <w:left w:val="none" w:sz="0" w:space="0" w:color="auto"/>
        <w:bottom w:val="none" w:sz="0" w:space="0" w:color="auto"/>
        <w:right w:val="none" w:sz="0" w:space="0" w:color="auto"/>
      </w:divBdr>
    </w:div>
    <w:div w:id="939220850">
      <w:bodyDiv w:val="1"/>
      <w:marLeft w:val="0"/>
      <w:marRight w:val="0"/>
      <w:marTop w:val="0"/>
      <w:marBottom w:val="0"/>
      <w:divBdr>
        <w:top w:val="none" w:sz="0" w:space="0" w:color="auto"/>
        <w:left w:val="none" w:sz="0" w:space="0" w:color="auto"/>
        <w:bottom w:val="none" w:sz="0" w:space="0" w:color="auto"/>
        <w:right w:val="none" w:sz="0" w:space="0" w:color="auto"/>
      </w:divBdr>
    </w:div>
    <w:div w:id="950744954">
      <w:bodyDiv w:val="1"/>
      <w:marLeft w:val="0"/>
      <w:marRight w:val="0"/>
      <w:marTop w:val="0"/>
      <w:marBottom w:val="0"/>
      <w:divBdr>
        <w:top w:val="none" w:sz="0" w:space="0" w:color="auto"/>
        <w:left w:val="none" w:sz="0" w:space="0" w:color="auto"/>
        <w:bottom w:val="none" w:sz="0" w:space="0" w:color="auto"/>
        <w:right w:val="none" w:sz="0" w:space="0" w:color="auto"/>
      </w:divBdr>
    </w:div>
    <w:div w:id="1027096341">
      <w:bodyDiv w:val="1"/>
      <w:marLeft w:val="0"/>
      <w:marRight w:val="0"/>
      <w:marTop w:val="0"/>
      <w:marBottom w:val="0"/>
      <w:divBdr>
        <w:top w:val="none" w:sz="0" w:space="0" w:color="auto"/>
        <w:left w:val="none" w:sz="0" w:space="0" w:color="auto"/>
        <w:bottom w:val="none" w:sz="0" w:space="0" w:color="auto"/>
        <w:right w:val="none" w:sz="0" w:space="0" w:color="auto"/>
      </w:divBdr>
    </w:div>
    <w:div w:id="1046948849">
      <w:bodyDiv w:val="1"/>
      <w:marLeft w:val="0"/>
      <w:marRight w:val="0"/>
      <w:marTop w:val="0"/>
      <w:marBottom w:val="0"/>
      <w:divBdr>
        <w:top w:val="none" w:sz="0" w:space="0" w:color="auto"/>
        <w:left w:val="none" w:sz="0" w:space="0" w:color="auto"/>
        <w:bottom w:val="none" w:sz="0" w:space="0" w:color="auto"/>
        <w:right w:val="none" w:sz="0" w:space="0" w:color="auto"/>
      </w:divBdr>
    </w:div>
    <w:div w:id="1062488443">
      <w:bodyDiv w:val="1"/>
      <w:marLeft w:val="0"/>
      <w:marRight w:val="0"/>
      <w:marTop w:val="0"/>
      <w:marBottom w:val="0"/>
      <w:divBdr>
        <w:top w:val="none" w:sz="0" w:space="0" w:color="auto"/>
        <w:left w:val="none" w:sz="0" w:space="0" w:color="auto"/>
        <w:bottom w:val="none" w:sz="0" w:space="0" w:color="auto"/>
        <w:right w:val="none" w:sz="0" w:space="0" w:color="auto"/>
      </w:divBdr>
    </w:div>
    <w:div w:id="1073623322">
      <w:bodyDiv w:val="1"/>
      <w:marLeft w:val="0"/>
      <w:marRight w:val="0"/>
      <w:marTop w:val="0"/>
      <w:marBottom w:val="0"/>
      <w:divBdr>
        <w:top w:val="none" w:sz="0" w:space="0" w:color="auto"/>
        <w:left w:val="none" w:sz="0" w:space="0" w:color="auto"/>
        <w:bottom w:val="none" w:sz="0" w:space="0" w:color="auto"/>
        <w:right w:val="none" w:sz="0" w:space="0" w:color="auto"/>
      </w:divBdr>
    </w:div>
    <w:div w:id="1091317987">
      <w:bodyDiv w:val="1"/>
      <w:marLeft w:val="0"/>
      <w:marRight w:val="0"/>
      <w:marTop w:val="0"/>
      <w:marBottom w:val="0"/>
      <w:divBdr>
        <w:top w:val="none" w:sz="0" w:space="0" w:color="auto"/>
        <w:left w:val="none" w:sz="0" w:space="0" w:color="auto"/>
        <w:bottom w:val="none" w:sz="0" w:space="0" w:color="auto"/>
        <w:right w:val="none" w:sz="0" w:space="0" w:color="auto"/>
      </w:divBdr>
    </w:div>
    <w:div w:id="1161389596">
      <w:bodyDiv w:val="1"/>
      <w:marLeft w:val="0"/>
      <w:marRight w:val="0"/>
      <w:marTop w:val="0"/>
      <w:marBottom w:val="0"/>
      <w:divBdr>
        <w:top w:val="none" w:sz="0" w:space="0" w:color="auto"/>
        <w:left w:val="none" w:sz="0" w:space="0" w:color="auto"/>
        <w:bottom w:val="none" w:sz="0" w:space="0" w:color="auto"/>
        <w:right w:val="none" w:sz="0" w:space="0" w:color="auto"/>
      </w:divBdr>
    </w:div>
    <w:div w:id="1196701343">
      <w:bodyDiv w:val="1"/>
      <w:marLeft w:val="0"/>
      <w:marRight w:val="0"/>
      <w:marTop w:val="0"/>
      <w:marBottom w:val="0"/>
      <w:divBdr>
        <w:top w:val="none" w:sz="0" w:space="0" w:color="auto"/>
        <w:left w:val="none" w:sz="0" w:space="0" w:color="auto"/>
        <w:bottom w:val="none" w:sz="0" w:space="0" w:color="auto"/>
        <w:right w:val="none" w:sz="0" w:space="0" w:color="auto"/>
      </w:divBdr>
    </w:div>
    <w:div w:id="1213811171">
      <w:bodyDiv w:val="1"/>
      <w:marLeft w:val="0"/>
      <w:marRight w:val="0"/>
      <w:marTop w:val="0"/>
      <w:marBottom w:val="0"/>
      <w:divBdr>
        <w:top w:val="none" w:sz="0" w:space="0" w:color="auto"/>
        <w:left w:val="none" w:sz="0" w:space="0" w:color="auto"/>
        <w:bottom w:val="none" w:sz="0" w:space="0" w:color="auto"/>
        <w:right w:val="none" w:sz="0" w:space="0" w:color="auto"/>
      </w:divBdr>
    </w:div>
    <w:div w:id="1233007684">
      <w:bodyDiv w:val="1"/>
      <w:marLeft w:val="0"/>
      <w:marRight w:val="0"/>
      <w:marTop w:val="0"/>
      <w:marBottom w:val="0"/>
      <w:divBdr>
        <w:top w:val="none" w:sz="0" w:space="0" w:color="auto"/>
        <w:left w:val="none" w:sz="0" w:space="0" w:color="auto"/>
        <w:bottom w:val="none" w:sz="0" w:space="0" w:color="auto"/>
        <w:right w:val="none" w:sz="0" w:space="0" w:color="auto"/>
      </w:divBdr>
    </w:div>
    <w:div w:id="1309743564">
      <w:bodyDiv w:val="1"/>
      <w:marLeft w:val="0"/>
      <w:marRight w:val="0"/>
      <w:marTop w:val="0"/>
      <w:marBottom w:val="0"/>
      <w:divBdr>
        <w:top w:val="none" w:sz="0" w:space="0" w:color="auto"/>
        <w:left w:val="none" w:sz="0" w:space="0" w:color="auto"/>
        <w:bottom w:val="none" w:sz="0" w:space="0" w:color="auto"/>
        <w:right w:val="none" w:sz="0" w:space="0" w:color="auto"/>
      </w:divBdr>
    </w:div>
    <w:div w:id="1313675346">
      <w:bodyDiv w:val="1"/>
      <w:marLeft w:val="0"/>
      <w:marRight w:val="0"/>
      <w:marTop w:val="0"/>
      <w:marBottom w:val="0"/>
      <w:divBdr>
        <w:top w:val="none" w:sz="0" w:space="0" w:color="auto"/>
        <w:left w:val="none" w:sz="0" w:space="0" w:color="auto"/>
        <w:bottom w:val="none" w:sz="0" w:space="0" w:color="auto"/>
        <w:right w:val="none" w:sz="0" w:space="0" w:color="auto"/>
      </w:divBdr>
    </w:div>
    <w:div w:id="1330526364">
      <w:bodyDiv w:val="1"/>
      <w:marLeft w:val="0"/>
      <w:marRight w:val="0"/>
      <w:marTop w:val="0"/>
      <w:marBottom w:val="0"/>
      <w:divBdr>
        <w:top w:val="none" w:sz="0" w:space="0" w:color="auto"/>
        <w:left w:val="none" w:sz="0" w:space="0" w:color="auto"/>
        <w:bottom w:val="none" w:sz="0" w:space="0" w:color="auto"/>
        <w:right w:val="none" w:sz="0" w:space="0" w:color="auto"/>
      </w:divBdr>
    </w:div>
    <w:div w:id="1367679760">
      <w:bodyDiv w:val="1"/>
      <w:marLeft w:val="0"/>
      <w:marRight w:val="0"/>
      <w:marTop w:val="0"/>
      <w:marBottom w:val="0"/>
      <w:divBdr>
        <w:top w:val="none" w:sz="0" w:space="0" w:color="auto"/>
        <w:left w:val="none" w:sz="0" w:space="0" w:color="auto"/>
        <w:bottom w:val="none" w:sz="0" w:space="0" w:color="auto"/>
        <w:right w:val="none" w:sz="0" w:space="0" w:color="auto"/>
      </w:divBdr>
    </w:div>
    <w:div w:id="1490249250">
      <w:bodyDiv w:val="1"/>
      <w:marLeft w:val="0"/>
      <w:marRight w:val="0"/>
      <w:marTop w:val="0"/>
      <w:marBottom w:val="0"/>
      <w:divBdr>
        <w:top w:val="none" w:sz="0" w:space="0" w:color="auto"/>
        <w:left w:val="none" w:sz="0" w:space="0" w:color="auto"/>
        <w:bottom w:val="none" w:sz="0" w:space="0" w:color="auto"/>
        <w:right w:val="none" w:sz="0" w:space="0" w:color="auto"/>
      </w:divBdr>
    </w:div>
    <w:div w:id="1546478438">
      <w:bodyDiv w:val="1"/>
      <w:marLeft w:val="0"/>
      <w:marRight w:val="0"/>
      <w:marTop w:val="0"/>
      <w:marBottom w:val="0"/>
      <w:divBdr>
        <w:top w:val="none" w:sz="0" w:space="0" w:color="auto"/>
        <w:left w:val="none" w:sz="0" w:space="0" w:color="auto"/>
        <w:bottom w:val="none" w:sz="0" w:space="0" w:color="auto"/>
        <w:right w:val="none" w:sz="0" w:space="0" w:color="auto"/>
      </w:divBdr>
      <w:divsChild>
        <w:div w:id="1284773384">
          <w:marLeft w:val="0"/>
          <w:marRight w:val="0"/>
          <w:marTop w:val="0"/>
          <w:marBottom w:val="0"/>
          <w:divBdr>
            <w:top w:val="none" w:sz="0" w:space="0" w:color="auto"/>
            <w:left w:val="none" w:sz="0" w:space="0" w:color="auto"/>
            <w:bottom w:val="single" w:sz="6" w:space="0" w:color="CCCCCC"/>
            <w:right w:val="none" w:sz="0" w:space="0" w:color="auto"/>
          </w:divBdr>
          <w:divsChild>
            <w:div w:id="1513030538">
              <w:marLeft w:val="0"/>
              <w:marRight w:val="0"/>
              <w:marTop w:val="0"/>
              <w:marBottom w:val="0"/>
              <w:divBdr>
                <w:top w:val="none" w:sz="0" w:space="0" w:color="auto"/>
                <w:left w:val="none" w:sz="0" w:space="0" w:color="auto"/>
                <w:bottom w:val="none" w:sz="0" w:space="0" w:color="auto"/>
                <w:right w:val="none" w:sz="0" w:space="0" w:color="auto"/>
              </w:divBdr>
              <w:divsChild>
                <w:div w:id="459962719">
                  <w:marLeft w:val="0"/>
                  <w:marRight w:val="0"/>
                  <w:marTop w:val="0"/>
                  <w:marBottom w:val="0"/>
                  <w:divBdr>
                    <w:top w:val="none" w:sz="0" w:space="0" w:color="auto"/>
                    <w:left w:val="none" w:sz="0" w:space="0" w:color="auto"/>
                    <w:bottom w:val="none" w:sz="0" w:space="0" w:color="auto"/>
                    <w:right w:val="none" w:sz="0" w:space="0" w:color="auto"/>
                  </w:divBdr>
                </w:div>
                <w:div w:id="17367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918405">
          <w:marLeft w:val="0"/>
          <w:marRight w:val="0"/>
          <w:marTop w:val="0"/>
          <w:marBottom w:val="0"/>
          <w:divBdr>
            <w:top w:val="none" w:sz="0" w:space="0" w:color="auto"/>
            <w:left w:val="none" w:sz="0" w:space="0" w:color="auto"/>
            <w:bottom w:val="none" w:sz="0" w:space="0" w:color="auto"/>
            <w:right w:val="none" w:sz="0" w:space="0" w:color="auto"/>
          </w:divBdr>
        </w:div>
      </w:divsChild>
    </w:div>
    <w:div w:id="1558474560">
      <w:bodyDiv w:val="1"/>
      <w:marLeft w:val="0"/>
      <w:marRight w:val="0"/>
      <w:marTop w:val="0"/>
      <w:marBottom w:val="0"/>
      <w:divBdr>
        <w:top w:val="none" w:sz="0" w:space="0" w:color="auto"/>
        <w:left w:val="none" w:sz="0" w:space="0" w:color="auto"/>
        <w:bottom w:val="none" w:sz="0" w:space="0" w:color="auto"/>
        <w:right w:val="none" w:sz="0" w:space="0" w:color="auto"/>
      </w:divBdr>
    </w:div>
    <w:div w:id="1561594849">
      <w:bodyDiv w:val="1"/>
      <w:marLeft w:val="0"/>
      <w:marRight w:val="0"/>
      <w:marTop w:val="0"/>
      <w:marBottom w:val="0"/>
      <w:divBdr>
        <w:top w:val="none" w:sz="0" w:space="0" w:color="auto"/>
        <w:left w:val="none" w:sz="0" w:space="0" w:color="auto"/>
        <w:bottom w:val="none" w:sz="0" w:space="0" w:color="auto"/>
        <w:right w:val="none" w:sz="0" w:space="0" w:color="auto"/>
      </w:divBdr>
    </w:div>
    <w:div w:id="1610969992">
      <w:bodyDiv w:val="1"/>
      <w:marLeft w:val="0"/>
      <w:marRight w:val="0"/>
      <w:marTop w:val="0"/>
      <w:marBottom w:val="0"/>
      <w:divBdr>
        <w:top w:val="none" w:sz="0" w:space="0" w:color="auto"/>
        <w:left w:val="none" w:sz="0" w:space="0" w:color="auto"/>
        <w:bottom w:val="none" w:sz="0" w:space="0" w:color="auto"/>
        <w:right w:val="none" w:sz="0" w:space="0" w:color="auto"/>
      </w:divBdr>
    </w:div>
    <w:div w:id="1641114336">
      <w:bodyDiv w:val="1"/>
      <w:marLeft w:val="0"/>
      <w:marRight w:val="0"/>
      <w:marTop w:val="0"/>
      <w:marBottom w:val="0"/>
      <w:divBdr>
        <w:top w:val="none" w:sz="0" w:space="0" w:color="auto"/>
        <w:left w:val="none" w:sz="0" w:space="0" w:color="auto"/>
        <w:bottom w:val="none" w:sz="0" w:space="0" w:color="auto"/>
        <w:right w:val="none" w:sz="0" w:space="0" w:color="auto"/>
      </w:divBdr>
    </w:div>
    <w:div w:id="1696880177">
      <w:bodyDiv w:val="1"/>
      <w:marLeft w:val="0"/>
      <w:marRight w:val="0"/>
      <w:marTop w:val="0"/>
      <w:marBottom w:val="0"/>
      <w:divBdr>
        <w:top w:val="none" w:sz="0" w:space="0" w:color="auto"/>
        <w:left w:val="none" w:sz="0" w:space="0" w:color="auto"/>
        <w:bottom w:val="none" w:sz="0" w:space="0" w:color="auto"/>
        <w:right w:val="none" w:sz="0" w:space="0" w:color="auto"/>
      </w:divBdr>
    </w:div>
    <w:div w:id="1703629058">
      <w:bodyDiv w:val="1"/>
      <w:marLeft w:val="0"/>
      <w:marRight w:val="0"/>
      <w:marTop w:val="0"/>
      <w:marBottom w:val="0"/>
      <w:divBdr>
        <w:top w:val="none" w:sz="0" w:space="0" w:color="auto"/>
        <w:left w:val="none" w:sz="0" w:space="0" w:color="auto"/>
        <w:bottom w:val="none" w:sz="0" w:space="0" w:color="auto"/>
        <w:right w:val="none" w:sz="0" w:space="0" w:color="auto"/>
      </w:divBdr>
    </w:div>
    <w:div w:id="1722170463">
      <w:bodyDiv w:val="1"/>
      <w:marLeft w:val="0"/>
      <w:marRight w:val="0"/>
      <w:marTop w:val="0"/>
      <w:marBottom w:val="0"/>
      <w:divBdr>
        <w:top w:val="none" w:sz="0" w:space="0" w:color="auto"/>
        <w:left w:val="none" w:sz="0" w:space="0" w:color="auto"/>
        <w:bottom w:val="none" w:sz="0" w:space="0" w:color="auto"/>
        <w:right w:val="none" w:sz="0" w:space="0" w:color="auto"/>
      </w:divBdr>
    </w:div>
    <w:div w:id="1765833288">
      <w:bodyDiv w:val="1"/>
      <w:marLeft w:val="0"/>
      <w:marRight w:val="0"/>
      <w:marTop w:val="0"/>
      <w:marBottom w:val="0"/>
      <w:divBdr>
        <w:top w:val="none" w:sz="0" w:space="0" w:color="auto"/>
        <w:left w:val="none" w:sz="0" w:space="0" w:color="auto"/>
        <w:bottom w:val="none" w:sz="0" w:space="0" w:color="auto"/>
        <w:right w:val="none" w:sz="0" w:space="0" w:color="auto"/>
      </w:divBdr>
    </w:div>
    <w:div w:id="1807503042">
      <w:bodyDiv w:val="1"/>
      <w:marLeft w:val="0"/>
      <w:marRight w:val="0"/>
      <w:marTop w:val="0"/>
      <w:marBottom w:val="0"/>
      <w:divBdr>
        <w:top w:val="none" w:sz="0" w:space="0" w:color="auto"/>
        <w:left w:val="none" w:sz="0" w:space="0" w:color="auto"/>
        <w:bottom w:val="none" w:sz="0" w:space="0" w:color="auto"/>
        <w:right w:val="none" w:sz="0" w:space="0" w:color="auto"/>
      </w:divBdr>
    </w:div>
    <w:div w:id="1864513044">
      <w:bodyDiv w:val="1"/>
      <w:marLeft w:val="0"/>
      <w:marRight w:val="0"/>
      <w:marTop w:val="0"/>
      <w:marBottom w:val="0"/>
      <w:divBdr>
        <w:top w:val="none" w:sz="0" w:space="0" w:color="auto"/>
        <w:left w:val="none" w:sz="0" w:space="0" w:color="auto"/>
        <w:bottom w:val="none" w:sz="0" w:space="0" w:color="auto"/>
        <w:right w:val="none" w:sz="0" w:space="0" w:color="auto"/>
      </w:divBdr>
    </w:div>
    <w:div w:id="1890417156">
      <w:bodyDiv w:val="1"/>
      <w:marLeft w:val="0"/>
      <w:marRight w:val="0"/>
      <w:marTop w:val="0"/>
      <w:marBottom w:val="0"/>
      <w:divBdr>
        <w:top w:val="none" w:sz="0" w:space="0" w:color="auto"/>
        <w:left w:val="none" w:sz="0" w:space="0" w:color="auto"/>
        <w:bottom w:val="none" w:sz="0" w:space="0" w:color="auto"/>
        <w:right w:val="none" w:sz="0" w:space="0" w:color="auto"/>
      </w:divBdr>
    </w:div>
    <w:div w:id="1904947180">
      <w:bodyDiv w:val="1"/>
      <w:marLeft w:val="0"/>
      <w:marRight w:val="0"/>
      <w:marTop w:val="0"/>
      <w:marBottom w:val="0"/>
      <w:divBdr>
        <w:top w:val="none" w:sz="0" w:space="0" w:color="auto"/>
        <w:left w:val="none" w:sz="0" w:space="0" w:color="auto"/>
        <w:bottom w:val="none" w:sz="0" w:space="0" w:color="auto"/>
        <w:right w:val="none" w:sz="0" w:space="0" w:color="auto"/>
      </w:divBdr>
    </w:div>
    <w:div w:id="1960067770">
      <w:bodyDiv w:val="1"/>
      <w:marLeft w:val="0"/>
      <w:marRight w:val="0"/>
      <w:marTop w:val="0"/>
      <w:marBottom w:val="0"/>
      <w:divBdr>
        <w:top w:val="none" w:sz="0" w:space="0" w:color="auto"/>
        <w:left w:val="none" w:sz="0" w:space="0" w:color="auto"/>
        <w:bottom w:val="none" w:sz="0" w:space="0" w:color="auto"/>
        <w:right w:val="none" w:sz="0" w:space="0" w:color="auto"/>
      </w:divBdr>
    </w:div>
    <w:div w:id="2009943347">
      <w:bodyDiv w:val="1"/>
      <w:marLeft w:val="0"/>
      <w:marRight w:val="0"/>
      <w:marTop w:val="0"/>
      <w:marBottom w:val="0"/>
      <w:divBdr>
        <w:top w:val="none" w:sz="0" w:space="0" w:color="auto"/>
        <w:left w:val="none" w:sz="0" w:space="0" w:color="auto"/>
        <w:bottom w:val="none" w:sz="0" w:space="0" w:color="auto"/>
        <w:right w:val="none" w:sz="0" w:space="0" w:color="auto"/>
      </w:divBdr>
    </w:div>
    <w:div w:id="2023434111">
      <w:bodyDiv w:val="1"/>
      <w:marLeft w:val="0"/>
      <w:marRight w:val="0"/>
      <w:marTop w:val="0"/>
      <w:marBottom w:val="0"/>
      <w:divBdr>
        <w:top w:val="none" w:sz="0" w:space="0" w:color="auto"/>
        <w:left w:val="none" w:sz="0" w:space="0" w:color="auto"/>
        <w:bottom w:val="none" w:sz="0" w:space="0" w:color="auto"/>
        <w:right w:val="none" w:sz="0" w:space="0" w:color="auto"/>
      </w:divBdr>
    </w:div>
    <w:div w:id="2058161513">
      <w:bodyDiv w:val="1"/>
      <w:marLeft w:val="0"/>
      <w:marRight w:val="0"/>
      <w:marTop w:val="0"/>
      <w:marBottom w:val="0"/>
      <w:divBdr>
        <w:top w:val="none" w:sz="0" w:space="0" w:color="auto"/>
        <w:left w:val="none" w:sz="0" w:space="0" w:color="auto"/>
        <w:bottom w:val="none" w:sz="0" w:space="0" w:color="auto"/>
        <w:right w:val="none" w:sz="0" w:space="0" w:color="auto"/>
      </w:divBdr>
    </w:div>
    <w:div w:id="2090273577">
      <w:bodyDiv w:val="1"/>
      <w:marLeft w:val="0"/>
      <w:marRight w:val="0"/>
      <w:marTop w:val="0"/>
      <w:marBottom w:val="0"/>
      <w:divBdr>
        <w:top w:val="none" w:sz="0" w:space="0" w:color="auto"/>
        <w:left w:val="none" w:sz="0" w:space="0" w:color="auto"/>
        <w:bottom w:val="none" w:sz="0" w:space="0" w:color="auto"/>
        <w:right w:val="none" w:sz="0" w:space="0" w:color="auto"/>
      </w:divBdr>
    </w:div>
    <w:div w:id="2105999528">
      <w:bodyDiv w:val="1"/>
      <w:marLeft w:val="0"/>
      <w:marRight w:val="0"/>
      <w:marTop w:val="0"/>
      <w:marBottom w:val="0"/>
      <w:divBdr>
        <w:top w:val="none" w:sz="0" w:space="0" w:color="auto"/>
        <w:left w:val="none" w:sz="0" w:space="0" w:color="auto"/>
        <w:bottom w:val="none" w:sz="0" w:space="0" w:color="auto"/>
        <w:right w:val="none" w:sz="0" w:space="0" w:color="auto"/>
      </w:divBdr>
    </w:div>
    <w:div w:id="2131194815">
      <w:bodyDiv w:val="1"/>
      <w:marLeft w:val="0"/>
      <w:marRight w:val="0"/>
      <w:marTop w:val="0"/>
      <w:marBottom w:val="0"/>
      <w:divBdr>
        <w:top w:val="none" w:sz="0" w:space="0" w:color="auto"/>
        <w:left w:val="none" w:sz="0" w:space="0" w:color="auto"/>
        <w:bottom w:val="none" w:sz="0" w:space="0" w:color="auto"/>
        <w:right w:val="none" w:sz="0" w:space="0" w:color="auto"/>
      </w:divBdr>
      <w:divsChild>
        <w:div w:id="1258563557">
          <w:marLeft w:val="0"/>
          <w:marRight w:val="0"/>
          <w:marTop w:val="0"/>
          <w:marBottom w:val="0"/>
          <w:divBdr>
            <w:top w:val="none" w:sz="0" w:space="0" w:color="auto"/>
            <w:left w:val="none" w:sz="0" w:space="0" w:color="auto"/>
            <w:bottom w:val="none" w:sz="0" w:space="0" w:color="auto"/>
            <w:right w:val="none" w:sz="0" w:space="0" w:color="auto"/>
          </w:divBdr>
        </w:div>
        <w:div w:id="1678144700">
          <w:marLeft w:val="0"/>
          <w:marRight w:val="0"/>
          <w:marTop w:val="0"/>
          <w:marBottom w:val="0"/>
          <w:divBdr>
            <w:top w:val="none" w:sz="0" w:space="0" w:color="auto"/>
            <w:left w:val="none" w:sz="0" w:space="0" w:color="auto"/>
            <w:bottom w:val="none" w:sz="0" w:space="0" w:color="auto"/>
            <w:right w:val="none" w:sz="0" w:space="0" w:color="auto"/>
          </w:divBdr>
        </w:div>
        <w:div w:id="20804404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2.xml"/></Relationships>
</file>

<file path=word/_rels/endnotes.xml.rels><?xml version="1.0" encoding="UTF-8" standalone="yes"?>
<Relationships xmlns="http://schemas.openxmlformats.org/package/2006/relationships"><Relationship Id="rId13" Type="http://schemas.openxmlformats.org/officeDocument/2006/relationships/hyperlink" Target="http://philpapers.org/rec/CREDTI" TargetMode="External"/><Relationship Id="rId18" Type="http://schemas.openxmlformats.org/officeDocument/2006/relationships/hyperlink" Target="https://www.healthyplace.com/anxiety-panic/articles/racism-is-harmful-to-your-mental-health/" TargetMode="External"/><Relationship Id="rId26" Type="http://schemas.openxmlformats.org/officeDocument/2006/relationships/hyperlink" Target="https://www.nsun.org.uk/policy-information" TargetMode="External"/><Relationship Id="rId3" Type="http://schemas.openxmlformats.org/officeDocument/2006/relationships/hyperlink" Target="https://www.kcl.ac.uk/ioppn/depts/hspr/research/CEPH/Socandmentalhealth/projects/CaresOfLifeProject.%20aspx" TargetMode="External"/><Relationship Id="rId21" Type="http://schemas.openxmlformats.org/officeDocument/2006/relationships/hyperlink" Target="http://www.ohchr.org/EN/ProfessionalInterest/Pages/CESCR.aspx" TargetMode="External"/><Relationship Id="rId7" Type="http://schemas.openxmlformats.org/officeDocument/2006/relationships/hyperlink" Target="https://www.theguardian.com/profile/anushkaasthana" TargetMode="External"/><Relationship Id="rId12" Type="http://schemas.openxmlformats.org/officeDocument/2006/relationships/hyperlink" Target="https://en.wikipedia.org/wiki/Annals_of_the_American_Academy_of_Political_and_Social_Science" TargetMode="External"/><Relationship Id="rId17" Type="http://schemas.openxmlformats.org/officeDocument/2006/relationships/hyperlink" Target="http://dera.ioe.ac.uk/11219/1/young-black-people-cjs-dec-08ii.pdf" TargetMode="External"/><Relationship Id="rId25" Type="http://schemas.openxmlformats.org/officeDocument/2006/relationships/hyperlink" Target="http://www.mentalhealthalliance.org.uk/news/A_Mental_Health_Act_Fit_For_Tomorrow.pdf" TargetMode="External"/><Relationship Id="rId33" Type="http://schemas.openxmlformats.org/officeDocument/2006/relationships/hyperlink" Target="http://www.ohchr.org/EN/NewsEvents/Pages/DisplayNews.aspx?NewsID=21689" TargetMode="External"/><Relationship Id="rId2" Type="http://schemas.openxmlformats.org/officeDocument/2006/relationships/hyperlink" Target="http://www.navigocare.co.uk/" TargetMode="External"/><Relationship Id="rId16" Type="http://schemas.openxmlformats.org/officeDocument/2006/relationships/hyperlink" Target="http://www.justice.gov.uk/publications/docs/young-black-people-cjs-dec-08ii.pdf" TargetMode="External"/><Relationship Id="rId20" Type="http://schemas.openxmlformats.org/officeDocument/2006/relationships/hyperlink" Target="http://www.socialinequities.ca/wordpress/wp-content/uploads/2011/07/Ingram.Sanism-in-Theory-and-Practice.CI_.2011.pdf" TargetMode="External"/><Relationship Id="rId29" Type="http://schemas.openxmlformats.org/officeDocument/2006/relationships/hyperlink" Target="http://www.theguardian.com/commentisfree/2015/aug/27/death-britains-benefits-system-fit-for-work-safety-net" TargetMode="External"/><Relationship Id="rId1" Type="http://schemas.openxmlformats.org/officeDocument/2006/relationships/hyperlink" Target="http://blackactivistsrisingagainstcuts.blogspot.co.uk" TargetMode="External"/><Relationship Id="rId6" Type="http://schemas.openxmlformats.org/officeDocument/2006/relationships/hyperlink" Target="http://www.rota.org.uk/sites/default/files/consultationresponses/ROTA%20Afiya%20response.pdf" TargetMode="External"/><Relationship Id="rId11" Type="http://schemas.openxmlformats.org/officeDocument/2006/relationships/hyperlink" Target="https://www.gov.uk/government/publications/race-disparity-audit." TargetMode="External"/><Relationship Id="rId24" Type="http://schemas.openxmlformats.org/officeDocument/2006/relationships/hyperlink" Target="https://www.theguardian.com/uk-news/2016/may/07/homeless-asylum-seeker-refugees-forced-red-cross-food" TargetMode="External"/><Relationship Id="rId32" Type="http://schemas.openxmlformats.org/officeDocument/2006/relationships/hyperlink" Target="http://www.ohchr.org/EN/NewsEvents/Pages/DisplayNews.aspx?NewsID=20118&amp;LangID=E" TargetMode="External"/><Relationship Id="rId5" Type="http://schemas.openxmlformats.org/officeDocument/2006/relationships/hyperlink" Target="https://soasunion.org/activities/society/8801/" TargetMode="External"/><Relationship Id="rId15" Type="http://schemas.openxmlformats.org/officeDocument/2006/relationships/hyperlink" Target="https://www.ditchthelabel.org/wp-content/uploads/2016/04/Annual-Bullying-Survey-2016-Digital.pdf" TargetMode="External"/><Relationship Id="rId23" Type="http://schemas.openxmlformats.org/officeDocument/2006/relationships/hyperlink" Target="https://www.theguardian.com/commentisfree/2011/apr/05/black-mental-health-count-me-in-census" TargetMode="External"/><Relationship Id="rId28" Type="http://schemas.openxmlformats.org/officeDocument/2006/relationships/hyperlink" Target="https://www.time-to-change.org.uk/sites/default/files/TTC_Final%20Report_ETHNOS_summary_1.pdf" TargetMode="External"/><Relationship Id="rId10" Type="http://schemas.openxmlformats.org/officeDocument/2006/relationships/hyperlink" Target="http://www.independent.co.uk/news/uk/home-news/racist-hate-crimes-surge-to-record-high-after-brexit-vote-new-figures-reveal-a7829551.html.%20%5b20" TargetMode="External"/><Relationship Id="rId19" Type="http://schemas.openxmlformats.org/officeDocument/2006/relationships/hyperlink" Target="http://blackactivistsrisingagainstcuts.blogspot.co.uk/2016/02/sarah-reed-she-needed-care-not.html" TargetMode="External"/><Relationship Id="rId31" Type="http://schemas.openxmlformats.org/officeDocument/2006/relationships/hyperlink" Target="https://treaties.un.org/doc/publication/UNTS/Volume%202515/v2515.pdf" TargetMode="External"/><Relationship Id="rId4" Type="http://schemas.openxmlformats.org/officeDocument/2006/relationships/hyperlink" Target="http://www.mentalhealthalliance.org.uk/" TargetMode="External"/><Relationship Id="rId9" Type="http://schemas.openxmlformats.org/officeDocument/2006/relationships/hyperlink" Target="http://www.bbc.com/news/uk-37114418" TargetMode="External"/><Relationship Id="rId14" Type="http://schemas.openxmlformats.org/officeDocument/2006/relationships/hyperlink" Target="https://www.theguardian.com/housing-network/2017/oct/10/deep-racial-inequities-britains-social-housing-bme" TargetMode="External"/><Relationship Id="rId22" Type="http://schemas.openxmlformats.org/officeDocument/2006/relationships/hyperlink" Target="http://www.bmj.com/content/350/bmj.h1775/rr" TargetMode="External"/><Relationship Id="rId27" Type="http://schemas.openxmlformats.org/officeDocument/2006/relationships/hyperlink" Target="https://www.crimeandjustice.org.uk/sites/crimeandjustice.org.uk/files/James%20Nazroo%20response.pdf" TargetMode="External"/><Relationship Id="rId30" Type="http://schemas.openxmlformats.org/officeDocument/2006/relationships/hyperlink" Target="https://www.thestar.co.uk/news/sheffield-nhs-teams-eliminate-controversial-face-down-restraints-on-mental-health-patients-1-8655578" TargetMode="External"/><Relationship Id="rId8" Type="http://schemas.openxmlformats.org/officeDocument/2006/relationships/hyperlink" Target="https://www.theguardian.com/uk-news/2017/oct/09/audit-lays-bare-racial-disparities-in-uk-schools-courts-and-workpla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Cab17</b:Tag>
    <b:SourceType>Report</b:SourceType>
    <b:Guid>{D91E9A38-0AF7-40EB-A1B4-CAF889D24BCC}</b:Guid>
    <b:Title>Race Disparity Audit - SUmmary findings from teh ethnicity facts and figures website</b:Title>
    <b:Year>2017</b:Year>
    <b:Author>
      <b:Author>
        <b:Corporate>Cabinet Office</b:Corporate>
      </b:Author>
    </b:Author>
    <b:RefOrder>1</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EEC5C10C33F6344AFA178222CC53448" ma:contentTypeVersion="13" ma:contentTypeDescription="Create a new document." ma:contentTypeScope="" ma:versionID="0fddc394a0aad6260bbd292abf0ab486">
  <xsd:schema xmlns:xsd="http://www.w3.org/2001/XMLSchema" xmlns:xs="http://www.w3.org/2001/XMLSchema" xmlns:p="http://schemas.microsoft.com/office/2006/metadata/properties" xmlns:ns1="http://schemas.microsoft.com/sharepoint/v3" xmlns:ns2="ea1a5188-809a-466c-b1a9-54e03babd8cf" xmlns:ns3="0b63417f-655b-4850-bfc2-e3f340e71570" targetNamespace="http://schemas.microsoft.com/office/2006/metadata/properties" ma:root="true" ma:fieldsID="76ec12337099d904cb5e5f2bfc21f921" ns1:_="" ns2:_="" ns3:_="">
    <xsd:import namespace="http://schemas.microsoft.com/sharepoint/v3"/>
    <xsd:import namespace="ea1a5188-809a-466c-b1a9-54e03babd8cf"/>
    <xsd:import namespace="0b63417f-655b-4850-bfc2-e3f340e71570"/>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a1a5188-809a-466c-b1a9-54e03babd8c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3417f-655b-4850-bfc2-e3f340e71570"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27EBF27-4F5F-44B1-898C-DCEC89D1A94C}">
  <ds:schemaRefs>
    <ds:schemaRef ds:uri="http://schemas.openxmlformats.org/officeDocument/2006/bibliography"/>
  </ds:schemaRefs>
</ds:datastoreItem>
</file>

<file path=customXml/itemProps2.xml><?xml version="1.0" encoding="utf-8"?>
<ds:datastoreItem xmlns:ds="http://schemas.openxmlformats.org/officeDocument/2006/customXml" ds:itemID="{BA6702D9-6694-4A78-82DF-56B31C7BC707}"/>
</file>

<file path=customXml/itemProps3.xml><?xml version="1.0" encoding="utf-8"?>
<ds:datastoreItem xmlns:ds="http://schemas.openxmlformats.org/officeDocument/2006/customXml" ds:itemID="{EECE4EC9-4E1C-45D9-B7A3-3B89F5EF994B}"/>
</file>

<file path=customXml/itemProps4.xml><?xml version="1.0" encoding="utf-8"?>
<ds:datastoreItem xmlns:ds="http://schemas.openxmlformats.org/officeDocument/2006/customXml" ds:itemID="{72488AC9-B910-44BF-A250-8268ED0B9FB5}"/>
</file>

<file path=docProps/app.xml><?xml version="1.0" encoding="utf-8"?>
<Properties xmlns="http://schemas.openxmlformats.org/officeDocument/2006/extended-properties" xmlns:vt="http://schemas.openxmlformats.org/officeDocument/2006/docPropsVTypes">
  <Template>Normal.dotm</Template>
  <TotalTime>1</TotalTime>
  <Pages>1</Pages>
  <Words>18996</Words>
  <Characters>108283</Characters>
  <Application>Microsoft Office Word</Application>
  <DocSecurity>0</DocSecurity>
  <Lines>902</Lines>
  <Paragraphs>254</Paragraphs>
  <ScaleCrop>false</ScaleCrop>
  <HeadingPairs>
    <vt:vector size="2" baseType="variant">
      <vt:variant>
        <vt:lpstr>Title</vt:lpstr>
      </vt:variant>
      <vt:variant>
        <vt:i4>1</vt:i4>
      </vt:variant>
    </vt:vector>
  </HeadingPairs>
  <TitlesOfParts>
    <vt:vector size="1" baseType="lpstr">
      <vt:lpstr>A call for social justice</vt:lpstr>
    </vt:vector>
  </TitlesOfParts>
  <Company>Kindred Minds</Company>
  <LinksUpToDate>false</LinksUpToDate>
  <CharactersWithSpaces>127025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call for social justice</dc:title>
  <dc:subject>Creating fairer policy and practice for mental health service users from Black and Minority Ethnic communities</dc:subject>
  <dc:creator>Griffiths, Raza (raza.griffiths@canterbury.ac.uk)</dc:creator>
  <cp:lastModifiedBy>Sarah Yiannoullou</cp:lastModifiedBy>
  <cp:revision>3</cp:revision>
  <cp:lastPrinted>2018-04-18T21:43:00Z</cp:lastPrinted>
  <dcterms:created xsi:type="dcterms:W3CDTF">2018-04-18T21:44:00Z</dcterms:created>
  <dcterms:modified xsi:type="dcterms:W3CDTF">2018-04-18T21:44:00Z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0x0101007EEC5C10C33F6344AFA178222CC53448</vt:lpwstr>
  </property>
</Properties>
</file>