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EE8A7" w14:textId="77777777" w:rsidR="00DC0AB9" w:rsidRPr="008E5E68" w:rsidRDefault="00DC0AB9" w:rsidP="00F249DB">
      <w:pPr>
        <w:pStyle w:val="Heading1"/>
        <w:rPr>
          <w:sz w:val="36"/>
        </w:rPr>
      </w:pPr>
      <w:r w:rsidRPr="008E5E68">
        <w:rPr>
          <w:sz w:val="36"/>
        </w:rPr>
        <w:t xml:space="preserve">What you can do if you have experienced abuse or hate crime </w:t>
      </w:r>
    </w:p>
    <w:p w14:paraId="5EE0310C" w14:textId="77777777" w:rsidR="000D57AE" w:rsidRDefault="00DC0AB9" w:rsidP="00DC0AB9">
      <w:pPr>
        <w:pStyle w:val="Heading2"/>
        <w:rPr>
          <w:sz w:val="32"/>
        </w:rPr>
      </w:pPr>
      <w:r w:rsidRPr="008E5E68">
        <w:rPr>
          <w:sz w:val="32"/>
        </w:rPr>
        <w:t>a resource for mental health service users and survivors</w:t>
      </w:r>
    </w:p>
    <w:p w14:paraId="59C68627" w14:textId="77777777" w:rsidR="004F103F" w:rsidRDefault="004F103F" w:rsidP="004F103F"/>
    <w:p w14:paraId="265B5AEE" w14:textId="3FCE0A23" w:rsidR="001351F0" w:rsidRPr="00116739" w:rsidRDefault="00471FE9" w:rsidP="00803364">
      <w:pPr>
        <w:rPr>
          <w:szCs w:val="24"/>
        </w:rPr>
      </w:pPr>
      <w:r w:rsidRPr="00116739">
        <w:rPr>
          <w:szCs w:val="24"/>
        </w:rPr>
        <w:t>This resource</w:t>
      </w:r>
      <w:r w:rsidR="00952859" w:rsidRPr="00116739">
        <w:rPr>
          <w:szCs w:val="24"/>
        </w:rPr>
        <w:t xml:space="preserve"> </w:t>
      </w:r>
      <w:r w:rsidRPr="00116739">
        <w:rPr>
          <w:szCs w:val="24"/>
        </w:rPr>
        <w:t xml:space="preserve">is for anyone who has experienced abuse, victimisation or hate crime </w:t>
      </w:r>
      <w:r w:rsidR="00E72D47" w:rsidRPr="00116739">
        <w:rPr>
          <w:szCs w:val="24"/>
        </w:rPr>
        <w:t xml:space="preserve">directed </w:t>
      </w:r>
      <w:r w:rsidR="00310239" w:rsidRPr="00116739">
        <w:rPr>
          <w:szCs w:val="24"/>
        </w:rPr>
        <w:t>at</w:t>
      </w:r>
      <w:r w:rsidR="00E72D47" w:rsidRPr="00116739">
        <w:rPr>
          <w:szCs w:val="24"/>
        </w:rPr>
        <w:t xml:space="preserve"> them </w:t>
      </w:r>
      <w:r w:rsidR="00310239" w:rsidRPr="00116739">
        <w:rPr>
          <w:szCs w:val="24"/>
        </w:rPr>
        <w:t>because</w:t>
      </w:r>
      <w:r w:rsidRPr="00116739">
        <w:rPr>
          <w:szCs w:val="24"/>
        </w:rPr>
        <w:t xml:space="preserve"> of their mental distress or psychiatric diagnosis. </w:t>
      </w:r>
      <w:r w:rsidR="00952859" w:rsidRPr="00116739">
        <w:rPr>
          <w:szCs w:val="24"/>
        </w:rPr>
        <w:t>It is based on research carried out at Middlesex University</w:t>
      </w:r>
      <w:r w:rsidR="00952859" w:rsidRPr="00116739">
        <w:rPr>
          <w:rStyle w:val="FootnoteReference"/>
          <w:szCs w:val="24"/>
        </w:rPr>
        <w:footnoteReference w:id="1"/>
      </w:r>
      <w:r w:rsidR="00952859" w:rsidRPr="00116739">
        <w:rPr>
          <w:szCs w:val="24"/>
        </w:rPr>
        <w:t xml:space="preserve">. </w:t>
      </w:r>
      <w:r w:rsidRPr="00116739">
        <w:rPr>
          <w:szCs w:val="24"/>
        </w:rPr>
        <w:t xml:space="preserve">The aim of the resource is to share some of our research findings with you and to give you ideas and suggestions about what </w:t>
      </w:r>
      <w:r w:rsidR="00952859" w:rsidRPr="00116739">
        <w:rPr>
          <w:szCs w:val="24"/>
        </w:rPr>
        <w:t>you can</w:t>
      </w:r>
      <w:r w:rsidRPr="00116739">
        <w:rPr>
          <w:szCs w:val="24"/>
        </w:rPr>
        <w:t xml:space="preserve"> do if you have experienced this kind of abuse. </w:t>
      </w:r>
      <w:r w:rsidR="00310239" w:rsidRPr="00116739">
        <w:rPr>
          <w:szCs w:val="24"/>
        </w:rPr>
        <w:t xml:space="preserve">We have organised the resource </w:t>
      </w:r>
      <w:r w:rsidR="005F3184" w:rsidRPr="00116739">
        <w:rPr>
          <w:szCs w:val="24"/>
        </w:rPr>
        <w:t>in four parts</w:t>
      </w:r>
      <w:r w:rsidR="00310239" w:rsidRPr="00116739">
        <w:rPr>
          <w:szCs w:val="24"/>
        </w:rPr>
        <w:t>:</w:t>
      </w:r>
    </w:p>
    <w:p w14:paraId="43554D41" w14:textId="42D2417A" w:rsidR="00F249DB" w:rsidRPr="00116739" w:rsidRDefault="007D4769" w:rsidP="00934898">
      <w:pPr>
        <w:pStyle w:val="ListParagraph"/>
        <w:numPr>
          <w:ilvl w:val="0"/>
          <w:numId w:val="3"/>
        </w:numPr>
        <w:rPr>
          <w:szCs w:val="24"/>
        </w:rPr>
      </w:pPr>
      <w:r w:rsidRPr="00116739">
        <w:rPr>
          <w:szCs w:val="24"/>
        </w:rPr>
        <w:t>What people told us</w:t>
      </w:r>
    </w:p>
    <w:p w14:paraId="3A8196E6" w14:textId="77777777" w:rsidR="00934898" w:rsidRPr="00116739" w:rsidRDefault="00934898" w:rsidP="00934898">
      <w:pPr>
        <w:pStyle w:val="ListParagraph"/>
        <w:numPr>
          <w:ilvl w:val="0"/>
          <w:numId w:val="3"/>
        </w:numPr>
        <w:rPr>
          <w:szCs w:val="24"/>
        </w:rPr>
      </w:pPr>
      <w:r w:rsidRPr="00116739">
        <w:rPr>
          <w:szCs w:val="24"/>
        </w:rPr>
        <w:t>What people found helpful</w:t>
      </w:r>
    </w:p>
    <w:p w14:paraId="1886B8B1" w14:textId="77777777" w:rsidR="00934898" w:rsidRPr="00116739" w:rsidRDefault="004B2397" w:rsidP="00934898">
      <w:pPr>
        <w:pStyle w:val="ListParagraph"/>
        <w:numPr>
          <w:ilvl w:val="0"/>
          <w:numId w:val="3"/>
        </w:numPr>
        <w:rPr>
          <w:szCs w:val="24"/>
        </w:rPr>
      </w:pPr>
      <w:r w:rsidRPr="00116739">
        <w:rPr>
          <w:szCs w:val="24"/>
        </w:rPr>
        <w:t>What you can</w:t>
      </w:r>
      <w:r w:rsidR="00934898" w:rsidRPr="00116739">
        <w:rPr>
          <w:szCs w:val="24"/>
        </w:rPr>
        <w:t xml:space="preserve"> do if you </w:t>
      </w:r>
      <w:r w:rsidR="00952859" w:rsidRPr="00116739">
        <w:rPr>
          <w:szCs w:val="24"/>
        </w:rPr>
        <w:t>have experienced</w:t>
      </w:r>
      <w:r w:rsidR="00934898" w:rsidRPr="00116739">
        <w:rPr>
          <w:szCs w:val="24"/>
        </w:rPr>
        <w:t xml:space="preserve"> abuse or </w:t>
      </w:r>
      <w:r w:rsidR="00526BEF" w:rsidRPr="00116739">
        <w:rPr>
          <w:szCs w:val="24"/>
        </w:rPr>
        <w:t xml:space="preserve">believe you have been a victim of </w:t>
      </w:r>
      <w:r w:rsidR="00934898" w:rsidRPr="00116739">
        <w:rPr>
          <w:szCs w:val="24"/>
        </w:rPr>
        <w:t>hate crime</w:t>
      </w:r>
    </w:p>
    <w:p w14:paraId="03682E8E" w14:textId="77777777" w:rsidR="00934898" w:rsidRPr="00116739" w:rsidRDefault="007C0775" w:rsidP="00934898">
      <w:pPr>
        <w:pStyle w:val="ListParagraph"/>
        <w:numPr>
          <w:ilvl w:val="0"/>
          <w:numId w:val="3"/>
        </w:numPr>
        <w:rPr>
          <w:szCs w:val="24"/>
        </w:rPr>
      </w:pPr>
      <w:r w:rsidRPr="00116739">
        <w:rPr>
          <w:szCs w:val="24"/>
        </w:rPr>
        <w:t>Sources of help</w:t>
      </w:r>
    </w:p>
    <w:p w14:paraId="4ECE9F4E" w14:textId="35AD045D" w:rsidR="00C00F31" w:rsidRPr="008E5E68" w:rsidRDefault="005E2864" w:rsidP="00C00F31">
      <w:pPr>
        <w:pStyle w:val="ListParagraph"/>
        <w:rPr>
          <w:sz w:val="28"/>
        </w:rPr>
      </w:pPr>
      <w:r>
        <w:rPr>
          <w:noProof/>
          <w:sz w:val="28"/>
          <w:lang w:eastAsia="zh-TW"/>
        </w:rPr>
        <mc:AlternateContent>
          <mc:Choice Requires="wps">
            <w:drawing>
              <wp:anchor distT="0" distB="0" distL="114300" distR="114300" simplePos="0" relativeHeight="251669504" behindDoc="0" locked="0" layoutInCell="1" allowOverlap="1" wp14:anchorId="2DD849FA" wp14:editId="3631F5BC">
                <wp:simplePos x="0" y="0"/>
                <wp:positionH relativeFrom="column">
                  <wp:posOffset>317500</wp:posOffset>
                </wp:positionH>
                <wp:positionV relativeFrom="paragraph">
                  <wp:posOffset>167005</wp:posOffset>
                </wp:positionV>
                <wp:extent cx="4620260" cy="3115945"/>
                <wp:effectExtent l="6350" t="12065" r="1206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3115945"/>
                        </a:xfrm>
                        <a:prstGeom prst="rect">
                          <a:avLst/>
                        </a:prstGeom>
                        <a:solidFill>
                          <a:srgbClr val="FFFFFF"/>
                        </a:solidFill>
                        <a:ln w="9525">
                          <a:solidFill>
                            <a:srgbClr val="000000"/>
                          </a:solidFill>
                          <a:miter lim="800000"/>
                          <a:headEnd/>
                          <a:tailEnd/>
                        </a:ln>
                      </wps:spPr>
                      <wps:txbx>
                        <w:txbxContent>
                          <w:p w14:paraId="31E7FB40" w14:textId="4291EFD0" w:rsidR="00AE638E" w:rsidRDefault="00AE638E" w:rsidP="00F16ED8">
                            <w:pPr>
                              <w:pStyle w:val="Heading4"/>
                            </w:pPr>
                            <w:r>
                              <w:t>Box A: What is abuse? What is hate crime?</w:t>
                            </w:r>
                          </w:p>
                          <w:p w14:paraId="2B9E8D19" w14:textId="77777777" w:rsidR="00AE638E" w:rsidRDefault="00AE638E">
                            <w:r w:rsidRPr="00F356D6">
                              <w:rPr>
                                <w:b/>
                              </w:rPr>
                              <w:t xml:space="preserve">Abuse </w:t>
                            </w:r>
                            <w:r>
                              <w:t xml:space="preserve">comes in many forms, but can include: physical assault, sexual abuse, emotional or psychological abuse, abuse based on discrimination, </w:t>
                            </w:r>
                            <w:r w:rsidRPr="008E5E68">
                              <w:rPr>
                                <w:sz w:val="28"/>
                              </w:rPr>
                              <w:t>organisational</w:t>
                            </w:r>
                            <w:r>
                              <w:t xml:space="preserve"> or institutional abuse, neglect, financial exploitation.</w:t>
                            </w:r>
                          </w:p>
                          <w:p w14:paraId="7C97B4CF" w14:textId="77777777" w:rsidR="00AE638E" w:rsidRDefault="00AE638E">
                            <w:r w:rsidRPr="00F356D6">
                              <w:rPr>
                                <w:b/>
                              </w:rPr>
                              <w:t>A hate crime</w:t>
                            </w:r>
                            <w:r w:rsidRPr="00F356D6">
                              <w:t xml:space="preserve"> is when someone commits a crime against you </w:t>
                            </w:r>
                            <w:r w:rsidRPr="00F356D6">
                              <w:rPr>
                                <w:i/>
                              </w:rPr>
                              <w:t>because of</w:t>
                            </w:r>
                            <w:r w:rsidRPr="00F356D6">
                              <w:t xml:space="preserve"> your disability, gender identity, race, </w:t>
                            </w:r>
                            <w:r>
                              <w:t xml:space="preserve">age, </w:t>
                            </w:r>
                            <w:r w:rsidRPr="00F356D6">
                              <w:t>sexual orientation, religion, or any other perceived difference.</w:t>
                            </w:r>
                            <w:r>
                              <w:rPr>
                                <w:color w:val="00B050"/>
                              </w:rPr>
                              <w:t xml:space="preserve"> </w:t>
                            </w:r>
                            <w:r w:rsidRPr="00F356D6">
                              <w:t xml:space="preserve">Disability includes psychiatric diagnosis or perceived mental illness. </w:t>
                            </w:r>
                          </w:p>
                          <w:p w14:paraId="63005EA6" w14:textId="77777777" w:rsidR="00AE638E" w:rsidRPr="00F356D6" w:rsidRDefault="00AE638E">
                            <w:r>
                              <w:t xml:space="preserve">You can read examples of hate crimes on the Amnesty International website: </w:t>
                            </w:r>
                            <w:hyperlink r:id="rId8" w:history="1">
                              <w:r w:rsidRPr="005E608C">
                                <w:rPr>
                                  <w:rStyle w:val="Hyperlink"/>
                                </w:rPr>
                                <w:t>www.amnesty.org.uk/blogs/ether/hate-crimes-uk-victims-stories</w:t>
                              </w:r>
                            </w:hyperlink>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D849FA" id="_x0000_t202" coordsize="21600,21600" o:spt="202" path="m,l,21600r21600,l21600,xe">
                <v:stroke joinstyle="miter"/>
                <v:path gradientshapeok="t" o:connecttype="rect"/>
              </v:shapetype>
              <v:shape id="Text Box 4" o:spid="_x0000_s1026" type="#_x0000_t202" style="position:absolute;left:0;text-align:left;margin-left:25pt;margin-top:13.15pt;width:363.8pt;height:245.3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">
                <v:textbox style="mso-fit-shape-to-text:t">
                  <w:txbxContent>
                    <w:p w14:paraId="31E7FB40" w14:textId="4291EFD0" w:rsidR="00AE638E" w:rsidRDefault="00AE638E" w:rsidP="00F16ED8">
                      <w:pPr>
                        <w:pStyle w:val="Heading4"/>
                      </w:pPr>
                      <w:r>
                        <w:t>Box A: What is abuse? What is hate crime?</w:t>
                      </w:r>
                    </w:p>
                    <w:p w14:paraId="2B9E8D19" w14:textId="77777777" w:rsidR="00AE638E" w:rsidRDefault="00AE638E">
                      <w:r w:rsidRPr="00F356D6">
                        <w:rPr>
                          <w:b/>
                        </w:rPr>
                        <w:t xml:space="preserve">Abuse </w:t>
                      </w:r>
                      <w:r>
                        <w:t xml:space="preserve">comes in many forms, but can include: physical assault, sexual abuse, emotional or psychological abuse, abuse based on discrimination, </w:t>
                      </w:r>
                      <w:r w:rsidRPr="008E5E68">
                        <w:rPr>
                          <w:sz w:val="28"/>
                        </w:rPr>
                        <w:t>organisational</w:t>
                      </w:r>
                      <w:r>
                        <w:t xml:space="preserve"> or institutional abuse, neglect, financial exploitation.</w:t>
                      </w:r>
                    </w:p>
                    <w:p w14:paraId="7C97B4CF" w14:textId="77777777" w:rsidR="00AE638E" w:rsidRDefault="00AE638E">
                      <w:r w:rsidRPr="00F356D6">
                        <w:rPr>
                          <w:b/>
                        </w:rPr>
                        <w:t>A hate crime</w:t>
                      </w:r>
                      <w:r w:rsidRPr="00F356D6">
                        <w:t xml:space="preserve"> is when someone commits a crime against you </w:t>
                      </w:r>
                      <w:r w:rsidRPr="00F356D6">
                        <w:rPr>
                          <w:i/>
                        </w:rPr>
                        <w:t>because of</w:t>
                      </w:r>
                      <w:r w:rsidRPr="00F356D6">
                        <w:t xml:space="preserve"> your disability, gender identity, race, </w:t>
                      </w:r>
                      <w:r>
                        <w:t xml:space="preserve">age, </w:t>
                      </w:r>
                      <w:r w:rsidRPr="00F356D6">
                        <w:t>sexual orientation, religion, or any other perceived difference.</w:t>
                      </w:r>
                      <w:r>
                        <w:rPr>
                          <w:color w:val="00B050"/>
                        </w:rPr>
                        <w:t xml:space="preserve"> </w:t>
                      </w:r>
                      <w:r w:rsidRPr="00F356D6">
                        <w:t xml:space="preserve">Disability includes psychiatric diagnosis or perceived mental illness. </w:t>
                      </w:r>
                    </w:p>
                    <w:p w14:paraId="63005EA6" w14:textId="77777777" w:rsidR="00AE638E" w:rsidRPr="00F356D6" w:rsidRDefault="00AE638E">
                      <w:r>
                        <w:t xml:space="preserve">You can read examples of hate crimes on the Amnesty International website: </w:t>
                      </w:r>
                      <w:hyperlink r:id="rId9" w:history="1">
                        <w:r w:rsidRPr="005E608C">
                          <w:rPr>
                            <w:rStyle w:val="Hyperlink"/>
                          </w:rPr>
                          <w:t>www.amnesty.org.uk/blogs/ether/hate-crimes-uk-victims-stories</w:t>
                        </w:r>
                      </w:hyperlink>
                      <w:r>
                        <w:t xml:space="preserve"> </w:t>
                      </w:r>
                    </w:p>
                  </w:txbxContent>
                </v:textbox>
              </v:shape>
            </w:pict>
          </mc:Fallback>
        </mc:AlternateContent>
      </w:r>
    </w:p>
    <w:p w14:paraId="67C24322" w14:textId="77777777" w:rsidR="00F356D6" w:rsidRPr="008E5E68" w:rsidRDefault="00F356D6" w:rsidP="00C00F31">
      <w:pPr>
        <w:pStyle w:val="ListParagraph"/>
        <w:rPr>
          <w:sz w:val="28"/>
        </w:rPr>
      </w:pPr>
    </w:p>
    <w:p w14:paraId="22965A5A" w14:textId="77777777" w:rsidR="00F356D6" w:rsidRPr="008E5E68" w:rsidRDefault="00F356D6" w:rsidP="00C00F31">
      <w:pPr>
        <w:pStyle w:val="ListParagraph"/>
        <w:rPr>
          <w:sz w:val="28"/>
        </w:rPr>
      </w:pPr>
    </w:p>
    <w:p w14:paraId="7D14F0DB" w14:textId="77777777" w:rsidR="00F356D6" w:rsidRPr="008E5E68" w:rsidRDefault="00F356D6" w:rsidP="00C00F31">
      <w:pPr>
        <w:pStyle w:val="ListParagraph"/>
        <w:rPr>
          <w:sz w:val="28"/>
        </w:rPr>
      </w:pPr>
    </w:p>
    <w:p w14:paraId="2768EA4F" w14:textId="77777777" w:rsidR="00F356D6" w:rsidRPr="008E5E68" w:rsidRDefault="00F356D6" w:rsidP="00471FE9">
      <w:pPr>
        <w:pStyle w:val="Heading2"/>
        <w:rPr>
          <w:sz w:val="32"/>
        </w:rPr>
      </w:pPr>
    </w:p>
    <w:p w14:paraId="7EF1B023" w14:textId="77777777" w:rsidR="00F356D6" w:rsidRPr="008E5E68" w:rsidRDefault="00F356D6" w:rsidP="00471FE9">
      <w:pPr>
        <w:pStyle w:val="Heading2"/>
        <w:rPr>
          <w:sz w:val="32"/>
        </w:rPr>
      </w:pPr>
    </w:p>
    <w:p w14:paraId="18FF2DF2" w14:textId="77777777" w:rsidR="00F356D6" w:rsidRPr="008E5E68" w:rsidRDefault="00F356D6" w:rsidP="00471FE9">
      <w:pPr>
        <w:pStyle w:val="Heading2"/>
        <w:rPr>
          <w:sz w:val="32"/>
        </w:rPr>
      </w:pPr>
    </w:p>
    <w:p w14:paraId="109260E1" w14:textId="77777777" w:rsidR="00F356D6" w:rsidRPr="008E5E68" w:rsidRDefault="00F356D6" w:rsidP="00471FE9">
      <w:pPr>
        <w:pStyle w:val="Heading2"/>
        <w:rPr>
          <w:sz w:val="32"/>
        </w:rPr>
      </w:pPr>
    </w:p>
    <w:p w14:paraId="5A9B418C" w14:textId="77777777" w:rsidR="00F356D6" w:rsidRDefault="00F356D6" w:rsidP="00471FE9">
      <w:pPr>
        <w:pStyle w:val="Heading2"/>
        <w:rPr>
          <w:sz w:val="32"/>
        </w:rPr>
      </w:pPr>
    </w:p>
    <w:p w14:paraId="112E7F57" w14:textId="77777777" w:rsidR="00B54C3C" w:rsidRDefault="00B54C3C" w:rsidP="00B54C3C"/>
    <w:p w14:paraId="67B350FF" w14:textId="52CC1C86" w:rsidR="0026475D" w:rsidRPr="005E2864" w:rsidRDefault="005E2864" w:rsidP="005E2864">
      <w:r>
        <w:rPr>
          <w:rFonts w:ascii="Calibri" w:hAnsi="Calibri" w:cs="Calibri"/>
          <w:i/>
          <w:iCs/>
          <w:color w:val="000000"/>
        </w:rPr>
        <w:t>This resource is based on independent research funded by the National Institute for Health Research School for Social Care Research (NIHR SSCR). The views expressed are those of the author(s) and not necessarily those of the NIHR SSCR, the National Health Service, the National Institute for Health Research or the Department of Health and Social Care.</w:t>
      </w:r>
    </w:p>
    <w:p w14:paraId="653743FD" w14:textId="3448E8D5" w:rsidR="00F249DB" w:rsidRPr="008E5E68" w:rsidRDefault="00471FE9" w:rsidP="00471FE9">
      <w:pPr>
        <w:pStyle w:val="Heading2"/>
        <w:rPr>
          <w:b w:val="0"/>
          <w:bCs/>
          <w:color w:val="0070C0"/>
          <w:sz w:val="32"/>
        </w:rPr>
      </w:pPr>
      <w:r w:rsidRPr="008E5E68">
        <w:rPr>
          <w:sz w:val="32"/>
        </w:rPr>
        <w:lastRenderedPageBreak/>
        <w:t xml:space="preserve">1.  </w:t>
      </w:r>
      <w:r w:rsidR="00310239" w:rsidRPr="008E5E68">
        <w:rPr>
          <w:sz w:val="32"/>
        </w:rPr>
        <w:t>What people told us</w:t>
      </w:r>
      <w:r w:rsidR="00480E0C" w:rsidRPr="008E5E68">
        <w:rPr>
          <w:sz w:val="32"/>
        </w:rPr>
        <w:t>:</w:t>
      </w:r>
      <w:r w:rsidR="00262B37" w:rsidRPr="008E5E68">
        <w:rPr>
          <w:sz w:val="32"/>
        </w:rPr>
        <w:t xml:space="preserve"> </w:t>
      </w:r>
    </w:p>
    <w:p w14:paraId="14383CB2" w14:textId="77777777" w:rsidR="00217C92" w:rsidRPr="00116739" w:rsidRDefault="00526BEF" w:rsidP="005C2D67">
      <w:pPr>
        <w:rPr>
          <w:color w:val="0070C0"/>
          <w:szCs w:val="24"/>
        </w:rPr>
      </w:pPr>
      <w:r w:rsidRPr="00116739">
        <w:rPr>
          <w:szCs w:val="24"/>
        </w:rPr>
        <w:t xml:space="preserve">It is important to know that you are not alone. The people we talked to in our research told us of some difficult and distressing experiences. </w:t>
      </w:r>
      <w:r w:rsidR="00F356D6" w:rsidRPr="00116739">
        <w:rPr>
          <w:szCs w:val="24"/>
        </w:rPr>
        <w:t>If you do not want to read about these</w:t>
      </w:r>
      <w:r w:rsidR="004F103F">
        <w:rPr>
          <w:szCs w:val="24"/>
        </w:rPr>
        <w:t xml:space="preserve"> </w:t>
      </w:r>
      <w:r w:rsidR="00D027DA">
        <w:rPr>
          <w:szCs w:val="24"/>
        </w:rPr>
        <w:t>because they could be upsetting</w:t>
      </w:r>
      <w:r w:rsidR="00F356D6" w:rsidRPr="00116739">
        <w:rPr>
          <w:szCs w:val="24"/>
        </w:rPr>
        <w:t xml:space="preserve">, please go to section 2. </w:t>
      </w:r>
    </w:p>
    <w:p w14:paraId="4C7D2ED6" w14:textId="1919E3A3" w:rsidR="00480E0C" w:rsidRPr="00116739" w:rsidRDefault="00217C92" w:rsidP="00216AAB">
      <w:pPr>
        <w:pStyle w:val="ListParagraph"/>
        <w:numPr>
          <w:ilvl w:val="0"/>
          <w:numId w:val="1"/>
        </w:numPr>
        <w:rPr>
          <w:szCs w:val="24"/>
        </w:rPr>
      </w:pPr>
      <w:r w:rsidRPr="00116739">
        <w:rPr>
          <w:szCs w:val="24"/>
        </w:rPr>
        <w:t>People had experienced a catalogue of abuse over the course of their lifetime, not just because of their known mental health status but also due to race, gender, LGBT+ identity</w:t>
      </w:r>
      <w:r w:rsidR="00B54C3C" w:rsidRPr="00116739">
        <w:rPr>
          <w:szCs w:val="24"/>
        </w:rPr>
        <w:t>,</w:t>
      </w:r>
      <w:r w:rsidRPr="00116739">
        <w:rPr>
          <w:szCs w:val="24"/>
        </w:rPr>
        <w:t xml:space="preserve"> </w:t>
      </w:r>
      <w:r w:rsidR="00D027DA">
        <w:rPr>
          <w:szCs w:val="24"/>
        </w:rPr>
        <w:t xml:space="preserve">disability and </w:t>
      </w:r>
      <w:r w:rsidR="00526BEF" w:rsidRPr="00116739">
        <w:rPr>
          <w:szCs w:val="24"/>
        </w:rPr>
        <w:t xml:space="preserve">physical </w:t>
      </w:r>
      <w:r w:rsidR="00B54C3C" w:rsidRPr="00116739">
        <w:rPr>
          <w:szCs w:val="24"/>
        </w:rPr>
        <w:t>impairment</w:t>
      </w:r>
      <w:r w:rsidR="00480E0C" w:rsidRPr="00116739">
        <w:rPr>
          <w:szCs w:val="24"/>
        </w:rPr>
        <w:t>;</w:t>
      </w:r>
      <w:r w:rsidR="004B2397" w:rsidRPr="00116739">
        <w:rPr>
          <w:szCs w:val="24"/>
        </w:rPr>
        <w:t xml:space="preserve"> </w:t>
      </w:r>
    </w:p>
    <w:p w14:paraId="797AAE17" w14:textId="6542821E" w:rsidR="00476D25" w:rsidRPr="00116739" w:rsidRDefault="00A87BFF" w:rsidP="00476D25">
      <w:pPr>
        <w:ind w:left="720"/>
        <w:rPr>
          <w:i/>
          <w:szCs w:val="24"/>
        </w:rPr>
      </w:pPr>
      <w:r w:rsidRPr="00A87BFF">
        <w:rPr>
          <w:b/>
          <w:bCs/>
          <w:szCs w:val="24"/>
        </w:rPr>
        <w:t>‘</w:t>
      </w:r>
      <w:r w:rsidR="00476D25" w:rsidRPr="00116739">
        <w:rPr>
          <w:i/>
          <w:szCs w:val="24"/>
        </w:rPr>
        <w:t>Mental health issues and hate crime and LGBT issues tend to be combined because of the stigma involved with mental health and the stigma involved with LBGT issues. [...] I think those are three things which are all treated as separate issues, but they are actually one big issue.'</w:t>
      </w:r>
    </w:p>
    <w:p w14:paraId="7275AD33" w14:textId="290018E3" w:rsidR="00116739" w:rsidRDefault="00116739" w:rsidP="00116739">
      <w:pPr>
        <w:ind w:left="720"/>
        <w:rPr>
          <w:i/>
          <w:szCs w:val="24"/>
        </w:rPr>
      </w:pPr>
      <w:r w:rsidRPr="00116739">
        <w:rPr>
          <w:i/>
          <w:szCs w:val="24"/>
        </w:rPr>
        <w:t>'I didn't think that black could be associated with such hate and so in my face'.</w:t>
      </w:r>
    </w:p>
    <w:p w14:paraId="27827FAE" w14:textId="26662F6E" w:rsidR="00030DE0" w:rsidRDefault="00030DE0" w:rsidP="00116739">
      <w:pPr>
        <w:ind w:left="720"/>
        <w:rPr>
          <w:i/>
          <w:szCs w:val="24"/>
        </w:rPr>
      </w:pPr>
      <w:r>
        <w:rPr>
          <w:i/>
          <w:szCs w:val="24"/>
        </w:rPr>
        <w:t>'</w:t>
      </w:r>
      <w:r w:rsidRPr="00030DE0">
        <w:rPr>
          <w:rFonts w:ascii="Times New Roman" w:eastAsiaTheme="minorHAnsi" w:hAnsi="Times New Roman" w:cs="Times New Roman"/>
          <w:szCs w:val="24"/>
          <w:lang w:bidi="ar-SA"/>
        </w:rPr>
        <w:t xml:space="preserve"> </w:t>
      </w:r>
      <w:r w:rsidRPr="00030DE0">
        <w:rPr>
          <w:i/>
          <w:szCs w:val="24"/>
        </w:rPr>
        <w:t>I started using a stick from about 1997/8, 98 and again big stigma. Bloody hell, using a bloody stick, I never thought I’d have so much bloody hassle.</w:t>
      </w:r>
      <w:r>
        <w:rPr>
          <w:i/>
          <w:szCs w:val="24"/>
        </w:rPr>
        <w:t>'</w:t>
      </w:r>
    </w:p>
    <w:p w14:paraId="5468FD51" w14:textId="01BC4058" w:rsidR="00217C92" w:rsidRPr="00116739" w:rsidRDefault="00217C92" w:rsidP="00216AAB">
      <w:pPr>
        <w:pStyle w:val="ListParagraph"/>
        <w:numPr>
          <w:ilvl w:val="0"/>
          <w:numId w:val="1"/>
        </w:numPr>
        <w:rPr>
          <w:szCs w:val="24"/>
        </w:rPr>
      </w:pPr>
      <w:r w:rsidRPr="00116739">
        <w:rPr>
          <w:szCs w:val="24"/>
        </w:rPr>
        <w:t>For some people, this abuse occurred within and around their own home</w:t>
      </w:r>
      <w:r w:rsidR="00E73772" w:rsidRPr="00116739">
        <w:rPr>
          <w:szCs w:val="24"/>
        </w:rPr>
        <w:t>. Poor housing was a source of additional vulnerability, with housing associations often responding badly or not at all to people's experiences of hate crime and abuse.</w:t>
      </w:r>
    </w:p>
    <w:p w14:paraId="5ACAF4BA" w14:textId="20B240B1" w:rsidR="00526BEF" w:rsidRPr="00116739" w:rsidRDefault="00526BEF" w:rsidP="00480E0C">
      <w:pPr>
        <w:pStyle w:val="ListParagraph"/>
        <w:numPr>
          <w:ilvl w:val="0"/>
          <w:numId w:val="1"/>
        </w:numPr>
        <w:rPr>
          <w:szCs w:val="24"/>
        </w:rPr>
      </w:pPr>
      <w:r w:rsidRPr="00116739">
        <w:rPr>
          <w:szCs w:val="24"/>
        </w:rPr>
        <w:t>People often fall through the gaps between health and social care and criminal justice systems</w:t>
      </w:r>
      <w:r w:rsidR="00F16ED8" w:rsidRPr="00116739">
        <w:rPr>
          <w:szCs w:val="24"/>
        </w:rPr>
        <w:t xml:space="preserve">, all of which have some role or responsibility in relation to </w:t>
      </w:r>
      <w:r w:rsidRPr="00116739">
        <w:rPr>
          <w:szCs w:val="24"/>
        </w:rPr>
        <w:t xml:space="preserve">risk management and safety, adult safeguarding and disability hate crime. </w:t>
      </w:r>
    </w:p>
    <w:p w14:paraId="371B576A" w14:textId="23405B08" w:rsidR="00480E0C" w:rsidRDefault="00480E0C" w:rsidP="00480E0C">
      <w:pPr>
        <w:pStyle w:val="ListParagraph"/>
        <w:numPr>
          <w:ilvl w:val="0"/>
          <w:numId w:val="1"/>
        </w:numPr>
        <w:rPr>
          <w:szCs w:val="24"/>
        </w:rPr>
      </w:pPr>
      <w:r w:rsidRPr="00116739">
        <w:rPr>
          <w:szCs w:val="24"/>
        </w:rPr>
        <w:t xml:space="preserve">Some people had experienced </w:t>
      </w:r>
      <w:r w:rsidR="009632DD" w:rsidRPr="00116739">
        <w:rPr>
          <w:szCs w:val="24"/>
        </w:rPr>
        <w:t xml:space="preserve">serious </w:t>
      </w:r>
      <w:r w:rsidRPr="00116739">
        <w:rPr>
          <w:szCs w:val="24"/>
        </w:rPr>
        <w:t xml:space="preserve">abuse and victimisation within </w:t>
      </w:r>
      <w:r w:rsidR="005A0BD4" w:rsidRPr="00116739">
        <w:rPr>
          <w:szCs w:val="24"/>
        </w:rPr>
        <w:t xml:space="preserve">mental </w:t>
      </w:r>
      <w:r w:rsidRPr="00116739">
        <w:rPr>
          <w:szCs w:val="24"/>
        </w:rPr>
        <w:t xml:space="preserve">health and care services; </w:t>
      </w:r>
      <w:r w:rsidR="00310239" w:rsidRPr="00116739">
        <w:rPr>
          <w:szCs w:val="24"/>
        </w:rPr>
        <w:t>people talked about physical and sexual assault and actively abusive or neglectful treatment</w:t>
      </w:r>
      <w:r w:rsidR="00F16ED8" w:rsidRPr="00116739">
        <w:rPr>
          <w:szCs w:val="24"/>
        </w:rPr>
        <w:t>. They also talked of abuse bei</w:t>
      </w:r>
      <w:r w:rsidR="0012683A">
        <w:rPr>
          <w:szCs w:val="24"/>
        </w:rPr>
        <w:t xml:space="preserve">ng embedded in the way in which </w:t>
      </w:r>
      <w:r w:rsidR="00F16ED8" w:rsidRPr="00116739">
        <w:rPr>
          <w:szCs w:val="24"/>
        </w:rPr>
        <w:t>services and systems operated</w:t>
      </w:r>
      <w:r w:rsidR="0012683A">
        <w:rPr>
          <w:szCs w:val="24"/>
        </w:rPr>
        <w:t>, particularly in hospital</w:t>
      </w:r>
      <w:r w:rsidR="00F16ED8" w:rsidRPr="00116739">
        <w:rPr>
          <w:szCs w:val="24"/>
        </w:rPr>
        <w:t xml:space="preserve">. </w:t>
      </w:r>
      <w:r w:rsidR="00AD3A30" w:rsidRPr="00116739">
        <w:rPr>
          <w:szCs w:val="24"/>
        </w:rPr>
        <w:t xml:space="preserve"> </w:t>
      </w:r>
    </w:p>
    <w:p w14:paraId="2EF5612A" w14:textId="17558781" w:rsidR="0012683A" w:rsidRPr="0012683A" w:rsidRDefault="0012683A" w:rsidP="0012683A">
      <w:pPr>
        <w:ind w:left="720"/>
        <w:rPr>
          <w:i/>
          <w:szCs w:val="24"/>
        </w:rPr>
      </w:pPr>
      <w:r>
        <w:rPr>
          <w:i/>
          <w:szCs w:val="24"/>
        </w:rPr>
        <w:t xml:space="preserve">'...you go behind closed doors and then it's a dreadful and terrifying place and you try and speak about it and you are blamed and told either it didn't happen or that it's your fault.' </w:t>
      </w:r>
    </w:p>
    <w:p w14:paraId="169D5211" w14:textId="636B7DD1" w:rsidR="005C2D67" w:rsidRDefault="005C2D67" w:rsidP="005C2D67">
      <w:pPr>
        <w:pStyle w:val="ListParagraph"/>
        <w:numPr>
          <w:ilvl w:val="0"/>
          <w:numId w:val="1"/>
        </w:numPr>
        <w:rPr>
          <w:szCs w:val="24"/>
        </w:rPr>
      </w:pPr>
      <w:r w:rsidRPr="00116739">
        <w:rPr>
          <w:szCs w:val="24"/>
        </w:rPr>
        <w:t xml:space="preserve">Most people we spoke to felt that </w:t>
      </w:r>
      <w:r w:rsidR="0080477B" w:rsidRPr="00116739">
        <w:rPr>
          <w:szCs w:val="24"/>
        </w:rPr>
        <w:t>they were not believed</w:t>
      </w:r>
      <w:r w:rsidRPr="00116739">
        <w:rPr>
          <w:szCs w:val="24"/>
        </w:rPr>
        <w:t xml:space="preserve"> </w:t>
      </w:r>
      <w:r w:rsidR="0080477B" w:rsidRPr="00116739">
        <w:rPr>
          <w:szCs w:val="24"/>
        </w:rPr>
        <w:t>when reporting abuse, because of</w:t>
      </w:r>
      <w:r w:rsidRPr="00116739">
        <w:rPr>
          <w:szCs w:val="24"/>
        </w:rPr>
        <w:t xml:space="preserve"> their </w:t>
      </w:r>
      <w:r w:rsidR="0080477B" w:rsidRPr="00116739">
        <w:rPr>
          <w:szCs w:val="24"/>
        </w:rPr>
        <w:t xml:space="preserve">perceived </w:t>
      </w:r>
      <w:r w:rsidRPr="00116739">
        <w:rPr>
          <w:szCs w:val="24"/>
        </w:rPr>
        <w:t>mental health status</w:t>
      </w:r>
      <w:r w:rsidR="0080477B" w:rsidRPr="00116739">
        <w:rPr>
          <w:szCs w:val="24"/>
        </w:rPr>
        <w:t xml:space="preserve"> or psychiatric diagnosis</w:t>
      </w:r>
      <w:r w:rsidRPr="00116739">
        <w:rPr>
          <w:szCs w:val="24"/>
        </w:rPr>
        <w:t xml:space="preserve">. </w:t>
      </w:r>
    </w:p>
    <w:p w14:paraId="2C62066E" w14:textId="6930A790" w:rsidR="0000028C" w:rsidRPr="0000028C" w:rsidRDefault="0000028C" w:rsidP="0000028C">
      <w:pPr>
        <w:ind w:left="720"/>
        <w:rPr>
          <w:i/>
        </w:rPr>
      </w:pPr>
      <w:r w:rsidRPr="0000028C">
        <w:rPr>
          <w:i/>
        </w:rPr>
        <w:t>'The police officer said 'if you were a 17 year old telling me about your teacher we would have no compunction about taking it further. But of course, you are a mental health service user'... It left me with the feeling that I wouldn't be believed.'</w:t>
      </w:r>
    </w:p>
    <w:p w14:paraId="479D82E7" w14:textId="361B614B" w:rsidR="00D273B7" w:rsidRPr="008849FB" w:rsidRDefault="009632DD" w:rsidP="00480E0C">
      <w:pPr>
        <w:pStyle w:val="ListParagraph"/>
        <w:numPr>
          <w:ilvl w:val="0"/>
          <w:numId w:val="1"/>
        </w:numPr>
        <w:rPr>
          <w:szCs w:val="24"/>
        </w:rPr>
      </w:pPr>
      <w:r w:rsidRPr="008849FB">
        <w:rPr>
          <w:szCs w:val="24"/>
        </w:rPr>
        <w:t xml:space="preserve">Many had </w:t>
      </w:r>
      <w:r w:rsidR="00526BEF" w:rsidRPr="008849FB">
        <w:rPr>
          <w:szCs w:val="24"/>
        </w:rPr>
        <w:t>not he</w:t>
      </w:r>
      <w:r w:rsidR="005F3184" w:rsidRPr="008849FB">
        <w:rPr>
          <w:szCs w:val="24"/>
        </w:rPr>
        <w:t>ard of Adult Safeguarding (see B</w:t>
      </w:r>
      <w:r w:rsidR="00526BEF" w:rsidRPr="008849FB">
        <w:rPr>
          <w:szCs w:val="24"/>
        </w:rPr>
        <w:t xml:space="preserve">ox </w:t>
      </w:r>
      <w:r w:rsidR="005F3184" w:rsidRPr="008849FB">
        <w:rPr>
          <w:szCs w:val="24"/>
        </w:rPr>
        <w:t>B</w:t>
      </w:r>
      <w:r w:rsidR="00526BEF" w:rsidRPr="008849FB">
        <w:rPr>
          <w:szCs w:val="24"/>
        </w:rPr>
        <w:t>)</w:t>
      </w:r>
      <w:r w:rsidR="00EB7D6E" w:rsidRPr="008849FB">
        <w:rPr>
          <w:color w:val="0070C0"/>
          <w:szCs w:val="24"/>
        </w:rPr>
        <w:t xml:space="preserve"> </w:t>
      </w:r>
      <w:r w:rsidRPr="008849FB">
        <w:rPr>
          <w:szCs w:val="24"/>
        </w:rPr>
        <w:t xml:space="preserve">or </w:t>
      </w:r>
      <w:r w:rsidR="00310239" w:rsidRPr="008849FB">
        <w:rPr>
          <w:szCs w:val="24"/>
        </w:rPr>
        <w:t>didn't think</w:t>
      </w:r>
      <w:r w:rsidRPr="008849FB">
        <w:rPr>
          <w:szCs w:val="24"/>
        </w:rPr>
        <w:t xml:space="preserve"> it would apply to them. </w:t>
      </w:r>
      <w:r w:rsidR="00D273B7" w:rsidRPr="008849FB">
        <w:rPr>
          <w:szCs w:val="24"/>
        </w:rPr>
        <w:t xml:space="preserve">It was not </w:t>
      </w:r>
      <w:r w:rsidR="00310239" w:rsidRPr="008849FB">
        <w:rPr>
          <w:szCs w:val="24"/>
        </w:rPr>
        <w:t xml:space="preserve">always </w:t>
      </w:r>
      <w:r w:rsidR="00D273B7" w:rsidRPr="008849FB">
        <w:rPr>
          <w:szCs w:val="24"/>
        </w:rPr>
        <w:t xml:space="preserve">clear to people whether </w:t>
      </w:r>
      <w:r w:rsidR="00526BEF" w:rsidRPr="008849FB">
        <w:rPr>
          <w:szCs w:val="24"/>
        </w:rPr>
        <w:t>something they had experienced would be seen as a concern for adu</w:t>
      </w:r>
      <w:r w:rsidR="00D273B7" w:rsidRPr="008849FB">
        <w:rPr>
          <w:szCs w:val="24"/>
        </w:rPr>
        <w:t>lt safeguarding or a</w:t>
      </w:r>
      <w:r w:rsidR="00526BEF" w:rsidRPr="008849FB">
        <w:rPr>
          <w:szCs w:val="24"/>
        </w:rPr>
        <w:t>s a</w:t>
      </w:r>
      <w:r w:rsidR="00D273B7" w:rsidRPr="008849FB">
        <w:rPr>
          <w:szCs w:val="24"/>
        </w:rPr>
        <w:t xml:space="preserve"> hate crime</w:t>
      </w:r>
      <w:r w:rsidR="0080477B" w:rsidRPr="008849FB">
        <w:rPr>
          <w:szCs w:val="24"/>
        </w:rPr>
        <w:t xml:space="preserve"> or neither</w:t>
      </w:r>
      <w:r w:rsidR="00526BEF" w:rsidRPr="008849FB">
        <w:rPr>
          <w:szCs w:val="24"/>
        </w:rPr>
        <w:t>.</w:t>
      </w:r>
      <w:r w:rsidR="00D273B7" w:rsidRPr="008849FB">
        <w:rPr>
          <w:szCs w:val="24"/>
        </w:rPr>
        <w:t xml:space="preserve"> </w:t>
      </w:r>
    </w:p>
    <w:p w14:paraId="00B3A2B3" w14:textId="0CDFF7B0" w:rsidR="0012683A" w:rsidRPr="00116739" w:rsidRDefault="0012683A" w:rsidP="00480E0C">
      <w:pPr>
        <w:pStyle w:val="ListParagraph"/>
        <w:numPr>
          <w:ilvl w:val="0"/>
          <w:numId w:val="1"/>
        </w:numPr>
        <w:rPr>
          <w:szCs w:val="24"/>
        </w:rPr>
      </w:pPr>
      <w:r>
        <w:rPr>
          <w:szCs w:val="24"/>
        </w:rPr>
        <w:lastRenderedPageBreak/>
        <w:t xml:space="preserve">Some people felt </w:t>
      </w:r>
      <w:r w:rsidR="008849FB">
        <w:rPr>
          <w:szCs w:val="24"/>
        </w:rPr>
        <w:t xml:space="preserve">they </w:t>
      </w:r>
      <w:r>
        <w:rPr>
          <w:szCs w:val="24"/>
        </w:rPr>
        <w:t xml:space="preserve">had no control over the events that had happened to them and there was little help available for them. </w:t>
      </w:r>
    </w:p>
    <w:p w14:paraId="06756B26" w14:textId="1497C0B6" w:rsidR="008849FB" w:rsidRPr="0012683A" w:rsidRDefault="0012683A" w:rsidP="0080023E">
      <w:pPr>
        <w:ind w:left="720"/>
        <w:rPr>
          <w:i/>
          <w:szCs w:val="24"/>
        </w:rPr>
      </w:pPr>
      <w:r w:rsidRPr="0012683A">
        <w:rPr>
          <w:i/>
          <w:szCs w:val="24"/>
        </w:rPr>
        <w:t>'I think that experience of all those incidents happening has made me feel as though I'm outside of society I suppose, in a way.'</w:t>
      </w:r>
    </w:p>
    <w:p w14:paraId="619C342C" w14:textId="09ACC732" w:rsidR="005F4B07" w:rsidRPr="008E5E68" w:rsidRDefault="005E2864" w:rsidP="005F4B07">
      <w:pPr>
        <w:ind w:left="720"/>
        <w:rPr>
          <w:i/>
          <w:sz w:val="28"/>
        </w:rPr>
      </w:pPr>
      <w:r>
        <w:rPr>
          <w:noProof/>
          <w:sz w:val="28"/>
          <w:lang w:eastAsia="zh-TW"/>
        </w:rPr>
        <mc:AlternateContent>
          <mc:Choice Requires="wps">
            <w:drawing>
              <wp:anchor distT="0" distB="0" distL="114300" distR="114300" simplePos="0" relativeHeight="251660288" behindDoc="0" locked="0" layoutInCell="1" allowOverlap="1" wp14:anchorId="5D9AD954" wp14:editId="42D1E78C">
                <wp:simplePos x="0" y="0"/>
                <wp:positionH relativeFrom="column">
                  <wp:posOffset>307340</wp:posOffset>
                </wp:positionH>
                <wp:positionV relativeFrom="paragraph">
                  <wp:posOffset>228600</wp:posOffset>
                </wp:positionV>
                <wp:extent cx="4904740" cy="3302635"/>
                <wp:effectExtent l="5080" t="12700" r="508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3302635"/>
                        </a:xfrm>
                        <a:prstGeom prst="rect">
                          <a:avLst/>
                        </a:prstGeom>
                        <a:solidFill>
                          <a:srgbClr val="FFFFFF"/>
                        </a:solidFill>
                        <a:ln w="9525">
                          <a:solidFill>
                            <a:srgbClr val="000000"/>
                          </a:solidFill>
                          <a:miter lim="800000"/>
                          <a:headEnd/>
                          <a:tailEnd/>
                        </a:ln>
                      </wps:spPr>
                      <wps:txbx>
                        <w:txbxContent>
                          <w:p w14:paraId="355A6E5F" w14:textId="71190382" w:rsidR="00AE638E" w:rsidRDefault="00AE638E" w:rsidP="00D37B29">
                            <w:pPr>
                              <w:pStyle w:val="Heading4"/>
                              <w:jc w:val="center"/>
                            </w:pPr>
                            <w:r>
                              <w:t>Box B: What is Adult Safeguarding?</w:t>
                            </w:r>
                          </w:p>
                          <w:p w14:paraId="69490275" w14:textId="77777777" w:rsidR="00AE638E" w:rsidRDefault="00AE638E" w:rsidP="00A306F6">
                            <w:pPr>
                              <w:pStyle w:val="ListParagraph"/>
                              <w:numPr>
                                <w:ilvl w:val="0"/>
                                <w:numId w:val="5"/>
                              </w:numPr>
                            </w:pPr>
                            <w:r>
                              <w:t xml:space="preserve">Adult safeguarding is the name given to the process of protecting adults who have care and support needs from abuse or neglect. </w:t>
                            </w:r>
                          </w:p>
                          <w:p w14:paraId="30F03B70" w14:textId="77777777" w:rsidR="00AE638E" w:rsidRPr="007D4769" w:rsidRDefault="00AE638E" w:rsidP="00A306F6">
                            <w:pPr>
                              <w:pStyle w:val="ListParagraph"/>
                              <w:numPr>
                                <w:ilvl w:val="0"/>
                                <w:numId w:val="5"/>
                              </w:numPr>
                            </w:pPr>
                            <w:r>
                              <w:rPr>
                                <w:bCs/>
                              </w:rPr>
                              <w:t>S</w:t>
                            </w:r>
                            <w:r w:rsidRPr="007D4769">
                              <w:rPr>
                                <w:bCs/>
                              </w:rPr>
                              <w:t xml:space="preserve">afeguarding is for people who, because of issues such as </w:t>
                            </w:r>
                            <w:r>
                              <w:rPr>
                                <w:bCs/>
                              </w:rPr>
                              <w:t>mental health problems or learning difficulties</w:t>
                            </w:r>
                            <w:r w:rsidRPr="007D4769">
                              <w:rPr>
                                <w:bCs/>
                              </w:rPr>
                              <w:t xml:space="preserve">, have care and support needs that may </w:t>
                            </w:r>
                            <w:r>
                              <w:rPr>
                                <w:bCs/>
                              </w:rPr>
                              <w:t>put them</w:t>
                            </w:r>
                            <w:r w:rsidRPr="007D4769">
                              <w:rPr>
                                <w:bCs/>
                              </w:rPr>
                              <w:t xml:space="preserve"> </w:t>
                            </w:r>
                            <w:r>
                              <w:rPr>
                                <w:bCs/>
                              </w:rPr>
                              <w:t>at risk of</w:t>
                            </w:r>
                            <w:r w:rsidRPr="007D4769">
                              <w:rPr>
                                <w:bCs/>
                              </w:rPr>
                              <w:t xml:space="preserve"> abuse or neglect.</w:t>
                            </w:r>
                          </w:p>
                          <w:p w14:paraId="0B2517F9" w14:textId="77777777" w:rsidR="00AE638E" w:rsidRDefault="00AE638E" w:rsidP="00A306F6">
                            <w:pPr>
                              <w:pStyle w:val="ListParagraph"/>
                              <w:numPr>
                                <w:ilvl w:val="0"/>
                                <w:numId w:val="5"/>
                              </w:numPr>
                            </w:pPr>
                            <w:r>
                              <w:t xml:space="preserve">The key responsibility for adult safeguarding lies with local authorities in partnership with the police and the NHS. </w:t>
                            </w:r>
                          </w:p>
                          <w:p w14:paraId="29156E98" w14:textId="77777777" w:rsidR="00AE638E" w:rsidRDefault="00AE638E" w:rsidP="00A306F6">
                            <w:pPr>
                              <w:pStyle w:val="ListParagraph"/>
                              <w:numPr>
                                <w:ilvl w:val="0"/>
                                <w:numId w:val="5"/>
                              </w:numPr>
                            </w:pPr>
                            <w:r>
                              <w:t xml:space="preserve">If a local authority believes someone is at risk of abuse or neglect, it has to make an enquiry into the situation. </w:t>
                            </w:r>
                          </w:p>
                          <w:p w14:paraId="36408D78" w14:textId="77777777" w:rsidR="00AE638E" w:rsidRDefault="00AE638E" w:rsidP="00A306F6">
                            <w:pPr>
                              <w:pStyle w:val="ListParagraph"/>
                              <w:numPr>
                                <w:ilvl w:val="0"/>
                                <w:numId w:val="5"/>
                              </w:numPr>
                            </w:pPr>
                            <w:r>
                              <w:t xml:space="preserve">Every local authority has a point of contact and a Safeguarding Adults Board to undertake these enquiries. </w:t>
                            </w:r>
                          </w:p>
                          <w:p w14:paraId="657FFCAC" w14:textId="77777777" w:rsidR="00AE638E" w:rsidRPr="00A306F6" w:rsidRDefault="00AE638E" w:rsidP="00A306F6">
                            <w:pPr>
                              <w:pStyle w:val="ListParagraph"/>
                              <w:numPr>
                                <w:ilvl w:val="0"/>
                                <w:numId w:val="5"/>
                              </w:numPr>
                            </w:pPr>
                            <w:r>
                              <w:t xml:space="preserve">For more information about adult safeguarding, see our resources list at the end.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9AD954" id="Text Box 2" o:spid="_x0000_s1027" type="#_x0000_t202" style="position:absolute;left:0;text-align:left;margin-left:24.2pt;margin-top:18pt;width:386.2pt;height:260.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">
                <v:textbox style="mso-fit-shape-to-text:t">
                  <w:txbxContent>
                    <w:p w14:paraId="355A6E5F" w14:textId="71190382" w:rsidR="00AE638E" w:rsidRDefault="00AE638E" w:rsidP="00D37B29">
                      <w:pPr>
                        <w:pStyle w:val="Heading4"/>
                        <w:jc w:val="center"/>
                      </w:pPr>
                      <w:r>
                        <w:t>Box B: What is Adult Safeguarding?</w:t>
                      </w:r>
                    </w:p>
                    <w:p w14:paraId="69490275" w14:textId="77777777" w:rsidR="00AE638E" w:rsidRDefault="00AE638E" w:rsidP="00A306F6">
                      <w:pPr>
                        <w:pStyle w:val="ListParagraph"/>
                        <w:numPr>
                          <w:ilvl w:val="0"/>
                          <w:numId w:val="5"/>
                        </w:numPr>
                      </w:pPr>
                      <w:r>
                        <w:t xml:space="preserve">Adult safeguarding is the name given to the process of protecting adults who have care and support needs from abuse or neglect. </w:t>
                      </w:r>
                    </w:p>
                    <w:p w14:paraId="30F03B70" w14:textId="77777777" w:rsidR="00AE638E" w:rsidRPr="007D4769" w:rsidRDefault="00AE638E" w:rsidP="00A306F6">
                      <w:pPr>
                        <w:pStyle w:val="ListParagraph"/>
                        <w:numPr>
                          <w:ilvl w:val="0"/>
                          <w:numId w:val="5"/>
                        </w:numPr>
                      </w:pPr>
                      <w:r>
                        <w:rPr>
                          <w:bCs/>
                        </w:rPr>
                        <w:t>S</w:t>
                      </w:r>
                      <w:r w:rsidRPr="007D4769">
                        <w:rPr>
                          <w:bCs/>
                        </w:rPr>
                        <w:t xml:space="preserve">afeguarding is for people who, because of issues such as </w:t>
                      </w:r>
                      <w:r>
                        <w:rPr>
                          <w:bCs/>
                        </w:rPr>
                        <w:t>mental health problems or learning difficulties</w:t>
                      </w:r>
                      <w:r w:rsidRPr="007D4769">
                        <w:rPr>
                          <w:bCs/>
                        </w:rPr>
                        <w:t xml:space="preserve">, have care and support needs that may </w:t>
                      </w:r>
                      <w:r>
                        <w:rPr>
                          <w:bCs/>
                        </w:rPr>
                        <w:t>put them</w:t>
                      </w:r>
                      <w:r w:rsidRPr="007D4769">
                        <w:rPr>
                          <w:bCs/>
                        </w:rPr>
                        <w:t xml:space="preserve"> </w:t>
                      </w:r>
                      <w:r>
                        <w:rPr>
                          <w:bCs/>
                        </w:rPr>
                        <w:t>at risk of</w:t>
                      </w:r>
                      <w:r w:rsidRPr="007D4769">
                        <w:rPr>
                          <w:bCs/>
                        </w:rPr>
                        <w:t xml:space="preserve"> abuse or neglect.</w:t>
                      </w:r>
                    </w:p>
                    <w:p w14:paraId="0B2517F9" w14:textId="77777777" w:rsidR="00AE638E" w:rsidRDefault="00AE638E" w:rsidP="00A306F6">
                      <w:pPr>
                        <w:pStyle w:val="ListParagraph"/>
                        <w:numPr>
                          <w:ilvl w:val="0"/>
                          <w:numId w:val="5"/>
                        </w:numPr>
                      </w:pPr>
                      <w:r>
                        <w:t xml:space="preserve">The key responsibility for adult safeguarding lies with local authorities in partnership with the police and the NHS. </w:t>
                      </w:r>
                    </w:p>
                    <w:p w14:paraId="29156E98" w14:textId="77777777" w:rsidR="00AE638E" w:rsidRDefault="00AE638E" w:rsidP="00A306F6">
                      <w:pPr>
                        <w:pStyle w:val="ListParagraph"/>
                        <w:numPr>
                          <w:ilvl w:val="0"/>
                          <w:numId w:val="5"/>
                        </w:numPr>
                      </w:pPr>
                      <w:r>
                        <w:t xml:space="preserve">If a local authority believes someone is at risk of abuse or neglect, it has to make an enquiry into the situation. </w:t>
                      </w:r>
                    </w:p>
                    <w:p w14:paraId="36408D78" w14:textId="77777777" w:rsidR="00AE638E" w:rsidRDefault="00AE638E" w:rsidP="00A306F6">
                      <w:pPr>
                        <w:pStyle w:val="ListParagraph"/>
                        <w:numPr>
                          <w:ilvl w:val="0"/>
                          <w:numId w:val="5"/>
                        </w:numPr>
                      </w:pPr>
                      <w:r>
                        <w:t xml:space="preserve">Every local authority has a point of contact and a Safeguarding Adults Board to undertake these enquiries. </w:t>
                      </w:r>
                    </w:p>
                    <w:p w14:paraId="657FFCAC" w14:textId="77777777" w:rsidR="00AE638E" w:rsidRPr="00A306F6" w:rsidRDefault="00AE638E" w:rsidP="00A306F6">
                      <w:pPr>
                        <w:pStyle w:val="ListParagraph"/>
                        <w:numPr>
                          <w:ilvl w:val="0"/>
                          <w:numId w:val="5"/>
                        </w:numPr>
                      </w:pPr>
                      <w:r>
                        <w:t xml:space="preserve">For more information about adult safeguarding, see our resources list at the end. </w:t>
                      </w:r>
                    </w:p>
                  </w:txbxContent>
                </v:textbox>
              </v:shape>
            </w:pict>
          </mc:Fallback>
        </mc:AlternateContent>
      </w:r>
    </w:p>
    <w:p w14:paraId="408A5721" w14:textId="77777777" w:rsidR="00037C93" w:rsidRPr="008E5E68" w:rsidRDefault="00037C93" w:rsidP="00A306F6">
      <w:pPr>
        <w:rPr>
          <w:sz w:val="28"/>
        </w:rPr>
      </w:pPr>
    </w:p>
    <w:p w14:paraId="163D7118" w14:textId="77777777" w:rsidR="00037C93" w:rsidRPr="008E5E68" w:rsidRDefault="00037C93" w:rsidP="005F4B07">
      <w:pPr>
        <w:ind w:left="720"/>
        <w:rPr>
          <w:i/>
          <w:sz w:val="28"/>
        </w:rPr>
      </w:pPr>
    </w:p>
    <w:p w14:paraId="4E2872F8" w14:textId="77777777" w:rsidR="00A306F6" w:rsidRPr="008E5E68" w:rsidRDefault="00A306F6" w:rsidP="005F4B07">
      <w:pPr>
        <w:ind w:left="720"/>
        <w:rPr>
          <w:i/>
          <w:sz w:val="28"/>
        </w:rPr>
      </w:pPr>
    </w:p>
    <w:p w14:paraId="00CF785A" w14:textId="77777777" w:rsidR="00A306F6" w:rsidRPr="008E5E68" w:rsidRDefault="00A306F6" w:rsidP="005F4B07">
      <w:pPr>
        <w:ind w:left="720"/>
        <w:rPr>
          <w:i/>
          <w:sz w:val="28"/>
        </w:rPr>
      </w:pPr>
    </w:p>
    <w:p w14:paraId="3248C985" w14:textId="77777777" w:rsidR="00A306F6" w:rsidRPr="008E5E68" w:rsidRDefault="00A306F6" w:rsidP="005F4B07">
      <w:pPr>
        <w:ind w:left="720"/>
        <w:rPr>
          <w:i/>
          <w:sz w:val="28"/>
        </w:rPr>
      </w:pPr>
    </w:p>
    <w:p w14:paraId="2D67CF55" w14:textId="77777777" w:rsidR="00A306F6" w:rsidRPr="008E5E68" w:rsidRDefault="00A306F6" w:rsidP="005F4B07">
      <w:pPr>
        <w:ind w:left="720"/>
        <w:rPr>
          <w:i/>
          <w:sz w:val="28"/>
        </w:rPr>
      </w:pPr>
    </w:p>
    <w:p w14:paraId="0289B0F5" w14:textId="77777777" w:rsidR="00A306F6" w:rsidRPr="008E5E68" w:rsidRDefault="00A306F6" w:rsidP="005F4B07">
      <w:pPr>
        <w:ind w:left="720"/>
        <w:rPr>
          <w:i/>
          <w:sz w:val="28"/>
        </w:rPr>
      </w:pPr>
    </w:p>
    <w:p w14:paraId="77566441" w14:textId="77777777" w:rsidR="00A306F6" w:rsidRPr="008E5E68" w:rsidRDefault="00A306F6" w:rsidP="005F4B07">
      <w:pPr>
        <w:ind w:left="720"/>
        <w:rPr>
          <w:i/>
          <w:sz w:val="28"/>
        </w:rPr>
      </w:pPr>
    </w:p>
    <w:p w14:paraId="4851117B" w14:textId="77777777" w:rsidR="00A306F6" w:rsidRPr="008E5E68" w:rsidRDefault="00A306F6" w:rsidP="00A455EF">
      <w:pPr>
        <w:pStyle w:val="Heading2"/>
        <w:rPr>
          <w:sz w:val="32"/>
        </w:rPr>
      </w:pPr>
    </w:p>
    <w:p w14:paraId="69187838" w14:textId="77777777" w:rsidR="007D4769" w:rsidRPr="008E5E68" w:rsidRDefault="007D4769" w:rsidP="00FA10D4">
      <w:pPr>
        <w:rPr>
          <w:sz w:val="28"/>
        </w:rPr>
      </w:pPr>
    </w:p>
    <w:p w14:paraId="6AC8E2B2" w14:textId="45F87AE2" w:rsidR="009632DD" w:rsidRPr="008E5E68" w:rsidRDefault="00934898" w:rsidP="00A455EF">
      <w:pPr>
        <w:pStyle w:val="Heading2"/>
        <w:rPr>
          <w:sz w:val="32"/>
        </w:rPr>
      </w:pPr>
      <w:r w:rsidRPr="008E5E68">
        <w:rPr>
          <w:sz w:val="32"/>
        </w:rPr>
        <w:t>2. What people found helpful</w:t>
      </w:r>
      <w:r w:rsidR="001351F0">
        <w:rPr>
          <w:sz w:val="32"/>
        </w:rPr>
        <w:t xml:space="preserve"> </w:t>
      </w:r>
    </w:p>
    <w:p w14:paraId="37ADA526" w14:textId="77777777" w:rsidR="00934898" w:rsidRPr="00116739" w:rsidRDefault="008849FB" w:rsidP="00037C93">
      <w:pPr>
        <w:rPr>
          <w:szCs w:val="24"/>
        </w:rPr>
      </w:pPr>
      <w:r>
        <w:rPr>
          <w:szCs w:val="24"/>
        </w:rPr>
        <w:t xml:space="preserve">Many of the people we spoke to had found sources of support that helped them find strategies for dealing with their experiences.  </w:t>
      </w:r>
      <w:r w:rsidR="00FA269A" w:rsidRPr="00116739">
        <w:rPr>
          <w:szCs w:val="24"/>
        </w:rPr>
        <w:t>These included:</w:t>
      </w:r>
    </w:p>
    <w:p w14:paraId="1BA57E98" w14:textId="7C6FA8D1" w:rsidR="00641802" w:rsidRDefault="00641802" w:rsidP="00FA269A">
      <w:pPr>
        <w:pStyle w:val="ListParagraph"/>
        <w:numPr>
          <w:ilvl w:val="0"/>
          <w:numId w:val="1"/>
        </w:numPr>
        <w:rPr>
          <w:szCs w:val="24"/>
        </w:rPr>
      </w:pPr>
      <w:r w:rsidRPr="00116739">
        <w:rPr>
          <w:b/>
          <w:szCs w:val="24"/>
          <w:u w:val="single"/>
        </w:rPr>
        <w:t xml:space="preserve">Talking to </w:t>
      </w:r>
      <w:r w:rsidR="00911A27" w:rsidRPr="00116739">
        <w:rPr>
          <w:b/>
          <w:szCs w:val="24"/>
          <w:u w:val="single"/>
        </w:rPr>
        <w:t>someone</w:t>
      </w:r>
      <w:r w:rsidRPr="00116739">
        <w:rPr>
          <w:szCs w:val="24"/>
        </w:rPr>
        <w:t xml:space="preserve">: </w:t>
      </w:r>
      <w:r w:rsidR="009A78D5" w:rsidRPr="00116739">
        <w:rPr>
          <w:szCs w:val="24"/>
        </w:rPr>
        <w:t xml:space="preserve">Being believed, </w:t>
      </w:r>
      <w:r w:rsidRPr="00116739">
        <w:rPr>
          <w:szCs w:val="24"/>
        </w:rPr>
        <w:t xml:space="preserve">getting support through finding the 'right' people to talk to, people who believe what you say and offer </w:t>
      </w:r>
      <w:r w:rsidR="00A455EF" w:rsidRPr="00116739">
        <w:rPr>
          <w:szCs w:val="24"/>
        </w:rPr>
        <w:t xml:space="preserve">genuine </w:t>
      </w:r>
      <w:r w:rsidRPr="00116739">
        <w:rPr>
          <w:szCs w:val="24"/>
        </w:rPr>
        <w:t>support. This could be family and friends, but was often local service user</w:t>
      </w:r>
      <w:r w:rsidR="008849FB">
        <w:rPr>
          <w:szCs w:val="24"/>
        </w:rPr>
        <w:t xml:space="preserve"> groups</w:t>
      </w:r>
      <w:r w:rsidRPr="00116739">
        <w:rPr>
          <w:szCs w:val="24"/>
        </w:rPr>
        <w:t xml:space="preserve">, peer support or community groups. </w:t>
      </w:r>
    </w:p>
    <w:p w14:paraId="36F65440" w14:textId="2EB20DA9" w:rsidR="00A306F6" w:rsidRPr="008849FB" w:rsidRDefault="001351F0" w:rsidP="008849FB">
      <w:pPr>
        <w:ind w:left="720"/>
        <w:rPr>
          <w:i/>
          <w:szCs w:val="24"/>
        </w:rPr>
      </w:pPr>
      <w:r w:rsidRPr="001351F0">
        <w:rPr>
          <w:b/>
          <w:bCs/>
          <w:color w:val="FF0000"/>
          <w:szCs w:val="24"/>
        </w:rPr>
        <w:t xml:space="preserve"> </w:t>
      </w:r>
      <w:r w:rsidR="008849FB">
        <w:rPr>
          <w:szCs w:val="24"/>
        </w:rPr>
        <w:t>'</w:t>
      </w:r>
      <w:r w:rsidR="008849FB">
        <w:rPr>
          <w:i/>
          <w:szCs w:val="24"/>
        </w:rPr>
        <w:t>So the strength of what they do there [local community organisation] is that they try to find things you're good at. They don't ask what's wrong with you, they try to find things you're good at and I've tried all sorts of new stuff there.'</w:t>
      </w:r>
    </w:p>
    <w:p w14:paraId="230AFC95" w14:textId="7D352F97" w:rsidR="00A306F6" w:rsidRPr="0000028C" w:rsidRDefault="004D54B1" w:rsidP="0000028C">
      <w:pPr>
        <w:pStyle w:val="ListParagraph"/>
        <w:numPr>
          <w:ilvl w:val="0"/>
          <w:numId w:val="1"/>
        </w:numPr>
      </w:pPr>
      <w:r w:rsidRPr="00116739">
        <w:rPr>
          <w:b/>
          <w:szCs w:val="24"/>
          <w:u w:val="single"/>
        </w:rPr>
        <w:t>Finding support before reporting an incident</w:t>
      </w:r>
      <w:r w:rsidR="005F40BD" w:rsidRPr="00116739">
        <w:rPr>
          <w:szCs w:val="24"/>
        </w:rPr>
        <w:t>: It was important to get</w:t>
      </w:r>
      <w:r w:rsidR="00DE5F70" w:rsidRPr="00116739">
        <w:rPr>
          <w:szCs w:val="24"/>
        </w:rPr>
        <w:t xml:space="preserve"> support from</w:t>
      </w:r>
      <w:r w:rsidRPr="00116739">
        <w:rPr>
          <w:szCs w:val="24"/>
        </w:rPr>
        <w:t xml:space="preserve"> </w:t>
      </w:r>
      <w:r w:rsidR="005F40BD" w:rsidRPr="00116739">
        <w:rPr>
          <w:szCs w:val="24"/>
        </w:rPr>
        <w:t>someone before</w:t>
      </w:r>
      <w:r w:rsidR="00B54C3C" w:rsidRPr="00116739">
        <w:rPr>
          <w:szCs w:val="24"/>
        </w:rPr>
        <w:t xml:space="preserve"> deciding whether or not to report an incident</w:t>
      </w:r>
      <w:r w:rsidR="005F40BD" w:rsidRPr="00116739">
        <w:rPr>
          <w:szCs w:val="24"/>
        </w:rPr>
        <w:t xml:space="preserve">: </w:t>
      </w:r>
      <w:r w:rsidRPr="00116739">
        <w:rPr>
          <w:szCs w:val="24"/>
        </w:rPr>
        <w:t>friends, family,</w:t>
      </w:r>
      <w:r w:rsidR="00DE5F70" w:rsidRPr="00116739">
        <w:rPr>
          <w:szCs w:val="24"/>
        </w:rPr>
        <w:t xml:space="preserve"> local mental health or disability </w:t>
      </w:r>
      <w:r w:rsidR="00641802" w:rsidRPr="00116739">
        <w:rPr>
          <w:szCs w:val="24"/>
        </w:rPr>
        <w:t>organisations</w:t>
      </w:r>
      <w:r w:rsidR="00DE5F70" w:rsidRPr="00116739">
        <w:rPr>
          <w:szCs w:val="24"/>
        </w:rPr>
        <w:t xml:space="preserve"> who are engaged in providing advocacy services or challenging hate crime. </w:t>
      </w:r>
      <w:r w:rsidR="0000028C">
        <w:t xml:space="preserve">One person said </w:t>
      </w:r>
      <w:r w:rsidR="0000028C" w:rsidRPr="00DE5F70">
        <w:rPr>
          <w:i/>
        </w:rPr>
        <w:t>'my charities have been my life savers</w:t>
      </w:r>
      <w:r w:rsidR="0000028C">
        <w:t xml:space="preserve">'. </w:t>
      </w:r>
    </w:p>
    <w:p w14:paraId="7788B817" w14:textId="77777777" w:rsidR="002843E2" w:rsidRPr="00116739" w:rsidRDefault="002843E2" w:rsidP="002843E2">
      <w:pPr>
        <w:pStyle w:val="ListParagraph"/>
        <w:ind w:left="360"/>
        <w:rPr>
          <w:szCs w:val="24"/>
        </w:rPr>
      </w:pPr>
    </w:p>
    <w:p w14:paraId="530B53FF" w14:textId="24F6C33E" w:rsidR="00DE5F70" w:rsidRPr="00116739" w:rsidRDefault="00DE5F70" w:rsidP="00FA269A">
      <w:pPr>
        <w:pStyle w:val="ListParagraph"/>
        <w:numPr>
          <w:ilvl w:val="0"/>
          <w:numId w:val="1"/>
        </w:numPr>
        <w:rPr>
          <w:szCs w:val="24"/>
        </w:rPr>
      </w:pPr>
      <w:r w:rsidRPr="00116739">
        <w:rPr>
          <w:b/>
          <w:szCs w:val="24"/>
          <w:u w:val="single"/>
        </w:rPr>
        <w:lastRenderedPageBreak/>
        <w:t>Getting involved</w:t>
      </w:r>
      <w:r w:rsidRPr="00116739">
        <w:rPr>
          <w:szCs w:val="24"/>
        </w:rPr>
        <w:t xml:space="preserve">: </w:t>
      </w:r>
      <w:r w:rsidR="004D54B1" w:rsidRPr="00116739">
        <w:rPr>
          <w:szCs w:val="24"/>
        </w:rPr>
        <w:t xml:space="preserve">several people found it helped to </w:t>
      </w:r>
      <w:r w:rsidR="00641802" w:rsidRPr="00116739">
        <w:rPr>
          <w:szCs w:val="24"/>
        </w:rPr>
        <w:t xml:space="preserve">get involved </w:t>
      </w:r>
      <w:r w:rsidR="004D54B1" w:rsidRPr="00116739">
        <w:rPr>
          <w:szCs w:val="24"/>
        </w:rPr>
        <w:t xml:space="preserve">in active ways </w:t>
      </w:r>
      <w:r w:rsidR="00641802" w:rsidRPr="00116739">
        <w:rPr>
          <w:szCs w:val="24"/>
        </w:rPr>
        <w:t xml:space="preserve">through campaigning to improve services, training professionals, getting involved in research or supporting others. </w:t>
      </w:r>
      <w:r w:rsidR="007C0775" w:rsidRPr="00116739">
        <w:rPr>
          <w:szCs w:val="24"/>
        </w:rPr>
        <w:t xml:space="preserve">Being active and making a difference for others helped people feel that they were more in control </w:t>
      </w:r>
      <w:r w:rsidR="005F40BD" w:rsidRPr="00116739">
        <w:rPr>
          <w:szCs w:val="24"/>
        </w:rPr>
        <w:t xml:space="preserve">of their lives </w:t>
      </w:r>
      <w:r w:rsidR="007C0775" w:rsidRPr="00116739">
        <w:rPr>
          <w:szCs w:val="24"/>
        </w:rPr>
        <w:t>and doing something useful.</w:t>
      </w:r>
      <w:r w:rsidR="00641802" w:rsidRPr="00116739">
        <w:rPr>
          <w:szCs w:val="24"/>
        </w:rPr>
        <w:t xml:space="preserve"> </w:t>
      </w:r>
    </w:p>
    <w:p w14:paraId="74A25166" w14:textId="45B150D1" w:rsidR="00476D25" w:rsidRPr="00116739" w:rsidRDefault="00476D25" w:rsidP="00476D25">
      <w:pPr>
        <w:ind w:left="720"/>
        <w:rPr>
          <w:i/>
          <w:szCs w:val="24"/>
        </w:rPr>
      </w:pPr>
      <w:r w:rsidRPr="00116739">
        <w:rPr>
          <w:i/>
          <w:szCs w:val="24"/>
        </w:rPr>
        <w:t>'My decision to put my experiences to good use... that's been a real survival thing for me, because if I can see that it's actually worth something to the system or to the people working in it, that's why I do the work that I do'</w:t>
      </w:r>
    </w:p>
    <w:p w14:paraId="1219A840" w14:textId="4319EB69" w:rsidR="0098478E" w:rsidRPr="00116739" w:rsidRDefault="001E77F7" w:rsidP="00476D25">
      <w:pPr>
        <w:pStyle w:val="ListParagraph"/>
        <w:numPr>
          <w:ilvl w:val="0"/>
          <w:numId w:val="19"/>
        </w:numPr>
        <w:rPr>
          <w:szCs w:val="24"/>
        </w:rPr>
      </w:pPr>
      <w:r w:rsidRPr="00116739">
        <w:rPr>
          <w:b/>
          <w:szCs w:val="24"/>
          <w:u w:val="single"/>
        </w:rPr>
        <w:t>Finding out</w:t>
      </w:r>
      <w:r w:rsidR="0098478E" w:rsidRPr="00116739">
        <w:rPr>
          <w:b/>
          <w:szCs w:val="24"/>
          <w:u w:val="single"/>
        </w:rPr>
        <w:t xml:space="preserve"> your rights</w:t>
      </w:r>
      <w:r w:rsidR="0098478E" w:rsidRPr="00116739">
        <w:rPr>
          <w:szCs w:val="24"/>
        </w:rPr>
        <w:t xml:space="preserve">: </w:t>
      </w:r>
      <w:r w:rsidR="005F40BD" w:rsidRPr="00116739">
        <w:rPr>
          <w:szCs w:val="24"/>
        </w:rPr>
        <w:t xml:space="preserve">People found </w:t>
      </w:r>
      <w:r w:rsidRPr="00116739">
        <w:rPr>
          <w:szCs w:val="24"/>
        </w:rPr>
        <w:t xml:space="preserve">some </w:t>
      </w:r>
      <w:r w:rsidR="005F40BD" w:rsidRPr="00116739">
        <w:rPr>
          <w:szCs w:val="24"/>
        </w:rPr>
        <w:t>voluntary sector organisations</w:t>
      </w:r>
      <w:r w:rsidR="001B5E2D" w:rsidRPr="00116739">
        <w:rPr>
          <w:szCs w:val="24"/>
        </w:rPr>
        <w:t xml:space="preserve"> </w:t>
      </w:r>
      <w:r w:rsidR="005F40BD" w:rsidRPr="00116739">
        <w:rPr>
          <w:szCs w:val="24"/>
        </w:rPr>
        <w:t xml:space="preserve">and user groups, whether in person or online, useful in helping them get to know their rights. </w:t>
      </w:r>
      <w:r w:rsidR="00A4059C" w:rsidRPr="00116739">
        <w:rPr>
          <w:szCs w:val="24"/>
        </w:rPr>
        <w:t xml:space="preserve">The British Institute of Human Rights has developed a series of accessible guides on knowing your human rights: </w:t>
      </w:r>
      <w:hyperlink r:id="rId10" w:history="1">
        <w:r w:rsidR="00A4059C" w:rsidRPr="00116739">
          <w:rPr>
            <w:rStyle w:val="Hyperlink"/>
            <w:color w:val="0070C0"/>
            <w:szCs w:val="24"/>
          </w:rPr>
          <w:t>What Rights do I Have</w:t>
        </w:r>
      </w:hyperlink>
      <w:r w:rsidR="00D37B29" w:rsidRPr="00116739">
        <w:rPr>
          <w:szCs w:val="24"/>
        </w:rPr>
        <w:t xml:space="preserve"> </w:t>
      </w:r>
    </w:p>
    <w:p w14:paraId="7D584BD4" w14:textId="77777777" w:rsidR="00A306F6" w:rsidRPr="00116739" w:rsidRDefault="00A306F6" w:rsidP="00A306F6">
      <w:pPr>
        <w:pStyle w:val="ListParagraph"/>
        <w:ind w:left="360"/>
        <w:rPr>
          <w:szCs w:val="24"/>
        </w:rPr>
      </w:pPr>
    </w:p>
    <w:p w14:paraId="3F620724" w14:textId="5D10C1E2" w:rsidR="004D54B1" w:rsidRPr="00116739" w:rsidRDefault="004D54B1" w:rsidP="00FA269A">
      <w:pPr>
        <w:pStyle w:val="ListParagraph"/>
        <w:numPr>
          <w:ilvl w:val="0"/>
          <w:numId w:val="1"/>
        </w:numPr>
        <w:rPr>
          <w:szCs w:val="24"/>
        </w:rPr>
      </w:pPr>
      <w:r w:rsidRPr="00116739">
        <w:rPr>
          <w:b/>
          <w:szCs w:val="24"/>
          <w:u w:val="single"/>
        </w:rPr>
        <w:t>Keeping a record of incidents</w:t>
      </w:r>
      <w:r w:rsidRPr="00116739">
        <w:rPr>
          <w:szCs w:val="24"/>
        </w:rPr>
        <w:t>: It helps to keep a record of what happens and when</w:t>
      </w:r>
      <w:r w:rsidR="00A4059C" w:rsidRPr="00116739">
        <w:rPr>
          <w:szCs w:val="24"/>
        </w:rPr>
        <w:t>,</w:t>
      </w:r>
      <w:r w:rsidRPr="00116739">
        <w:rPr>
          <w:szCs w:val="24"/>
        </w:rPr>
        <w:t xml:space="preserve"> in case you might want to report abuse at some point in the future. Having some evidence to show people helps as well: photographs or witness evidence will all help. </w:t>
      </w:r>
    </w:p>
    <w:p w14:paraId="2EB8C520" w14:textId="77777777" w:rsidR="00A306F6" w:rsidRPr="00116739" w:rsidRDefault="00A306F6" w:rsidP="00A306F6">
      <w:pPr>
        <w:pStyle w:val="ListParagraph"/>
        <w:ind w:left="360"/>
        <w:rPr>
          <w:szCs w:val="24"/>
        </w:rPr>
      </w:pPr>
    </w:p>
    <w:p w14:paraId="016F1653" w14:textId="5DFFE4CB" w:rsidR="0098478E" w:rsidRPr="00116739" w:rsidRDefault="0098478E" w:rsidP="00FA269A">
      <w:pPr>
        <w:pStyle w:val="ListParagraph"/>
        <w:numPr>
          <w:ilvl w:val="0"/>
          <w:numId w:val="1"/>
        </w:numPr>
        <w:rPr>
          <w:szCs w:val="24"/>
        </w:rPr>
      </w:pPr>
      <w:r w:rsidRPr="00116739">
        <w:rPr>
          <w:b/>
          <w:szCs w:val="24"/>
          <w:u w:val="single"/>
        </w:rPr>
        <w:t>Using the right language</w:t>
      </w:r>
      <w:r w:rsidRPr="00116739">
        <w:rPr>
          <w:szCs w:val="24"/>
        </w:rPr>
        <w:t xml:space="preserve">: </w:t>
      </w:r>
      <w:r w:rsidR="004D54B1" w:rsidRPr="00116739">
        <w:rPr>
          <w:szCs w:val="24"/>
        </w:rPr>
        <w:t>some people found it useful to know the terms that might trigger a response from authorities</w:t>
      </w:r>
      <w:r w:rsidR="00992983">
        <w:rPr>
          <w:szCs w:val="24"/>
        </w:rPr>
        <w:t>. For example, terms</w:t>
      </w:r>
      <w:r w:rsidR="004D54B1" w:rsidRPr="00116739">
        <w:rPr>
          <w:szCs w:val="24"/>
        </w:rPr>
        <w:t xml:space="preserve"> such as 'hate crime'</w:t>
      </w:r>
      <w:r w:rsidR="00992983">
        <w:rPr>
          <w:szCs w:val="24"/>
        </w:rPr>
        <w:t>,</w:t>
      </w:r>
      <w:r w:rsidR="004D54B1" w:rsidRPr="00116739">
        <w:rPr>
          <w:szCs w:val="24"/>
        </w:rPr>
        <w:t xml:space="preserve"> </w:t>
      </w:r>
      <w:r w:rsidR="00992983">
        <w:rPr>
          <w:szCs w:val="24"/>
        </w:rPr>
        <w:t xml:space="preserve">'at risk of abuse or neglect', and </w:t>
      </w:r>
      <w:r w:rsidR="004D54B1" w:rsidRPr="00116739">
        <w:rPr>
          <w:szCs w:val="24"/>
        </w:rPr>
        <w:t>'safeguarding'</w:t>
      </w:r>
      <w:r w:rsidR="00992983">
        <w:rPr>
          <w:szCs w:val="24"/>
        </w:rPr>
        <w:t xml:space="preserve"> can be useful terms to use</w:t>
      </w:r>
      <w:r w:rsidR="004D54B1" w:rsidRPr="00116739">
        <w:rPr>
          <w:szCs w:val="24"/>
        </w:rPr>
        <w:t xml:space="preserve">. </w:t>
      </w:r>
    </w:p>
    <w:p w14:paraId="1DB81C63" w14:textId="1BE723EC" w:rsidR="0080023E" w:rsidRDefault="004D54B1" w:rsidP="0080023E">
      <w:pPr>
        <w:ind w:left="720"/>
        <w:rPr>
          <w:i/>
          <w:szCs w:val="24"/>
        </w:rPr>
      </w:pPr>
      <w:r w:rsidRPr="00116739">
        <w:rPr>
          <w:i/>
          <w:szCs w:val="24"/>
        </w:rPr>
        <w:t>'I will mention safeguarding, I will mention hate crime, I will say these things because I know they have to [act]. I mention risk and, you know, I’ve sort of had to learn how to operate within the system and find a language that they understand.</w:t>
      </w:r>
      <w:r w:rsidR="00363C7B" w:rsidRPr="00116739">
        <w:rPr>
          <w:i/>
          <w:szCs w:val="24"/>
        </w:rPr>
        <w:t>'</w:t>
      </w:r>
      <w:r w:rsidR="00A958CC" w:rsidRPr="00116739">
        <w:rPr>
          <w:i/>
          <w:szCs w:val="24"/>
        </w:rPr>
        <w:t xml:space="preserve"> </w:t>
      </w:r>
    </w:p>
    <w:p w14:paraId="3B25B837" w14:textId="77777777" w:rsidR="001563E6" w:rsidRDefault="001563E6" w:rsidP="0080023E">
      <w:pPr>
        <w:ind w:left="720"/>
        <w:rPr>
          <w:i/>
          <w:szCs w:val="24"/>
        </w:rPr>
      </w:pPr>
    </w:p>
    <w:p w14:paraId="3118E871" w14:textId="17658392" w:rsidR="00363C7B" w:rsidRDefault="007C0775" w:rsidP="00B54C3C">
      <w:pPr>
        <w:pStyle w:val="Heading2"/>
        <w:rPr>
          <w:sz w:val="32"/>
        </w:rPr>
      </w:pPr>
      <w:r w:rsidRPr="008E5E68">
        <w:rPr>
          <w:sz w:val="32"/>
        </w:rPr>
        <w:t xml:space="preserve">3. What </w:t>
      </w:r>
      <w:r w:rsidR="00A306F6" w:rsidRPr="008E5E68">
        <w:rPr>
          <w:sz w:val="32"/>
        </w:rPr>
        <w:t>you can</w:t>
      </w:r>
      <w:r w:rsidRPr="008E5E68">
        <w:rPr>
          <w:sz w:val="32"/>
        </w:rPr>
        <w:t xml:space="preserve"> do if you are experiencing abuse, victimisation or hate crime</w:t>
      </w:r>
    </w:p>
    <w:p w14:paraId="2399F9BD" w14:textId="77777777" w:rsidR="00B54C3C" w:rsidRPr="00B54C3C" w:rsidRDefault="00B54C3C" w:rsidP="00B54C3C"/>
    <w:p w14:paraId="650E9476" w14:textId="2A2F35E4" w:rsidR="00037C93" w:rsidRPr="00116739" w:rsidRDefault="00037C93" w:rsidP="007C0775">
      <w:pPr>
        <w:pStyle w:val="ListParagraph"/>
        <w:numPr>
          <w:ilvl w:val="0"/>
          <w:numId w:val="4"/>
        </w:numPr>
        <w:rPr>
          <w:szCs w:val="24"/>
        </w:rPr>
      </w:pPr>
      <w:r w:rsidRPr="00116739">
        <w:rPr>
          <w:b/>
          <w:szCs w:val="24"/>
        </w:rPr>
        <w:t>Talk to someone</w:t>
      </w:r>
      <w:r w:rsidRPr="00116739">
        <w:rPr>
          <w:szCs w:val="24"/>
        </w:rPr>
        <w:t xml:space="preserve"> </w:t>
      </w:r>
      <w:r w:rsidR="005F4B07" w:rsidRPr="00116739">
        <w:rPr>
          <w:szCs w:val="24"/>
        </w:rPr>
        <w:t xml:space="preserve">First of all, </w:t>
      </w:r>
      <w:r w:rsidRPr="00116739">
        <w:rPr>
          <w:szCs w:val="24"/>
        </w:rPr>
        <w:t xml:space="preserve">if you can, </w:t>
      </w:r>
      <w:r w:rsidR="005F4B07" w:rsidRPr="00116739">
        <w:rPr>
          <w:szCs w:val="24"/>
        </w:rPr>
        <w:t xml:space="preserve">talk to someone you trust about what has happened or what is happening. </w:t>
      </w:r>
      <w:r w:rsidRPr="00116739">
        <w:rPr>
          <w:szCs w:val="24"/>
        </w:rPr>
        <w:t xml:space="preserve">This is partly for your own support, but </w:t>
      </w:r>
      <w:r w:rsidR="00426838" w:rsidRPr="00116739">
        <w:rPr>
          <w:szCs w:val="24"/>
        </w:rPr>
        <w:t xml:space="preserve">it is </w:t>
      </w:r>
      <w:r w:rsidRPr="00116739">
        <w:rPr>
          <w:szCs w:val="24"/>
        </w:rPr>
        <w:t xml:space="preserve">also important to ensure that someone else knows what is going on. </w:t>
      </w:r>
      <w:r w:rsidR="00426838" w:rsidRPr="00116739">
        <w:rPr>
          <w:szCs w:val="24"/>
        </w:rPr>
        <w:t>They may be able to help or they may be able to witness the abuse or victimisation.</w:t>
      </w:r>
    </w:p>
    <w:p w14:paraId="7B6253AC" w14:textId="77777777" w:rsidR="002843E2" w:rsidRPr="00116739" w:rsidRDefault="002843E2" w:rsidP="002843E2">
      <w:pPr>
        <w:pStyle w:val="ListParagraph"/>
        <w:ind w:left="360"/>
        <w:rPr>
          <w:szCs w:val="24"/>
        </w:rPr>
      </w:pPr>
    </w:p>
    <w:p w14:paraId="0630E167" w14:textId="77AE9DB1" w:rsidR="002843E2" w:rsidRPr="00116739" w:rsidRDefault="002843E2" w:rsidP="002843E2">
      <w:pPr>
        <w:pStyle w:val="ListParagraph"/>
        <w:numPr>
          <w:ilvl w:val="0"/>
          <w:numId w:val="4"/>
        </w:numPr>
        <w:rPr>
          <w:szCs w:val="24"/>
        </w:rPr>
      </w:pPr>
      <w:r w:rsidRPr="00116739">
        <w:rPr>
          <w:b/>
          <w:szCs w:val="24"/>
        </w:rPr>
        <w:t>Find out your rights</w:t>
      </w:r>
      <w:r w:rsidRPr="00116739">
        <w:rPr>
          <w:szCs w:val="24"/>
        </w:rPr>
        <w:t xml:space="preserve">. </w:t>
      </w:r>
      <w:r w:rsidR="00B54C3C" w:rsidRPr="00116739">
        <w:rPr>
          <w:szCs w:val="24"/>
        </w:rPr>
        <w:t xml:space="preserve">Local community organisations can help you to find out your rights. You can also find help online: </w:t>
      </w:r>
      <w:r w:rsidRPr="00116739">
        <w:rPr>
          <w:szCs w:val="24"/>
        </w:rPr>
        <w:t xml:space="preserve"> </w:t>
      </w:r>
      <w:hyperlink r:id="rId11" w:history="1">
        <w:r w:rsidRPr="00116739">
          <w:rPr>
            <w:rStyle w:val="Hyperlink"/>
            <w:szCs w:val="24"/>
          </w:rPr>
          <w:t>https://knowyourhumanrights.co.uk/human-rights/what-rights-do-i-have/</w:t>
        </w:r>
      </w:hyperlink>
    </w:p>
    <w:p w14:paraId="1C43DFE5" w14:textId="77777777" w:rsidR="002843E2" w:rsidRPr="00116739" w:rsidRDefault="002843E2" w:rsidP="002843E2">
      <w:pPr>
        <w:pStyle w:val="ListParagraph"/>
        <w:ind w:left="360"/>
        <w:rPr>
          <w:szCs w:val="24"/>
        </w:rPr>
      </w:pPr>
    </w:p>
    <w:p w14:paraId="72F125DC" w14:textId="5790C594" w:rsidR="00037C93" w:rsidRPr="00116739" w:rsidRDefault="00350076" w:rsidP="00350076">
      <w:pPr>
        <w:pStyle w:val="ListParagraph"/>
        <w:numPr>
          <w:ilvl w:val="0"/>
          <w:numId w:val="4"/>
        </w:numPr>
        <w:rPr>
          <w:szCs w:val="24"/>
        </w:rPr>
      </w:pPr>
      <w:r w:rsidRPr="00116739">
        <w:rPr>
          <w:b/>
          <w:szCs w:val="24"/>
        </w:rPr>
        <w:t>Reporting the abuse</w:t>
      </w:r>
      <w:r w:rsidR="00C00AAA" w:rsidRPr="00116739">
        <w:rPr>
          <w:b/>
          <w:szCs w:val="24"/>
        </w:rPr>
        <w:t xml:space="preserve"> or hate crime</w:t>
      </w:r>
      <w:r w:rsidRPr="00116739">
        <w:rPr>
          <w:szCs w:val="24"/>
        </w:rPr>
        <w:t xml:space="preserve">: Try contacting a source of help to find out what route you can take if you want to report what you are experiencing. Online sources of </w:t>
      </w:r>
      <w:r w:rsidRPr="00116739">
        <w:rPr>
          <w:szCs w:val="24"/>
        </w:rPr>
        <w:lastRenderedPageBreak/>
        <w:t xml:space="preserve">help include: SCIE </w:t>
      </w:r>
      <w:r w:rsidR="0041460B" w:rsidRPr="00116739">
        <w:rPr>
          <w:szCs w:val="24"/>
        </w:rPr>
        <w:t xml:space="preserve">(the Social Care Institute for Excellence </w:t>
      </w:r>
      <w:hyperlink r:id="rId12" w:history="1">
        <w:r w:rsidRPr="00116739">
          <w:rPr>
            <w:rStyle w:val="Hyperlink"/>
            <w:color w:val="auto"/>
            <w:szCs w:val="24"/>
          </w:rPr>
          <w:t>www.scie.org.uk</w:t>
        </w:r>
      </w:hyperlink>
      <w:r w:rsidR="00D027DA">
        <w:t xml:space="preserve"> or telephone </w:t>
      </w:r>
      <w:r w:rsidR="00D027DA" w:rsidRPr="00D027DA">
        <w:t>020 7766 7400</w:t>
      </w:r>
      <w:r w:rsidR="00D027DA">
        <w:t>)</w:t>
      </w:r>
      <w:r w:rsidR="0041460B" w:rsidRPr="00116739">
        <w:rPr>
          <w:szCs w:val="24"/>
        </w:rPr>
        <w:t xml:space="preserve">, Stop Hate UK, and others listed </w:t>
      </w:r>
      <w:r w:rsidR="00B54C3C" w:rsidRPr="00116739">
        <w:rPr>
          <w:szCs w:val="24"/>
        </w:rPr>
        <w:t xml:space="preserve">in </w:t>
      </w:r>
      <w:r w:rsidR="00C00AAA" w:rsidRPr="00116739">
        <w:rPr>
          <w:szCs w:val="24"/>
        </w:rPr>
        <w:t>section 4</w:t>
      </w:r>
      <w:r w:rsidR="00B54C3C" w:rsidRPr="00116739">
        <w:rPr>
          <w:szCs w:val="24"/>
        </w:rPr>
        <w:t xml:space="preserve"> of this resource</w:t>
      </w:r>
      <w:r w:rsidR="0041460B" w:rsidRPr="00116739">
        <w:rPr>
          <w:szCs w:val="24"/>
        </w:rPr>
        <w:t xml:space="preserve">. </w:t>
      </w:r>
      <w:r w:rsidRPr="00116739">
        <w:rPr>
          <w:szCs w:val="24"/>
        </w:rPr>
        <w:t xml:space="preserve">A local charity or disabled people's organisation, </w:t>
      </w:r>
      <w:r w:rsidR="00C00AAA" w:rsidRPr="00116739">
        <w:rPr>
          <w:szCs w:val="24"/>
        </w:rPr>
        <w:t xml:space="preserve">or </w:t>
      </w:r>
      <w:r w:rsidRPr="00116739">
        <w:rPr>
          <w:szCs w:val="24"/>
        </w:rPr>
        <w:t xml:space="preserve">Citizen's Advice Bureau may be able to help you to work out if what you are experiencing falls into Adult Safeguarding or Hate Crime - and help you decide what to do. </w:t>
      </w:r>
      <w:r w:rsidR="002843E2" w:rsidRPr="00116739">
        <w:rPr>
          <w:szCs w:val="24"/>
        </w:rPr>
        <w:t xml:space="preserve">You might also approach a sympathetic local councillor or MP. </w:t>
      </w:r>
    </w:p>
    <w:p w14:paraId="284668AD" w14:textId="4AFFC189" w:rsidR="00C00AAA" w:rsidRPr="00116739" w:rsidRDefault="00C00AAA" w:rsidP="00C00AAA">
      <w:pPr>
        <w:pStyle w:val="ListParagraph"/>
        <w:numPr>
          <w:ilvl w:val="1"/>
          <w:numId w:val="14"/>
        </w:numPr>
        <w:rPr>
          <w:szCs w:val="24"/>
        </w:rPr>
      </w:pPr>
      <w:r w:rsidRPr="00116739">
        <w:rPr>
          <w:szCs w:val="24"/>
        </w:rPr>
        <w:t xml:space="preserve">You can </w:t>
      </w:r>
      <w:r w:rsidRPr="00116739">
        <w:rPr>
          <w:b/>
          <w:szCs w:val="24"/>
        </w:rPr>
        <w:t>report hate crime</w:t>
      </w:r>
      <w:r w:rsidRPr="00116739">
        <w:rPr>
          <w:szCs w:val="24"/>
        </w:rPr>
        <w:t xml:space="preserve"> in different ways: to the police in person or by calling 101 or online (local police stations usually have officers responsible for dealing with hate crime); or you can report it through a 'third party hate crime reporting centre'.</w:t>
      </w:r>
      <w:r w:rsidR="00B54C3C" w:rsidRPr="00116739">
        <w:rPr>
          <w:szCs w:val="24"/>
        </w:rPr>
        <w:t>..</w:t>
      </w:r>
      <w:r w:rsidRPr="00116739">
        <w:rPr>
          <w:szCs w:val="24"/>
        </w:rPr>
        <w:t xml:space="preserve"> </w:t>
      </w:r>
    </w:p>
    <w:p w14:paraId="302A8326" w14:textId="1BEACFE2" w:rsidR="00C00AAA" w:rsidRPr="00116739" w:rsidRDefault="00C00AAA" w:rsidP="00C00AAA">
      <w:pPr>
        <w:pStyle w:val="ListParagraph"/>
        <w:numPr>
          <w:ilvl w:val="1"/>
          <w:numId w:val="14"/>
        </w:numPr>
        <w:rPr>
          <w:szCs w:val="24"/>
        </w:rPr>
      </w:pPr>
      <w:r w:rsidRPr="00116739">
        <w:rPr>
          <w:b/>
          <w:szCs w:val="24"/>
        </w:rPr>
        <w:t>Third party hate crime reporting centres</w:t>
      </w:r>
      <w:r w:rsidRPr="00116739">
        <w:rPr>
          <w:szCs w:val="24"/>
        </w:rPr>
        <w:t xml:space="preserve"> include local charities, schools, victim support organisations, Citizen's Advice Bureaux or disabled people's organisations. Your local police </w:t>
      </w:r>
      <w:r w:rsidR="00B54C3C" w:rsidRPr="00116739">
        <w:rPr>
          <w:szCs w:val="24"/>
        </w:rPr>
        <w:t xml:space="preserve">station </w:t>
      </w:r>
      <w:r w:rsidRPr="00116739">
        <w:rPr>
          <w:szCs w:val="24"/>
        </w:rPr>
        <w:t xml:space="preserve">will have a list of these centres </w:t>
      </w:r>
      <w:r w:rsidR="00B54C3C" w:rsidRPr="00116739">
        <w:rPr>
          <w:szCs w:val="24"/>
        </w:rPr>
        <w:t xml:space="preserve">and will have them </w:t>
      </w:r>
      <w:r w:rsidRPr="00116739">
        <w:rPr>
          <w:szCs w:val="24"/>
        </w:rPr>
        <w:t xml:space="preserve">on their website. </w:t>
      </w:r>
      <w:r w:rsidR="00B54C3C" w:rsidRPr="00116739">
        <w:rPr>
          <w:szCs w:val="24"/>
        </w:rPr>
        <w:t>Third party reporting centres</w:t>
      </w:r>
      <w:r w:rsidRPr="00116739">
        <w:rPr>
          <w:szCs w:val="24"/>
        </w:rPr>
        <w:t xml:space="preserve"> will support </w:t>
      </w:r>
      <w:r w:rsidR="00B54C3C" w:rsidRPr="00116739">
        <w:rPr>
          <w:szCs w:val="24"/>
        </w:rPr>
        <w:t xml:space="preserve">you if you </w:t>
      </w:r>
      <w:r w:rsidRPr="00116739">
        <w:rPr>
          <w:szCs w:val="24"/>
        </w:rPr>
        <w:t xml:space="preserve">do not feel </w:t>
      </w:r>
      <w:r w:rsidR="00B54C3C" w:rsidRPr="00116739">
        <w:rPr>
          <w:szCs w:val="24"/>
        </w:rPr>
        <w:t>you</w:t>
      </w:r>
      <w:r w:rsidRPr="00116739">
        <w:rPr>
          <w:szCs w:val="24"/>
        </w:rPr>
        <w:t xml:space="preserve"> can approach the police, keep </w:t>
      </w:r>
      <w:r w:rsidR="00B54C3C" w:rsidRPr="00116739">
        <w:rPr>
          <w:szCs w:val="24"/>
        </w:rPr>
        <w:t>your</w:t>
      </w:r>
      <w:r w:rsidRPr="00116739">
        <w:rPr>
          <w:szCs w:val="24"/>
        </w:rPr>
        <w:t xml:space="preserve"> details anonymous</w:t>
      </w:r>
      <w:r w:rsidR="00B54C3C" w:rsidRPr="00116739">
        <w:rPr>
          <w:szCs w:val="24"/>
        </w:rPr>
        <w:t>,</w:t>
      </w:r>
      <w:r w:rsidRPr="00116739">
        <w:rPr>
          <w:szCs w:val="24"/>
        </w:rPr>
        <w:t xml:space="preserve"> and support </w:t>
      </w:r>
      <w:r w:rsidR="00B54C3C" w:rsidRPr="00116739">
        <w:rPr>
          <w:szCs w:val="24"/>
        </w:rPr>
        <w:t>you</w:t>
      </w:r>
      <w:r w:rsidRPr="00116739">
        <w:rPr>
          <w:szCs w:val="24"/>
        </w:rPr>
        <w:t xml:space="preserve"> to report the crime </w:t>
      </w:r>
      <w:r w:rsidR="00B54C3C" w:rsidRPr="00116739">
        <w:rPr>
          <w:szCs w:val="24"/>
        </w:rPr>
        <w:t>if that is what you decide to do.</w:t>
      </w:r>
    </w:p>
    <w:p w14:paraId="69F61B86" w14:textId="77777777" w:rsidR="002843E2" w:rsidRPr="00116739" w:rsidRDefault="002843E2" w:rsidP="002843E2">
      <w:pPr>
        <w:pStyle w:val="ListParagraph"/>
        <w:ind w:left="360"/>
        <w:rPr>
          <w:szCs w:val="24"/>
        </w:rPr>
      </w:pPr>
    </w:p>
    <w:p w14:paraId="218AD1E7" w14:textId="1EDC8FBF" w:rsidR="0041460B" w:rsidRPr="00116739" w:rsidRDefault="0041460B" w:rsidP="00BB0D67">
      <w:pPr>
        <w:pStyle w:val="ListParagraph"/>
        <w:numPr>
          <w:ilvl w:val="0"/>
          <w:numId w:val="4"/>
        </w:numPr>
        <w:spacing w:after="0"/>
        <w:rPr>
          <w:szCs w:val="24"/>
        </w:rPr>
      </w:pPr>
      <w:r w:rsidRPr="00116739">
        <w:rPr>
          <w:b/>
          <w:szCs w:val="24"/>
        </w:rPr>
        <w:t>Making a complaint about abuse within services</w:t>
      </w:r>
      <w:r w:rsidRPr="00116739">
        <w:rPr>
          <w:szCs w:val="24"/>
        </w:rPr>
        <w:t xml:space="preserve">: </w:t>
      </w:r>
    </w:p>
    <w:p w14:paraId="65A345CF" w14:textId="77777777" w:rsidR="00BB0D67" w:rsidRPr="00116739" w:rsidRDefault="00BB0D67" w:rsidP="00BB0D67">
      <w:pPr>
        <w:autoSpaceDE w:val="0"/>
        <w:autoSpaceDN w:val="0"/>
        <w:adjustRightInd w:val="0"/>
        <w:spacing w:after="0"/>
        <w:ind w:left="360"/>
        <w:rPr>
          <w:rFonts w:eastAsiaTheme="minorHAnsi" w:cstheme="minorHAnsi"/>
          <w:color w:val="000000"/>
          <w:szCs w:val="24"/>
          <w:lang w:bidi="ar-SA"/>
        </w:rPr>
      </w:pPr>
      <w:r w:rsidRPr="00116739">
        <w:rPr>
          <w:rFonts w:eastAsiaTheme="minorHAnsi" w:cstheme="minorHAnsi"/>
          <w:color w:val="000000"/>
          <w:szCs w:val="24"/>
          <w:lang w:bidi="ar-SA"/>
        </w:rPr>
        <w:t xml:space="preserve">It is not easy to make a complaint about services, and it always </w:t>
      </w:r>
      <w:r w:rsidR="00BA123F" w:rsidRPr="00116739">
        <w:rPr>
          <w:rFonts w:eastAsiaTheme="minorHAnsi" w:cstheme="minorHAnsi"/>
          <w:color w:val="000000"/>
          <w:szCs w:val="24"/>
          <w:lang w:bidi="ar-SA"/>
        </w:rPr>
        <w:t>helps to</w:t>
      </w:r>
      <w:r w:rsidRPr="00116739">
        <w:rPr>
          <w:rFonts w:eastAsiaTheme="minorHAnsi" w:cstheme="minorHAnsi"/>
          <w:color w:val="000000"/>
          <w:szCs w:val="24"/>
          <w:lang w:bidi="ar-SA"/>
        </w:rPr>
        <w:t xml:space="preserve"> have support to do this. </w:t>
      </w:r>
      <w:r w:rsidR="00BA123F" w:rsidRPr="00116739">
        <w:rPr>
          <w:rFonts w:eastAsiaTheme="minorHAnsi" w:cstheme="minorHAnsi"/>
          <w:color w:val="000000"/>
          <w:szCs w:val="24"/>
          <w:lang w:bidi="ar-SA"/>
        </w:rPr>
        <w:t>There may be an</w:t>
      </w:r>
      <w:r w:rsidRPr="00116739">
        <w:rPr>
          <w:rFonts w:eastAsiaTheme="minorHAnsi" w:cstheme="minorHAnsi"/>
          <w:color w:val="000000"/>
          <w:szCs w:val="24"/>
          <w:lang w:bidi="ar-SA"/>
        </w:rPr>
        <w:t xml:space="preserve"> advocacy service</w:t>
      </w:r>
      <w:r w:rsidR="00BA123F" w:rsidRPr="00116739">
        <w:rPr>
          <w:rFonts w:eastAsiaTheme="minorHAnsi" w:cstheme="minorHAnsi"/>
          <w:color w:val="000000"/>
          <w:szCs w:val="24"/>
          <w:lang w:bidi="ar-SA"/>
        </w:rPr>
        <w:t xml:space="preserve"> in your area</w:t>
      </w:r>
      <w:r w:rsidRPr="00116739">
        <w:rPr>
          <w:rFonts w:eastAsiaTheme="minorHAnsi" w:cstheme="minorHAnsi"/>
          <w:color w:val="000000"/>
          <w:szCs w:val="24"/>
          <w:lang w:bidi="ar-SA"/>
        </w:rPr>
        <w:t>, which can be a valuable source of support</w:t>
      </w:r>
      <w:r w:rsidR="002843E2" w:rsidRPr="00116739">
        <w:rPr>
          <w:rFonts w:eastAsiaTheme="minorHAnsi" w:cstheme="minorHAnsi"/>
          <w:color w:val="000000"/>
          <w:szCs w:val="24"/>
          <w:lang w:bidi="ar-SA"/>
        </w:rPr>
        <w:t>.</w:t>
      </w:r>
      <w:r w:rsidR="00BA123F" w:rsidRPr="00116739">
        <w:rPr>
          <w:rFonts w:eastAsiaTheme="minorHAnsi" w:cstheme="minorHAnsi"/>
          <w:color w:val="000000"/>
          <w:szCs w:val="24"/>
          <w:lang w:bidi="ar-SA"/>
        </w:rPr>
        <w:t xml:space="preserve"> </w:t>
      </w:r>
    </w:p>
    <w:p w14:paraId="43BA0D8F" w14:textId="77777777" w:rsidR="00BB0D67" w:rsidRPr="00116739" w:rsidRDefault="00BB0D67" w:rsidP="00BB0D67">
      <w:pPr>
        <w:pStyle w:val="ListParagraph"/>
        <w:numPr>
          <w:ilvl w:val="0"/>
          <w:numId w:val="9"/>
        </w:numPr>
        <w:autoSpaceDE w:val="0"/>
        <w:autoSpaceDN w:val="0"/>
        <w:adjustRightInd w:val="0"/>
        <w:spacing w:after="0"/>
        <w:rPr>
          <w:rFonts w:cstheme="minorHAnsi"/>
          <w:szCs w:val="24"/>
        </w:rPr>
      </w:pPr>
      <w:r w:rsidRPr="00116739">
        <w:rPr>
          <w:rFonts w:eastAsiaTheme="minorHAnsi" w:cstheme="minorHAnsi"/>
          <w:color w:val="000000"/>
          <w:szCs w:val="24"/>
          <w:lang w:bidi="ar-SA"/>
        </w:rPr>
        <w:t xml:space="preserve">All services should have a </w:t>
      </w:r>
      <w:r w:rsidR="0041460B" w:rsidRPr="00116739">
        <w:rPr>
          <w:rFonts w:eastAsiaTheme="minorHAnsi" w:cstheme="minorHAnsi"/>
          <w:color w:val="000000"/>
          <w:szCs w:val="24"/>
          <w:lang w:bidi="ar-SA"/>
        </w:rPr>
        <w:t>c</w:t>
      </w:r>
      <w:r w:rsidRPr="00116739">
        <w:rPr>
          <w:rFonts w:eastAsiaTheme="minorHAnsi" w:cstheme="minorHAnsi"/>
          <w:color w:val="000000"/>
          <w:szCs w:val="24"/>
          <w:lang w:bidi="ar-SA"/>
        </w:rPr>
        <w:t>omplaints policy and procedure; y</w:t>
      </w:r>
      <w:r w:rsidR="0041460B" w:rsidRPr="00116739">
        <w:rPr>
          <w:rFonts w:eastAsiaTheme="minorHAnsi" w:cstheme="minorHAnsi"/>
          <w:color w:val="000000"/>
          <w:szCs w:val="24"/>
          <w:lang w:bidi="ar-SA"/>
        </w:rPr>
        <w:t xml:space="preserve">ou might want to request a copy of these so that you can see what is in them. </w:t>
      </w:r>
    </w:p>
    <w:p w14:paraId="53A70E59" w14:textId="77777777" w:rsidR="00BB0D67" w:rsidRPr="00116739" w:rsidRDefault="00BB0D67" w:rsidP="00BB0D67">
      <w:pPr>
        <w:pStyle w:val="ListParagraph"/>
        <w:numPr>
          <w:ilvl w:val="0"/>
          <w:numId w:val="9"/>
        </w:numPr>
        <w:autoSpaceDE w:val="0"/>
        <w:autoSpaceDN w:val="0"/>
        <w:adjustRightInd w:val="0"/>
        <w:spacing w:after="0"/>
        <w:rPr>
          <w:rFonts w:cstheme="minorHAnsi"/>
          <w:szCs w:val="24"/>
        </w:rPr>
      </w:pPr>
      <w:r w:rsidRPr="00116739">
        <w:rPr>
          <w:rFonts w:eastAsiaTheme="minorHAnsi" w:cstheme="minorHAnsi"/>
          <w:color w:val="000000"/>
          <w:szCs w:val="24"/>
          <w:lang w:bidi="ar-SA"/>
        </w:rPr>
        <w:t>Y</w:t>
      </w:r>
      <w:r w:rsidR="0041460B" w:rsidRPr="00116739">
        <w:rPr>
          <w:rFonts w:eastAsiaTheme="minorHAnsi" w:cstheme="minorHAnsi"/>
          <w:color w:val="000000"/>
          <w:szCs w:val="24"/>
          <w:lang w:bidi="ar-SA"/>
        </w:rPr>
        <w:t xml:space="preserve">ou are entitled to make a complaint using </w:t>
      </w:r>
      <w:r w:rsidRPr="00116739">
        <w:rPr>
          <w:rFonts w:eastAsiaTheme="minorHAnsi" w:cstheme="minorHAnsi"/>
          <w:color w:val="000000"/>
          <w:szCs w:val="24"/>
          <w:lang w:bidi="ar-SA"/>
        </w:rPr>
        <w:t>the</w:t>
      </w:r>
      <w:r w:rsidR="0041460B" w:rsidRPr="00116739">
        <w:rPr>
          <w:rFonts w:eastAsiaTheme="minorHAnsi" w:cstheme="minorHAnsi"/>
          <w:color w:val="000000"/>
          <w:szCs w:val="24"/>
          <w:lang w:bidi="ar-SA"/>
        </w:rPr>
        <w:t xml:space="preserve"> formal complaints mechanism. This should enable the organisation to open an investigation into the alleged bad practice or abuse. </w:t>
      </w:r>
    </w:p>
    <w:p w14:paraId="4ADE5FA5" w14:textId="77777777" w:rsidR="00BB0D67" w:rsidRPr="00116739" w:rsidRDefault="0041460B" w:rsidP="00BB0D67">
      <w:pPr>
        <w:pStyle w:val="ListParagraph"/>
        <w:numPr>
          <w:ilvl w:val="0"/>
          <w:numId w:val="9"/>
        </w:numPr>
        <w:autoSpaceDE w:val="0"/>
        <w:autoSpaceDN w:val="0"/>
        <w:adjustRightInd w:val="0"/>
        <w:spacing w:after="0"/>
        <w:rPr>
          <w:rFonts w:cstheme="minorHAnsi"/>
          <w:szCs w:val="24"/>
        </w:rPr>
      </w:pPr>
      <w:r w:rsidRPr="00116739">
        <w:rPr>
          <w:rFonts w:eastAsiaTheme="minorHAnsi" w:cstheme="minorHAnsi"/>
          <w:color w:val="000000"/>
          <w:szCs w:val="24"/>
          <w:lang w:bidi="ar-SA"/>
        </w:rPr>
        <w:t xml:space="preserve">You can complain to the service provider, </w:t>
      </w:r>
      <w:r w:rsidR="00BB0D67" w:rsidRPr="00116739">
        <w:rPr>
          <w:rFonts w:eastAsiaTheme="minorHAnsi" w:cstheme="minorHAnsi"/>
          <w:color w:val="000000"/>
          <w:szCs w:val="24"/>
          <w:lang w:bidi="ar-SA"/>
        </w:rPr>
        <w:t xml:space="preserve">the </w:t>
      </w:r>
      <w:r w:rsidRPr="00116739">
        <w:rPr>
          <w:rFonts w:eastAsiaTheme="minorHAnsi" w:cstheme="minorHAnsi"/>
          <w:color w:val="000000"/>
          <w:szCs w:val="24"/>
          <w:lang w:bidi="ar-SA"/>
        </w:rPr>
        <w:t>commissioner, local authority, CQC</w:t>
      </w:r>
      <w:r w:rsidR="00D027DA">
        <w:rPr>
          <w:rFonts w:eastAsiaTheme="minorHAnsi" w:cstheme="minorHAnsi"/>
          <w:color w:val="000000"/>
          <w:szCs w:val="24"/>
          <w:lang w:bidi="ar-SA"/>
        </w:rPr>
        <w:t>*</w:t>
      </w:r>
      <w:r w:rsidRPr="00116739">
        <w:rPr>
          <w:rFonts w:eastAsiaTheme="minorHAnsi" w:cstheme="minorHAnsi"/>
          <w:color w:val="000000"/>
          <w:szCs w:val="24"/>
          <w:lang w:bidi="ar-SA"/>
        </w:rPr>
        <w:t xml:space="preserve"> (England), Health Inspectorate Wales, or the police depending upon what the complaint is about. </w:t>
      </w:r>
      <w:r w:rsidR="00D027DA">
        <w:rPr>
          <w:rFonts w:eastAsiaTheme="minorHAnsi" w:cstheme="minorHAnsi"/>
          <w:color w:val="000000"/>
          <w:szCs w:val="24"/>
          <w:lang w:bidi="ar-SA"/>
        </w:rPr>
        <w:t>*</w:t>
      </w:r>
      <w:r w:rsidR="00D027DA" w:rsidRPr="00144724">
        <w:rPr>
          <w:rFonts w:eastAsiaTheme="minorHAnsi" w:cstheme="minorHAnsi"/>
          <w:i/>
          <w:color w:val="000000"/>
          <w:szCs w:val="24"/>
          <w:lang w:bidi="ar-SA"/>
        </w:rPr>
        <w:t>Please note: you can only complain to the CQC as an individual if detained under the Mental Health Act</w:t>
      </w:r>
      <w:r w:rsidR="00D027DA">
        <w:rPr>
          <w:rFonts w:eastAsiaTheme="minorHAnsi" w:cstheme="minorHAnsi"/>
          <w:color w:val="000000"/>
          <w:szCs w:val="24"/>
          <w:lang w:bidi="ar-SA"/>
        </w:rPr>
        <w:t>.</w:t>
      </w:r>
    </w:p>
    <w:p w14:paraId="50082BAF" w14:textId="77777777" w:rsidR="0041460B" w:rsidRPr="00116739" w:rsidRDefault="0041460B" w:rsidP="00BB0D67">
      <w:pPr>
        <w:pStyle w:val="ListParagraph"/>
        <w:numPr>
          <w:ilvl w:val="0"/>
          <w:numId w:val="9"/>
        </w:numPr>
        <w:autoSpaceDE w:val="0"/>
        <w:autoSpaceDN w:val="0"/>
        <w:adjustRightInd w:val="0"/>
        <w:spacing w:after="0"/>
        <w:rPr>
          <w:rFonts w:cstheme="minorHAnsi"/>
          <w:szCs w:val="24"/>
        </w:rPr>
      </w:pPr>
      <w:r w:rsidRPr="00116739">
        <w:rPr>
          <w:rFonts w:eastAsiaTheme="minorHAnsi" w:cstheme="minorHAnsi"/>
          <w:color w:val="000000"/>
          <w:szCs w:val="24"/>
          <w:lang w:bidi="ar-SA"/>
        </w:rPr>
        <w:t>It’s appropriate to report abuse to the police where you think a crime has been committed.</w:t>
      </w:r>
    </w:p>
    <w:p w14:paraId="6480C43F" w14:textId="77777777" w:rsidR="002843E2" w:rsidRPr="00116739" w:rsidRDefault="002843E2" w:rsidP="00BB0D67">
      <w:pPr>
        <w:pStyle w:val="ListParagraph"/>
        <w:numPr>
          <w:ilvl w:val="0"/>
          <w:numId w:val="9"/>
        </w:numPr>
        <w:autoSpaceDE w:val="0"/>
        <w:autoSpaceDN w:val="0"/>
        <w:adjustRightInd w:val="0"/>
        <w:spacing w:after="0"/>
        <w:rPr>
          <w:rFonts w:cstheme="minorHAnsi"/>
          <w:szCs w:val="24"/>
          <w:u w:val="single"/>
        </w:rPr>
      </w:pPr>
      <w:r w:rsidRPr="00116739">
        <w:rPr>
          <w:rFonts w:eastAsiaTheme="minorHAnsi" w:cstheme="minorHAnsi"/>
          <w:color w:val="000000"/>
          <w:szCs w:val="24"/>
          <w:lang w:bidi="ar-SA"/>
        </w:rPr>
        <w:t xml:space="preserve">Do prepare for meetings and take someone with you if you can; </w:t>
      </w:r>
      <w:r w:rsidR="001E77F7" w:rsidRPr="00116739">
        <w:rPr>
          <w:rFonts w:eastAsiaTheme="minorHAnsi" w:cstheme="minorHAnsi"/>
          <w:color w:val="000000"/>
          <w:szCs w:val="24"/>
          <w:lang w:bidi="ar-SA"/>
        </w:rPr>
        <w:t xml:space="preserve">meetings can be stressful </w:t>
      </w:r>
      <w:r w:rsidRPr="00116739">
        <w:rPr>
          <w:rFonts w:eastAsiaTheme="minorHAnsi" w:cstheme="minorHAnsi"/>
          <w:color w:val="000000"/>
          <w:szCs w:val="24"/>
          <w:lang w:bidi="ar-SA"/>
        </w:rPr>
        <w:t xml:space="preserve">and </w:t>
      </w:r>
      <w:r w:rsidR="001E77F7" w:rsidRPr="00116739">
        <w:rPr>
          <w:rFonts w:eastAsiaTheme="minorHAnsi" w:cstheme="minorHAnsi"/>
          <w:color w:val="000000"/>
          <w:szCs w:val="24"/>
          <w:lang w:bidi="ar-SA"/>
        </w:rPr>
        <w:t>it can be difficult to remember what has been said if you feel anxious</w:t>
      </w:r>
      <w:r w:rsidRPr="00116739">
        <w:rPr>
          <w:rFonts w:eastAsiaTheme="minorHAnsi" w:cstheme="minorHAnsi"/>
          <w:color w:val="000000"/>
          <w:szCs w:val="24"/>
          <w:lang w:bidi="ar-SA"/>
        </w:rPr>
        <w:t>.</w:t>
      </w:r>
    </w:p>
    <w:p w14:paraId="3AF57F67" w14:textId="77777777" w:rsidR="002843E2" w:rsidRPr="00116739" w:rsidRDefault="002843E2" w:rsidP="002843E2">
      <w:pPr>
        <w:pStyle w:val="ListParagraph"/>
        <w:autoSpaceDE w:val="0"/>
        <w:autoSpaceDN w:val="0"/>
        <w:adjustRightInd w:val="0"/>
        <w:spacing w:after="0"/>
        <w:rPr>
          <w:rFonts w:cstheme="minorHAnsi"/>
          <w:szCs w:val="24"/>
        </w:rPr>
      </w:pPr>
    </w:p>
    <w:p w14:paraId="77255613" w14:textId="5F102A74" w:rsidR="0041460B" w:rsidRPr="00116739" w:rsidRDefault="0041460B" w:rsidP="0041460B">
      <w:pPr>
        <w:pStyle w:val="ListParagraph"/>
        <w:numPr>
          <w:ilvl w:val="0"/>
          <w:numId w:val="4"/>
        </w:numPr>
        <w:rPr>
          <w:szCs w:val="24"/>
        </w:rPr>
      </w:pPr>
      <w:r w:rsidRPr="00116739">
        <w:rPr>
          <w:b/>
          <w:szCs w:val="24"/>
        </w:rPr>
        <w:t>If you don't want to report it</w:t>
      </w:r>
      <w:r w:rsidRPr="00116739">
        <w:rPr>
          <w:szCs w:val="24"/>
        </w:rPr>
        <w:t xml:space="preserve">: </w:t>
      </w:r>
      <w:r w:rsidR="00F27962" w:rsidRPr="00116739">
        <w:rPr>
          <w:szCs w:val="24"/>
        </w:rPr>
        <w:t xml:space="preserve">There may be other things that you can do. Finding out your local sources of help can again be helpful here. </w:t>
      </w:r>
      <w:r w:rsidR="00C0497A" w:rsidRPr="00116739">
        <w:rPr>
          <w:szCs w:val="24"/>
        </w:rPr>
        <w:t xml:space="preserve">See the list of resources and sources of help in section 4. </w:t>
      </w:r>
    </w:p>
    <w:p w14:paraId="6E6417ED" w14:textId="77777777" w:rsidR="002843E2" w:rsidRPr="00116739" w:rsidRDefault="002843E2" w:rsidP="002843E2">
      <w:pPr>
        <w:pStyle w:val="ListParagraph"/>
        <w:ind w:left="360"/>
        <w:rPr>
          <w:szCs w:val="24"/>
        </w:rPr>
      </w:pPr>
    </w:p>
    <w:p w14:paraId="10F6D736" w14:textId="5C57C432" w:rsidR="00426838" w:rsidRPr="00116739" w:rsidRDefault="00426838" w:rsidP="007C0775">
      <w:pPr>
        <w:pStyle w:val="ListParagraph"/>
        <w:numPr>
          <w:ilvl w:val="0"/>
          <w:numId w:val="4"/>
        </w:numPr>
        <w:rPr>
          <w:szCs w:val="24"/>
        </w:rPr>
      </w:pPr>
      <w:r w:rsidRPr="00116739">
        <w:rPr>
          <w:b/>
          <w:szCs w:val="24"/>
        </w:rPr>
        <w:t>Us</w:t>
      </w:r>
      <w:r w:rsidR="00BA123F" w:rsidRPr="00116739">
        <w:rPr>
          <w:b/>
          <w:szCs w:val="24"/>
        </w:rPr>
        <w:t>e</w:t>
      </w:r>
      <w:r w:rsidRPr="00116739">
        <w:rPr>
          <w:b/>
          <w:szCs w:val="24"/>
        </w:rPr>
        <w:t xml:space="preserve"> the 'right' language</w:t>
      </w:r>
      <w:r w:rsidRPr="00116739">
        <w:rPr>
          <w:szCs w:val="24"/>
        </w:rPr>
        <w:t xml:space="preserve">: </w:t>
      </w:r>
      <w:r w:rsidR="0041460B" w:rsidRPr="00116739">
        <w:rPr>
          <w:szCs w:val="24"/>
        </w:rPr>
        <w:t xml:space="preserve">if you </w:t>
      </w:r>
      <w:r w:rsidR="00665D64" w:rsidRPr="00116739">
        <w:rPr>
          <w:szCs w:val="24"/>
        </w:rPr>
        <w:t>say that you have a</w:t>
      </w:r>
      <w:r w:rsidR="0041460B" w:rsidRPr="00116739">
        <w:rPr>
          <w:szCs w:val="24"/>
        </w:rPr>
        <w:t xml:space="preserve"> 'safeguarding'</w:t>
      </w:r>
      <w:r w:rsidR="00665D64" w:rsidRPr="00116739">
        <w:rPr>
          <w:szCs w:val="24"/>
        </w:rPr>
        <w:t xml:space="preserve"> concern</w:t>
      </w:r>
      <w:r w:rsidR="0041460B" w:rsidRPr="00116739">
        <w:rPr>
          <w:szCs w:val="24"/>
        </w:rPr>
        <w:t xml:space="preserve">, </w:t>
      </w:r>
      <w:r w:rsidR="00665D64" w:rsidRPr="00116739">
        <w:rPr>
          <w:szCs w:val="24"/>
        </w:rPr>
        <w:t xml:space="preserve">that you are at </w:t>
      </w:r>
      <w:r w:rsidR="0041460B" w:rsidRPr="00116739">
        <w:rPr>
          <w:szCs w:val="24"/>
        </w:rPr>
        <w:t xml:space="preserve">'risk' or </w:t>
      </w:r>
      <w:r w:rsidR="00665D64" w:rsidRPr="00116739">
        <w:rPr>
          <w:szCs w:val="24"/>
        </w:rPr>
        <w:t xml:space="preserve">have been victim of a </w:t>
      </w:r>
      <w:r w:rsidR="0041460B" w:rsidRPr="00116739">
        <w:rPr>
          <w:szCs w:val="24"/>
        </w:rPr>
        <w:t xml:space="preserve">'hate crime', there is a greater chance that professionals </w:t>
      </w:r>
      <w:r w:rsidR="0041460B" w:rsidRPr="00116739">
        <w:rPr>
          <w:szCs w:val="24"/>
        </w:rPr>
        <w:lastRenderedPageBreak/>
        <w:t xml:space="preserve">will listen to what you are saying. They are obliged to respond if someone is experiencing these forms of abuse or victimisation. </w:t>
      </w:r>
    </w:p>
    <w:p w14:paraId="68AAECAF" w14:textId="77777777" w:rsidR="000C743A" w:rsidRPr="00116739" w:rsidRDefault="000C743A" w:rsidP="000C743A">
      <w:pPr>
        <w:pStyle w:val="ListParagraph"/>
        <w:ind w:left="360"/>
        <w:rPr>
          <w:szCs w:val="24"/>
        </w:rPr>
      </w:pPr>
    </w:p>
    <w:p w14:paraId="3BFF5419" w14:textId="02E96854" w:rsidR="00425CEA" w:rsidRPr="003C41A3" w:rsidRDefault="00AA5371" w:rsidP="00425CEA">
      <w:pPr>
        <w:pStyle w:val="ListParagraph"/>
        <w:numPr>
          <w:ilvl w:val="0"/>
          <w:numId w:val="4"/>
        </w:numPr>
        <w:rPr>
          <w:szCs w:val="24"/>
        </w:rPr>
      </w:pPr>
      <w:r w:rsidRPr="00116739">
        <w:rPr>
          <w:b/>
          <w:szCs w:val="24"/>
        </w:rPr>
        <w:t>C</w:t>
      </w:r>
      <w:r w:rsidR="002D46FA" w:rsidRPr="00116739">
        <w:rPr>
          <w:b/>
          <w:szCs w:val="24"/>
        </w:rPr>
        <w:t xml:space="preserve">ontact </w:t>
      </w:r>
      <w:r w:rsidR="00426838" w:rsidRPr="00116739">
        <w:rPr>
          <w:b/>
          <w:szCs w:val="24"/>
        </w:rPr>
        <w:t xml:space="preserve">your local </w:t>
      </w:r>
      <w:r w:rsidRPr="00116739">
        <w:rPr>
          <w:b/>
          <w:szCs w:val="24"/>
        </w:rPr>
        <w:t xml:space="preserve">authority to </w:t>
      </w:r>
      <w:r w:rsidR="00BA123F" w:rsidRPr="00116739">
        <w:rPr>
          <w:b/>
          <w:szCs w:val="24"/>
        </w:rPr>
        <w:t>initiate</w:t>
      </w:r>
      <w:r w:rsidRPr="00116739">
        <w:rPr>
          <w:b/>
          <w:szCs w:val="24"/>
        </w:rPr>
        <w:t xml:space="preserve"> </w:t>
      </w:r>
      <w:r w:rsidR="00BA123F" w:rsidRPr="00116739">
        <w:rPr>
          <w:b/>
          <w:szCs w:val="24"/>
        </w:rPr>
        <w:t xml:space="preserve">an </w:t>
      </w:r>
      <w:r w:rsidR="00426838" w:rsidRPr="00116739">
        <w:rPr>
          <w:b/>
          <w:szCs w:val="24"/>
        </w:rPr>
        <w:t>Adult Safeguarding</w:t>
      </w:r>
      <w:r w:rsidR="00BA123F" w:rsidRPr="00116739">
        <w:rPr>
          <w:b/>
          <w:szCs w:val="24"/>
        </w:rPr>
        <w:t xml:space="preserve"> enquiry</w:t>
      </w:r>
      <w:r w:rsidR="00426838" w:rsidRPr="00116739">
        <w:rPr>
          <w:szCs w:val="24"/>
        </w:rPr>
        <w:t xml:space="preserve">. If you are experiencing abuse </w:t>
      </w:r>
      <w:r w:rsidR="002D46FA" w:rsidRPr="00116739">
        <w:rPr>
          <w:szCs w:val="24"/>
        </w:rPr>
        <w:t>or neglect</w:t>
      </w:r>
      <w:r w:rsidR="00426838" w:rsidRPr="00116739">
        <w:rPr>
          <w:szCs w:val="24"/>
        </w:rPr>
        <w:t xml:space="preserve">, </w:t>
      </w:r>
      <w:r w:rsidR="00BA123F" w:rsidRPr="00116739">
        <w:rPr>
          <w:szCs w:val="24"/>
        </w:rPr>
        <w:t>this may be</w:t>
      </w:r>
      <w:r w:rsidR="00426838" w:rsidRPr="00116739">
        <w:rPr>
          <w:szCs w:val="24"/>
        </w:rPr>
        <w:t xml:space="preserve"> the right route to take. </w:t>
      </w:r>
      <w:r w:rsidR="002D46FA" w:rsidRPr="00116739">
        <w:rPr>
          <w:szCs w:val="24"/>
        </w:rPr>
        <w:t>All local authorities have staff responsible for Adult Safeguarding</w:t>
      </w:r>
      <w:r w:rsidR="000C743A" w:rsidRPr="00116739">
        <w:rPr>
          <w:szCs w:val="24"/>
        </w:rPr>
        <w:t xml:space="preserve"> (see B</w:t>
      </w:r>
      <w:r w:rsidRPr="00116739">
        <w:rPr>
          <w:szCs w:val="24"/>
        </w:rPr>
        <w:t xml:space="preserve">ox </w:t>
      </w:r>
      <w:r w:rsidR="000C743A" w:rsidRPr="00116739">
        <w:rPr>
          <w:szCs w:val="24"/>
        </w:rPr>
        <w:t>B</w:t>
      </w:r>
      <w:r w:rsidR="00665D64" w:rsidRPr="00116739">
        <w:rPr>
          <w:szCs w:val="24"/>
        </w:rPr>
        <w:t xml:space="preserve"> </w:t>
      </w:r>
      <w:r w:rsidRPr="00116739">
        <w:rPr>
          <w:szCs w:val="24"/>
        </w:rPr>
        <w:t>What is Adult Safeguarding?</w:t>
      </w:r>
      <w:r w:rsidR="00980665" w:rsidRPr="00116739">
        <w:rPr>
          <w:szCs w:val="24"/>
        </w:rPr>
        <w:t xml:space="preserve"> and Box </w:t>
      </w:r>
      <w:r w:rsidR="000C743A" w:rsidRPr="00116739">
        <w:rPr>
          <w:szCs w:val="24"/>
        </w:rPr>
        <w:t>C</w:t>
      </w:r>
      <w:r w:rsidR="00980665" w:rsidRPr="00116739">
        <w:rPr>
          <w:szCs w:val="24"/>
        </w:rPr>
        <w:t xml:space="preserve"> What local authorities have to do about safeguarding you</w:t>
      </w:r>
      <w:r w:rsidRPr="00116739">
        <w:rPr>
          <w:szCs w:val="24"/>
        </w:rPr>
        <w:t>)</w:t>
      </w:r>
      <w:r w:rsidR="002D46FA" w:rsidRPr="00116739">
        <w:rPr>
          <w:szCs w:val="24"/>
        </w:rPr>
        <w:t xml:space="preserve">.  </w:t>
      </w:r>
    </w:p>
    <w:p w14:paraId="4D4A0BEA" w14:textId="4602433B" w:rsidR="00D37B29" w:rsidRPr="008E5E68" w:rsidRDefault="005E2864">
      <w:pPr>
        <w:rPr>
          <w:rFonts w:eastAsiaTheme="minorHAnsi"/>
          <w:b/>
          <w:smallCaps/>
          <w:sz w:val="32"/>
          <w:szCs w:val="28"/>
        </w:rPr>
      </w:pPr>
      <w:r>
        <w:rPr>
          <w:noProof/>
          <w:sz w:val="28"/>
          <w:lang w:eastAsia="zh-TW"/>
        </w:rPr>
        <mc:AlternateContent>
          <mc:Choice Requires="wps">
            <w:drawing>
              <wp:anchor distT="0" distB="0" distL="114300" distR="114300" simplePos="0" relativeHeight="251664384" behindDoc="0" locked="0" layoutInCell="1" allowOverlap="1" wp14:anchorId="18905FBB" wp14:editId="39E5F55A">
                <wp:simplePos x="0" y="0"/>
                <wp:positionH relativeFrom="column">
                  <wp:posOffset>345440</wp:posOffset>
                </wp:positionH>
                <wp:positionV relativeFrom="paragraph">
                  <wp:posOffset>68580</wp:posOffset>
                </wp:positionV>
                <wp:extent cx="5212080" cy="4469765"/>
                <wp:effectExtent l="5080" t="5715" r="12065"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469765"/>
                        </a:xfrm>
                        <a:prstGeom prst="rect">
                          <a:avLst/>
                        </a:prstGeom>
                        <a:solidFill>
                          <a:srgbClr val="FFFFFF"/>
                        </a:solidFill>
                        <a:ln w="9525">
                          <a:solidFill>
                            <a:srgbClr val="000000"/>
                          </a:solidFill>
                          <a:miter lim="800000"/>
                          <a:headEnd/>
                          <a:tailEnd/>
                        </a:ln>
                      </wps:spPr>
                      <wps:txbx>
                        <w:txbxContent>
                          <w:p w14:paraId="6AA8CCF0" w14:textId="656BA428" w:rsidR="00AE638E" w:rsidRPr="00C0497A" w:rsidRDefault="00AE638E" w:rsidP="00C0497A">
                            <w:pPr>
                              <w:pStyle w:val="Heading2"/>
                              <w:spacing w:after="240"/>
                              <w:jc w:val="center"/>
                            </w:pPr>
                            <w:r>
                              <w:t>Box C: What Local Authorities have to do about safeguarding you</w:t>
                            </w:r>
                          </w:p>
                          <w:p w14:paraId="68CAFBB6" w14:textId="77777777" w:rsidR="00AE638E" w:rsidRPr="007A0DC2" w:rsidRDefault="00AE638E" w:rsidP="007A0DC2">
                            <w:r w:rsidRPr="00C0497A">
                              <w:t>The Care Act 2014</w:t>
                            </w:r>
                            <w:r w:rsidRPr="007A0DC2">
                              <w:t xml:space="preserve"> sets out a clear legal framework for how local authorities and other parts of the system should protect adults at risk of abuse or neglect.</w:t>
                            </w:r>
                            <w:r>
                              <w:t xml:space="preserve"> </w:t>
                            </w:r>
                            <w:r w:rsidRPr="007A0DC2">
                              <w:t xml:space="preserve">Local authorities </w:t>
                            </w:r>
                            <w:r>
                              <w:t>are obliged to</w:t>
                            </w:r>
                            <w:r w:rsidRPr="007A0DC2">
                              <w:t>:</w:t>
                            </w:r>
                          </w:p>
                          <w:p w14:paraId="4E275DDE" w14:textId="77777777" w:rsidR="00AE638E" w:rsidRPr="007A0DC2" w:rsidRDefault="00AE638E" w:rsidP="007A0DC2">
                            <w:pPr>
                              <w:pStyle w:val="ListParagraph"/>
                              <w:numPr>
                                <w:ilvl w:val="0"/>
                                <w:numId w:val="11"/>
                              </w:numPr>
                            </w:pPr>
                            <w:r w:rsidRPr="007A0DC2">
                              <w:rPr>
                                <w:b/>
                                <w:bCs/>
                              </w:rPr>
                              <w:t>lead a multi-agency local adult safeguarding system </w:t>
                            </w:r>
                            <w:r w:rsidRPr="007A0DC2">
                              <w:t>that seeks to prevent abuse and neglect and stop it quickly when it happens</w:t>
                            </w:r>
                          </w:p>
                          <w:p w14:paraId="5748E4F0" w14:textId="77777777" w:rsidR="00AE638E" w:rsidRPr="007A0DC2" w:rsidRDefault="00AE638E" w:rsidP="007A0DC2">
                            <w:pPr>
                              <w:pStyle w:val="ListParagraph"/>
                              <w:numPr>
                                <w:ilvl w:val="0"/>
                                <w:numId w:val="11"/>
                              </w:numPr>
                            </w:pPr>
                            <w:r w:rsidRPr="007A0DC2">
                              <w:rPr>
                                <w:b/>
                                <w:bCs/>
                              </w:rPr>
                              <w:t>make enquiries, or request others to make them, </w:t>
                            </w:r>
                            <w:r w:rsidRPr="007A0DC2">
                              <w:t>when they think an adult with care and support needs may be at risk of abuse or neglect and they need to find out what action may be needed</w:t>
                            </w:r>
                          </w:p>
                          <w:p w14:paraId="2283BC7B" w14:textId="77777777" w:rsidR="00AE638E" w:rsidRPr="007A0DC2" w:rsidRDefault="00AE638E" w:rsidP="007A0DC2">
                            <w:pPr>
                              <w:pStyle w:val="ListParagraph"/>
                              <w:numPr>
                                <w:ilvl w:val="0"/>
                                <w:numId w:val="11"/>
                              </w:numPr>
                            </w:pPr>
                            <w:r w:rsidRPr="007A0DC2">
                              <w:rPr>
                                <w:b/>
                                <w:bCs/>
                              </w:rPr>
                              <w:t>establish Safeguarding Adults Boards</w:t>
                            </w:r>
                            <w:r w:rsidRPr="007A0DC2">
                              <w:t>, including the local authority, NHS and police, which will develop, share and implement a joint safeguarding strategy</w:t>
                            </w:r>
                          </w:p>
                          <w:p w14:paraId="32E286BD" w14:textId="77777777" w:rsidR="00AE638E" w:rsidRPr="007A0DC2" w:rsidRDefault="00AE638E" w:rsidP="007A0DC2">
                            <w:pPr>
                              <w:pStyle w:val="ListParagraph"/>
                              <w:numPr>
                                <w:ilvl w:val="0"/>
                                <w:numId w:val="11"/>
                              </w:numPr>
                            </w:pPr>
                            <w:r w:rsidRPr="007A0DC2">
                              <w:rPr>
                                <w:b/>
                                <w:bCs/>
                              </w:rPr>
                              <w:t>carry out Safeguarding Adults Reviews</w:t>
                            </w:r>
                            <w:r w:rsidRPr="007A0DC2">
                              <w:t> when someone with care and support needs dies as a result of neglect or abuse and there is a concern that the local authority or its partners could have done more to protect them</w:t>
                            </w:r>
                          </w:p>
                          <w:p w14:paraId="3757C226" w14:textId="77777777" w:rsidR="00AE638E" w:rsidRDefault="00AE638E" w:rsidP="007A0DC2">
                            <w:pPr>
                              <w:pStyle w:val="ListParagraph"/>
                              <w:numPr>
                                <w:ilvl w:val="0"/>
                                <w:numId w:val="11"/>
                              </w:numPr>
                            </w:pPr>
                            <w:r w:rsidRPr="007A0DC2">
                              <w:rPr>
                                <w:b/>
                                <w:bCs/>
                              </w:rPr>
                              <w:t>arrange for an independent advocate </w:t>
                            </w:r>
                            <w:r w:rsidRPr="007A0DC2">
                              <w:t>to represent and support a person who is the subject of a safeguarding enquiry or review, if required.</w:t>
                            </w:r>
                          </w:p>
                          <w:p w14:paraId="3CBFFC34" w14:textId="77777777" w:rsidR="00AE638E" w:rsidRPr="007A0DC2" w:rsidRDefault="00AE638E" w:rsidP="007A0DC2">
                            <w:r>
                              <w:t xml:space="preserve">See: </w:t>
                            </w:r>
                            <w:hyperlink r:id="rId13" w:history="1">
                              <w:r w:rsidRPr="00BC7CE0">
                                <w:rPr>
                                  <w:rStyle w:val="Hyperlink"/>
                                </w:rPr>
                                <w:t>www.scie.org.uk/care-act-2014/safeguarding-adults/</w:t>
                              </w:r>
                            </w:hyperlink>
                            <w:r>
                              <w:t xml:space="preserve"> for more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905FBB" id="Text Box 3" o:spid="_x0000_s1028" type="#_x0000_t202" style="position:absolute;margin-left:27.2pt;margin-top:5.4pt;width:410.4pt;height:351.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">
                <v:textbox style="mso-fit-shape-to-text:t">
                  <w:txbxContent>
                    <w:p w14:paraId="6AA8CCF0" w14:textId="656BA428" w:rsidR="00AE638E" w:rsidRPr="00C0497A" w:rsidRDefault="00AE638E" w:rsidP="00C0497A">
                      <w:pPr>
                        <w:pStyle w:val="Heading2"/>
                        <w:spacing w:after="240"/>
                        <w:jc w:val="center"/>
                      </w:pPr>
                      <w:r>
                        <w:t>Box C: What Local Authorities have to do about safeguarding you</w:t>
                      </w:r>
                    </w:p>
                    <w:p w14:paraId="68CAFBB6" w14:textId="77777777" w:rsidR="00AE638E" w:rsidRPr="007A0DC2" w:rsidRDefault="00AE638E" w:rsidP="007A0DC2">
                      <w:r w:rsidRPr="00C0497A">
                        <w:t>The Care Act 2014</w:t>
                      </w:r>
                      <w:r w:rsidRPr="007A0DC2">
                        <w:t xml:space="preserve"> sets out a clear legal framework for how local authorities and other parts of the system should protect adults at risk of abuse or neglect.</w:t>
                      </w:r>
                      <w:r>
                        <w:t xml:space="preserve"> </w:t>
                      </w:r>
                      <w:r w:rsidRPr="007A0DC2">
                        <w:t xml:space="preserve">Local authorities </w:t>
                      </w:r>
                      <w:r>
                        <w:t>are obliged to</w:t>
                      </w:r>
                      <w:r w:rsidRPr="007A0DC2">
                        <w:t>:</w:t>
                      </w:r>
                    </w:p>
                    <w:p w14:paraId="4E275DDE" w14:textId="77777777" w:rsidR="00AE638E" w:rsidRPr="007A0DC2" w:rsidRDefault="00AE638E" w:rsidP="007A0DC2">
                      <w:pPr>
                        <w:pStyle w:val="ListParagraph"/>
                        <w:numPr>
                          <w:ilvl w:val="0"/>
                          <w:numId w:val="11"/>
                        </w:numPr>
                      </w:pPr>
                      <w:r w:rsidRPr="007A0DC2">
                        <w:rPr>
                          <w:b/>
                          <w:bCs/>
                        </w:rPr>
                        <w:t>lead a multi-agency local adult safeguarding system </w:t>
                      </w:r>
                      <w:r w:rsidRPr="007A0DC2">
                        <w:t>that seeks to prevent abuse and neglect and stop it quickly when it happens</w:t>
                      </w:r>
                    </w:p>
                    <w:p w14:paraId="5748E4F0" w14:textId="77777777" w:rsidR="00AE638E" w:rsidRPr="007A0DC2" w:rsidRDefault="00AE638E" w:rsidP="007A0DC2">
                      <w:pPr>
                        <w:pStyle w:val="ListParagraph"/>
                        <w:numPr>
                          <w:ilvl w:val="0"/>
                          <w:numId w:val="11"/>
                        </w:numPr>
                      </w:pPr>
                      <w:r w:rsidRPr="007A0DC2">
                        <w:rPr>
                          <w:b/>
                          <w:bCs/>
                        </w:rPr>
                        <w:t>make enquiries, or request others to make them, </w:t>
                      </w:r>
                      <w:r w:rsidRPr="007A0DC2">
                        <w:t>when they think an adult with care and support needs may be at risk of abuse or neglect and they need to find out what action may be needed</w:t>
                      </w:r>
                    </w:p>
                    <w:p w14:paraId="2283BC7B" w14:textId="77777777" w:rsidR="00AE638E" w:rsidRPr="007A0DC2" w:rsidRDefault="00AE638E" w:rsidP="007A0DC2">
                      <w:pPr>
                        <w:pStyle w:val="ListParagraph"/>
                        <w:numPr>
                          <w:ilvl w:val="0"/>
                          <w:numId w:val="11"/>
                        </w:numPr>
                      </w:pPr>
                      <w:r w:rsidRPr="007A0DC2">
                        <w:rPr>
                          <w:b/>
                          <w:bCs/>
                        </w:rPr>
                        <w:t>establish Safeguarding Adults Boards</w:t>
                      </w:r>
                      <w:r w:rsidRPr="007A0DC2">
                        <w:t>, including the local authority, NHS and police, which will develop, share and implement a joint safeguarding strategy</w:t>
                      </w:r>
                    </w:p>
                    <w:p w14:paraId="32E286BD" w14:textId="77777777" w:rsidR="00AE638E" w:rsidRPr="007A0DC2" w:rsidRDefault="00AE638E" w:rsidP="007A0DC2">
                      <w:pPr>
                        <w:pStyle w:val="ListParagraph"/>
                        <w:numPr>
                          <w:ilvl w:val="0"/>
                          <w:numId w:val="11"/>
                        </w:numPr>
                      </w:pPr>
                      <w:r w:rsidRPr="007A0DC2">
                        <w:rPr>
                          <w:b/>
                          <w:bCs/>
                        </w:rPr>
                        <w:t>carry out Safeguarding Adults Reviews</w:t>
                      </w:r>
                      <w:r w:rsidRPr="007A0DC2">
                        <w:t> when someone with care and support needs dies as a result of neglect or abuse and there is a concern that the local authority or its partners could have done more to protect them</w:t>
                      </w:r>
                    </w:p>
                    <w:p w14:paraId="3757C226" w14:textId="77777777" w:rsidR="00AE638E" w:rsidRDefault="00AE638E" w:rsidP="007A0DC2">
                      <w:pPr>
                        <w:pStyle w:val="ListParagraph"/>
                        <w:numPr>
                          <w:ilvl w:val="0"/>
                          <w:numId w:val="11"/>
                        </w:numPr>
                      </w:pPr>
                      <w:r w:rsidRPr="007A0DC2">
                        <w:rPr>
                          <w:b/>
                          <w:bCs/>
                        </w:rPr>
                        <w:t>arrange for an independent advocate </w:t>
                      </w:r>
                      <w:r w:rsidRPr="007A0DC2">
                        <w:t>to represent and support a person who is the subject of a safeguarding enquiry or review, if required.</w:t>
                      </w:r>
                    </w:p>
                    <w:p w14:paraId="3CBFFC34" w14:textId="77777777" w:rsidR="00AE638E" w:rsidRPr="007A0DC2" w:rsidRDefault="00AE638E" w:rsidP="007A0DC2">
                      <w:r>
                        <w:t xml:space="preserve">See: </w:t>
                      </w:r>
                      <w:hyperlink r:id="rId14" w:history="1">
                        <w:r w:rsidRPr="00BC7CE0">
                          <w:rPr>
                            <w:rStyle w:val="Hyperlink"/>
                          </w:rPr>
                          <w:t>www.scie.org.uk/care-act-2014/safeguarding-adults/</w:t>
                        </w:r>
                      </w:hyperlink>
                      <w:r>
                        <w:t xml:space="preserve"> for more information</w:t>
                      </w:r>
                    </w:p>
                  </w:txbxContent>
                </v:textbox>
              </v:shape>
            </w:pict>
          </mc:Fallback>
        </mc:AlternateContent>
      </w:r>
      <w:r w:rsidR="00D37B29" w:rsidRPr="008E5E68">
        <w:rPr>
          <w:sz w:val="28"/>
        </w:rPr>
        <w:br w:type="page"/>
      </w:r>
    </w:p>
    <w:p w14:paraId="2CB7E727" w14:textId="33C91C9B" w:rsidR="006C5879" w:rsidRPr="008E5E68" w:rsidRDefault="006C5879" w:rsidP="00BB0D67">
      <w:pPr>
        <w:pStyle w:val="Heading2"/>
        <w:rPr>
          <w:sz w:val="32"/>
        </w:rPr>
      </w:pPr>
      <w:r w:rsidRPr="008E5E68">
        <w:rPr>
          <w:sz w:val="32"/>
        </w:rPr>
        <w:lastRenderedPageBreak/>
        <w:t xml:space="preserve">4. </w:t>
      </w:r>
      <w:r w:rsidR="00BA123F" w:rsidRPr="008E5E68">
        <w:rPr>
          <w:sz w:val="32"/>
        </w:rPr>
        <w:t xml:space="preserve">Resources and </w:t>
      </w:r>
      <w:r w:rsidR="008A44C2" w:rsidRPr="008E5E68">
        <w:rPr>
          <w:sz w:val="32"/>
        </w:rPr>
        <w:t>Sources of Help</w:t>
      </w:r>
    </w:p>
    <w:p w14:paraId="262B8029" w14:textId="77777777" w:rsidR="00510D1A" w:rsidRDefault="007843FF" w:rsidP="00510D1A">
      <w:pPr>
        <w:rPr>
          <w:i/>
          <w:szCs w:val="24"/>
        </w:rPr>
      </w:pPr>
      <w:r>
        <w:rPr>
          <w:i/>
          <w:szCs w:val="24"/>
        </w:rPr>
        <w:t>T</w:t>
      </w:r>
      <w:r w:rsidR="001563E6">
        <w:rPr>
          <w:i/>
          <w:szCs w:val="24"/>
        </w:rPr>
        <w:t xml:space="preserve">his resource </w:t>
      </w:r>
      <w:r>
        <w:rPr>
          <w:i/>
          <w:szCs w:val="24"/>
        </w:rPr>
        <w:t>is being published</w:t>
      </w:r>
      <w:r w:rsidR="001563E6">
        <w:rPr>
          <w:i/>
          <w:szCs w:val="24"/>
        </w:rPr>
        <w:t xml:space="preserve"> in </w:t>
      </w:r>
      <w:r w:rsidR="002323F4">
        <w:rPr>
          <w:i/>
          <w:szCs w:val="24"/>
        </w:rPr>
        <w:t xml:space="preserve">the Autumn of </w:t>
      </w:r>
      <w:r w:rsidR="001563E6">
        <w:rPr>
          <w:i/>
          <w:szCs w:val="24"/>
        </w:rPr>
        <w:t>2020</w:t>
      </w:r>
      <w:r>
        <w:rPr>
          <w:i/>
          <w:szCs w:val="24"/>
        </w:rPr>
        <w:t xml:space="preserve">; it is important to be </w:t>
      </w:r>
      <w:r w:rsidR="001563E6">
        <w:rPr>
          <w:i/>
          <w:szCs w:val="24"/>
        </w:rPr>
        <w:t>aware that making a complaint is likely to be more difficult at this time</w:t>
      </w:r>
      <w:r>
        <w:rPr>
          <w:i/>
          <w:szCs w:val="24"/>
        </w:rPr>
        <w:t>,</w:t>
      </w:r>
      <w:r w:rsidR="001563E6">
        <w:rPr>
          <w:i/>
          <w:szCs w:val="24"/>
        </w:rPr>
        <w:t xml:space="preserve"> due to the impact and implications of COVID-19 on all key services. </w:t>
      </w:r>
      <w:r>
        <w:rPr>
          <w:i/>
          <w:szCs w:val="24"/>
        </w:rPr>
        <w:t xml:space="preserve">It is all the more important to get extra support to help you through the process. </w:t>
      </w:r>
    </w:p>
    <w:p w14:paraId="6DE07930" w14:textId="570F569E" w:rsidR="00E84D5E" w:rsidRPr="001563E6" w:rsidRDefault="00E84D5E" w:rsidP="00E84D5E">
      <w:pPr>
        <w:pStyle w:val="Heading6"/>
      </w:pPr>
      <w:r>
        <w:t>General support and advocacy</w:t>
      </w:r>
    </w:p>
    <w:p w14:paraId="57960D8A" w14:textId="77777777" w:rsidR="001E77F7" w:rsidRPr="00507D4C" w:rsidRDefault="00BB0D67" w:rsidP="00AE638E">
      <w:pPr>
        <w:pStyle w:val="ListParagraph"/>
        <w:numPr>
          <w:ilvl w:val="0"/>
          <w:numId w:val="8"/>
        </w:numPr>
        <w:spacing w:after="0"/>
        <w:rPr>
          <w:rFonts w:eastAsia="Times New Roman"/>
          <w:b/>
          <w:szCs w:val="24"/>
          <w:lang w:eastAsia="en-GB" w:bidi="ar-SA"/>
        </w:rPr>
      </w:pPr>
      <w:r w:rsidRPr="00063A11">
        <w:rPr>
          <w:rFonts w:eastAsia="Times New Roman"/>
          <w:b/>
          <w:szCs w:val="24"/>
          <w:lang w:eastAsia="en-GB" w:bidi="ar-SA"/>
        </w:rPr>
        <w:t xml:space="preserve">Advocacy: </w:t>
      </w:r>
      <w:r w:rsidRPr="00063A11">
        <w:rPr>
          <w:rFonts w:eastAsia="Times New Roman"/>
          <w:szCs w:val="24"/>
          <w:lang w:eastAsia="en-GB" w:bidi="ar-SA"/>
        </w:rPr>
        <w:t>In some areas, you will find a</w:t>
      </w:r>
      <w:r w:rsidR="00F85C49" w:rsidRPr="00063A11">
        <w:rPr>
          <w:rFonts w:eastAsia="Times New Roman"/>
          <w:szCs w:val="24"/>
          <w:lang w:eastAsia="en-GB" w:bidi="ar-SA"/>
        </w:rPr>
        <w:t xml:space="preserve"> local </w:t>
      </w:r>
      <w:r w:rsidRPr="00063A11">
        <w:rPr>
          <w:rFonts w:eastAsia="Times New Roman"/>
          <w:szCs w:val="24"/>
          <w:lang w:eastAsia="en-GB" w:bidi="ar-SA"/>
        </w:rPr>
        <w:t xml:space="preserve">advocacy service; an advocate can provide support to help you understand and exercise your rights. </w:t>
      </w:r>
      <w:r w:rsidR="00C0497A" w:rsidRPr="00063A11">
        <w:rPr>
          <w:rFonts w:eastAsia="Times New Roman"/>
          <w:szCs w:val="24"/>
          <w:lang w:eastAsia="en-GB" w:bidi="ar-SA"/>
        </w:rPr>
        <w:t xml:space="preserve">You can </w:t>
      </w:r>
      <w:r w:rsidR="00F85C49" w:rsidRPr="00063A11">
        <w:rPr>
          <w:rFonts w:eastAsia="Times New Roman"/>
          <w:szCs w:val="24"/>
          <w:lang w:eastAsia="en-GB" w:bidi="ar-SA"/>
        </w:rPr>
        <w:t>search</w:t>
      </w:r>
      <w:r w:rsidR="00C0497A" w:rsidRPr="00063A11">
        <w:rPr>
          <w:rFonts w:eastAsia="Times New Roman"/>
          <w:szCs w:val="24"/>
          <w:lang w:eastAsia="en-GB" w:bidi="ar-SA"/>
        </w:rPr>
        <w:t xml:space="preserve"> for advocacy in your area on your </w:t>
      </w:r>
      <w:r w:rsidR="001E77F7" w:rsidRPr="00063A11">
        <w:rPr>
          <w:rFonts w:eastAsia="Times New Roman"/>
          <w:szCs w:val="24"/>
          <w:lang w:eastAsia="en-GB" w:bidi="ar-SA"/>
        </w:rPr>
        <w:t xml:space="preserve">internet </w:t>
      </w:r>
      <w:r w:rsidR="00C0497A" w:rsidRPr="00063A11">
        <w:rPr>
          <w:rFonts w:eastAsia="Times New Roman"/>
          <w:szCs w:val="24"/>
          <w:lang w:eastAsia="en-GB" w:bidi="ar-SA"/>
        </w:rPr>
        <w:t xml:space="preserve">search engine, or contact your local authority for local advocacy services. </w:t>
      </w:r>
      <w:r w:rsidR="001E77F7" w:rsidRPr="00063A11">
        <w:rPr>
          <w:rFonts w:eastAsia="Times New Roman"/>
          <w:szCs w:val="24"/>
          <w:lang w:eastAsia="en-GB" w:bidi="ar-SA"/>
        </w:rPr>
        <w:t xml:space="preserve">Other sources of this information can include libraries, GP surgeries and community notice boards. </w:t>
      </w:r>
    </w:p>
    <w:p w14:paraId="32923E93" w14:textId="77777777" w:rsidR="00507D4C" w:rsidRPr="00507D4C" w:rsidRDefault="00507D4C" w:rsidP="00507D4C">
      <w:pPr>
        <w:pStyle w:val="ListParagraph"/>
        <w:spacing w:after="0"/>
        <w:ind w:left="360"/>
        <w:rPr>
          <w:rFonts w:eastAsia="Times New Roman"/>
          <w:b/>
          <w:szCs w:val="24"/>
          <w:lang w:eastAsia="en-GB" w:bidi="ar-SA"/>
        </w:rPr>
      </w:pPr>
    </w:p>
    <w:p w14:paraId="2F776645" w14:textId="77777777" w:rsidR="00507D4C" w:rsidRPr="00507D4C" w:rsidRDefault="00507D4C" w:rsidP="00507D4C">
      <w:pPr>
        <w:pStyle w:val="ListParagraph"/>
        <w:numPr>
          <w:ilvl w:val="0"/>
          <w:numId w:val="8"/>
        </w:numPr>
        <w:rPr>
          <w:b/>
          <w:szCs w:val="24"/>
        </w:rPr>
      </w:pPr>
      <w:r w:rsidRPr="007843FF">
        <w:rPr>
          <w:rStyle w:val="Hyperlink"/>
          <w:b/>
          <w:color w:val="auto"/>
          <w:szCs w:val="24"/>
          <w:u w:val="none"/>
        </w:rPr>
        <w:t>Victim support:</w:t>
      </w:r>
      <w:r w:rsidRPr="007843FF">
        <w:rPr>
          <w:rFonts w:ascii="Trebuchet MS" w:hAnsi="Trebuchet MS"/>
          <w:color w:val="4A4A4A"/>
          <w:sz w:val="22"/>
          <w:shd w:val="clear" w:color="auto" w:fill="FFFFFF"/>
        </w:rPr>
        <w:t xml:space="preserve"> </w:t>
      </w:r>
      <w:r w:rsidRPr="007843FF">
        <w:rPr>
          <w:szCs w:val="24"/>
        </w:rPr>
        <w:t xml:space="preserve">provide support to people affected by crime; their services are free, confidential and available to anyone in England and Wales, regardless of whether the crime has been reported or how long ago it happened. </w:t>
      </w:r>
      <w:r>
        <w:rPr>
          <w:szCs w:val="24"/>
        </w:rPr>
        <w:t xml:space="preserve">Free support line: </w:t>
      </w:r>
      <w:r w:rsidRPr="007843FF">
        <w:rPr>
          <w:szCs w:val="24"/>
        </w:rPr>
        <w:t>08 08 16 89 111</w:t>
      </w:r>
      <w:r>
        <w:rPr>
          <w:szCs w:val="24"/>
        </w:rPr>
        <w:t>. There are details of local Victim Support services on their website and online support form:</w:t>
      </w:r>
      <w:r w:rsidRPr="007843FF">
        <w:rPr>
          <w:b/>
          <w:szCs w:val="24"/>
        </w:rPr>
        <w:t xml:space="preserve"> </w:t>
      </w:r>
      <w:hyperlink r:id="rId15" w:history="1">
        <w:r w:rsidRPr="007843FF">
          <w:rPr>
            <w:rStyle w:val="Hyperlink"/>
            <w:b/>
            <w:szCs w:val="24"/>
          </w:rPr>
          <w:t>www.victimsupport.org.uk/</w:t>
        </w:r>
      </w:hyperlink>
      <w:r w:rsidRPr="007843FF">
        <w:rPr>
          <w:rStyle w:val="Hyperlink"/>
          <w:b/>
          <w:color w:val="auto"/>
          <w:szCs w:val="24"/>
          <w:u w:val="none"/>
        </w:rPr>
        <w:t xml:space="preserve"> </w:t>
      </w:r>
    </w:p>
    <w:p w14:paraId="129B28E1" w14:textId="77777777" w:rsidR="007843FF" w:rsidRPr="00063A11" w:rsidRDefault="007843FF" w:rsidP="007843FF">
      <w:pPr>
        <w:pStyle w:val="ListParagraph"/>
        <w:spacing w:after="0"/>
        <w:ind w:left="360"/>
        <w:rPr>
          <w:rFonts w:eastAsia="Times New Roman"/>
          <w:b/>
          <w:szCs w:val="24"/>
          <w:lang w:eastAsia="en-GB" w:bidi="ar-SA"/>
        </w:rPr>
      </w:pPr>
    </w:p>
    <w:p w14:paraId="657C01F9" w14:textId="7F3B3D64" w:rsidR="009B69EB" w:rsidRPr="00507D4C" w:rsidRDefault="009B69EB" w:rsidP="00507D4C">
      <w:pPr>
        <w:pStyle w:val="ListParagraph"/>
        <w:numPr>
          <w:ilvl w:val="0"/>
          <w:numId w:val="8"/>
        </w:numPr>
        <w:rPr>
          <w:szCs w:val="24"/>
        </w:rPr>
      </w:pPr>
      <w:r w:rsidRPr="00116739">
        <w:rPr>
          <w:rFonts w:eastAsia="Times New Roman"/>
          <w:szCs w:val="24"/>
          <w:lang w:eastAsia="en-GB" w:bidi="ar-SA"/>
        </w:rPr>
        <w:t xml:space="preserve">Try approaching your </w:t>
      </w:r>
      <w:r w:rsidRPr="00144724">
        <w:rPr>
          <w:rFonts w:eastAsia="Times New Roman"/>
          <w:b/>
          <w:szCs w:val="24"/>
          <w:lang w:eastAsia="en-GB" w:bidi="ar-SA"/>
        </w:rPr>
        <w:t>local service user group</w:t>
      </w:r>
      <w:r w:rsidRPr="00116739">
        <w:rPr>
          <w:rFonts w:eastAsia="Times New Roman"/>
          <w:szCs w:val="24"/>
          <w:lang w:eastAsia="en-GB" w:bidi="ar-SA"/>
        </w:rPr>
        <w:t>: NSUN (the National Survivor User Network</w:t>
      </w:r>
      <w:r w:rsidR="005E2864">
        <w:rPr>
          <w:rFonts w:eastAsia="Times New Roman"/>
          <w:szCs w:val="24"/>
          <w:lang w:eastAsia="en-GB" w:bidi="ar-SA"/>
        </w:rPr>
        <w:t xml:space="preserve"> – </w:t>
      </w:r>
      <w:hyperlink r:id="rId16" w:history="1">
        <w:r w:rsidR="005E2864" w:rsidRPr="00AC0254">
          <w:rPr>
            <w:rStyle w:val="Hyperlink"/>
            <w:rFonts w:eastAsia="Times New Roman"/>
            <w:szCs w:val="24"/>
            <w:lang w:eastAsia="en-GB" w:bidi="ar-SA"/>
          </w:rPr>
          <w:t>info@nsun.org.uk</w:t>
        </w:r>
      </w:hyperlink>
      <w:r w:rsidR="005E2864">
        <w:rPr>
          <w:rFonts w:eastAsia="Times New Roman"/>
          <w:szCs w:val="24"/>
          <w:lang w:eastAsia="en-GB" w:bidi="ar-SA"/>
        </w:rPr>
        <w:t>/</w:t>
      </w:r>
      <w:r w:rsidR="005E2864" w:rsidRPr="005E2864">
        <w:rPr>
          <w:rFonts w:eastAsia="Times New Roman"/>
          <w:szCs w:val="24"/>
          <w:lang w:eastAsia="en-GB" w:bidi="ar-SA"/>
        </w:rPr>
        <w:t>02078208982</w:t>
      </w:r>
      <w:r w:rsidRPr="00116739">
        <w:rPr>
          <w:rFonts w:eastAsia="Times New Roman"/>
          <w:szCs w:val="24"/>
          <w:lang w:eastAsia="en-GB" w:bidi="ar-SA"/>
        </w:rPr>
        <w:t xml:space="preserve">) keeps a directory of local member groups: </w:t>
      </w:r>
      <w:hyperlink r:id="rId17" w:history="1">
        <w:r w:rsidRPr="00116739">
          <w:rPr>
            <w:rStyle w:val="Hyperlink"/>
            <w:szCs w:val="24"/>
          </w:rPr>
          <w:t>Group directory</w:t>
        </w:r>
      </w:hyperlink>
      <w:r w:rsidRPr="00116739">
        <w:rPr>
          <w:szCs w:val="24"/>
        </w:rPr>
        <w:t xml:space="preserve">. </w:t>
      </w:r>
      <w:r w:rsidRPr="00116739">
        <w:rPr>
          <w:rFonts w:eastAsia="Times New Roman"/>
          <w:szCs w:val="24"/>
          <w:lang w:eastAsia="en-GB" w:bidi="ar-SA"/>
        </w:rPr>
        <w:t xml:space="preserve"> Similarly, Shaping Our Lives (</w:t>
      </w:r>
      <w:r w:rsidRPr="00116739">
        <w:rPr>
          <w:rFonts w:eastAsia="Times New Roman"/>
          <w:szCs w:val="24"/>
          <w:lang w:eastAsia="en-GB"/>
        </w:rPr>
        <w:t>a national organisation and network of user-led groups, service users and disabled people</w:t>
      </w:r>
      <w:r w:rsidR="005E2864">
        <w:rPr>
          <w:rFonts w:eastAsia="Times New Roman"/>
          <w:szCs w:val="24"/>
          <w:lang w:eastAsia="en-GB"/>
        </w:rPr>
        <w:t xml:space="preserve">, </w:t>
      </w:r>
      <w:r w:rsidR="005E2864" w:rsidRPr="005E2864">
        <w:rPr>
          <w:rFonts w:eastAsia="Times New Roman"/>
          <w:szCs w:val="24"/>
          <w:lang w:eastAsia="en-GB"/>
        </w:rPr>
        <w:t>08452410383</w:t>
      </w:r>
      <w:r w:rsidRPr="00116739">
        <w:rPr>
          <w:rFonts w:eastAsia="Times New Roman"/>
          <w:szCs w:val="24"/>
          <w:lang w:eastAsia="en-GB"/>
        </w:rPr>
        <w:t xml:space="preserve">) </w:t>
      </w:r>
      <w:r w:rsidRPr="00116739">
        <w:rPr>
          <w:rFonts w:eastAsia="Times New Roman"/>
          <w:szCs w:val="24"/>
          <w:lang w:eastAsia="en-GB" w:bidi="ar-SA"/>
        </w:rPr>
        <w:t xml:space="preserve">holds a directory of their member groups at: </w:t>
      </w:r>
      <w:hyperlink r:id="rId18" w:history="1">
        <w:r w:rsidRPr="00116739">
          <w:rPr>
            <w:rStyle w:val="Hyperlink"/>
            <w:szCs w:val="24"/>
          </w:rPr>
          <w:t>www.shapingourlives.org.uk/list-of-members</w:t>
        </w:r>
      </w:hyperlink>
    </w:p>
    <w:p w14:paraId="61649D2C" w14:textId="77777777" w:rsidR="00507D4C" w:rsidRPr="00507D4C" w:rsidRDefault="00507D4C" w:rsidP="00507D4C">
      <w:pPr>
        <w:pStyle w:val="ListParagraph"/>
        <w:ind w:left="360"/>
        <w:rPr>
          <w:szCs w:val="24"/>
        </w:rPr>
      </w:pPr>
    </w:p>
    <w:p w14:paraId="6BEE9A84" w14:textId="77777777" w:rsidR="00507D4C" w:rsidRPr="00116739" w:rsidRDefault="00507D4C" w:rsidP="00507D4C">
      <w:pPr>
        <w:pStyle w:val="ListParagraph"/>
        <w:numPr>
          <w:ilvl w:val="0"/>
          <w:numId w:val="8"/>
        </w:numPr>
        <w:rPr>
          <w:szCs w:val="24"/>
        </w:rPr>
      </w:pPr>
      <w:r w:rsidRPr="00116739">
        <w:rPr>
          <w:rFonts w:eastAsia="Times New Roman"/>
          <w:szCs w:val="24"/>
          <w:lang w:eastAsia="en-GB" w:bidi="ar-SA"/>
        </w:rPr>
        <w:t>Your local</w:t>
      </w:r>
      <w:r w:rsidRPr="00116739">
        <w:rPr>
          <w:rFonts w:eastAsia="Times New Roman"/>
          <w:b/>
          <w:szCs w:val="24"/>
          <w:lang w:eastAsia="en-GB" w:bidi="ar-SA"/>
        </w:rPr>
        <w:t xml:space="preserve"> Healthwatch</w:t>
      </w:r>
      <w:r w:rsidRPr="00116739">
        <w:rPr>
          <w:rFonts w:eastAsia="Times New Roman"/>
          <w:szCs w:val="24"/>
          <w:lang w:eastAsia="en-GB" w:bidi="ar-SA"/>
        </w:rPr>
        <w:t xml:space="preserve"> can help you understand the system and find an advocate. They can also take up your concern themselves. Find your local Healthwatch online here: </w:t>
      </w:r>
      <w:hyperlink r:id="rId19" w:history="1">
        <w:r w:rsidRPr="00116739">
          <w:rPr>
            <w:rStyle w:val="Hyperlink"/>
            <w:szCs w:val="24"/>
          </w:rPr>
          <w:t>www.healthwatch.co.uk/your-local-healthwatch/list</w:t>
        </w:r>
      </w:hyperlink>
      <w:r w:rsidRPr="00116739">
        <w:rPr>
          <w:szCs w:val="24"/>
        </w:rPr>
        <w:t xml:space="preserve"> or by ringing 03000 683 000, or email:  </w:t>
      </w:r>
      <w:hyperlink r:id="rId20" w:history="1">
        <w:r w:rsidRPr="00116739">
          <w:rPr>
            <w:rStyle w:val="Hyperlink"/>
            <w:szCs w:val="24"/>
          </w:rPr>
          <w:t>enquiries@healthwatch.co.uk</w:t>
        </w:r>
      </w:hyperlink>
    </w:p>
    <w:p w14:paraId="3BAAAB9F" w14:textId="77777777" w:rsidR="00507D4C" w:rsidRPr="00116739" w:rsidRDefault="00507D4C" w:rsidP="00507D4C">
      <w:pPr>
        <w:pStyle w:val="ListParagraph"/>
        <w:ind w:left="360"/>
        <w:rPr>
          <w:rFonts w:eastAsia="Times New Roman"/>
          <w:szCs w:val="24"/>
          <w:lang w:eastAsia="en-GB" w:bidi="ar-SA"/>
        </w:rPr>
      </w:pPr>
    </w:p>
    <w:p w14:paraId="1D86BB5F" w14:textId="77777777" w:rsidR="00507D4C" w:rsidRPr="00507D4C" w:rsidRDefault="00507D4C" w:rsidP="00507D4C">
      <w:pPr>
        <w:pStyle w:val="ListParagraph"/>
        <w:numPr>
          <w:ilvl w:val="0"/>
          <w:numId w:val="8"/>
        </w:numPr>
        <w:rPr>
          <w:szCs w:val="24"/>
        </w:rPr>
      </w:pPr>
      <w:r w:rsidRPr="00F53ED2">
        <w:rPr>
          <w:rFonts w:eastAsia="Times New Roman"/>
          <w:b/>
          <w:szCs w:val="24"/>
          <w:lang w:eastAsia="en-GB" w:bidi="ar-SA"/>
        </w:rPr>
        <w:t>Citizen's Advice Bureaux</w:t>
      </w:r>
      <w:r w:rsidRPr="00116739">
        <w:rPr>
          <w:rFonts w:eastAsia="Times New Roman"/>
          <w:szCs w:val="24"/>
          <w:lang w:eastAsia="en-GB" w:bidi="ar-SA"/>
        </w:rPr>
        <w:t xml:space="preserve">: CABs offer advice and information on a range of topics, including advising on your rights, what to do about abuse and discrimination, and how to make complaints about health and social care services. You can find your local CAB by going online </w:t>
      </w:r>
      <w:hyperlink r:id="rId21" w:history="1">
        <w:r w:rsidRPr="00116739">
          <w:rPr>
            <w:rStyle w:val="Hyperlink"/>
            <w:szCs w:val="24"/>
          </w:rPr>
          <w:t>https://www.citizensadvice.org.uk/</w:t>
        </w:r>
      </w:hyperlink>
      <w:r w:rsidRPr="00116739">
        <w:rPr>
          <w:szCs w:val="24"/>
        </w:rPr>
        <w:t xml:space="preserve"> or by ringing: Adviceline (England):  </w:t>
      </w:r>
      <w:hyperlink r:id="rId22" w:history="1">
        <w:r w:rsidRPr="00116739">
          <w:rPr>
            <w:rStyle w:val="Hyperlink"/>
            <w:szCs w:val="24"/>
          </w:rPr>
          <w:t>03444 111 444</w:t>
        </w:r>
      </w:hyperlink>
      <w:r w:rsidRPr="00116739">
        <w:rPr>
          <w:szCs w:val="24"/>
        </w:rPr>
        <w:t>; Advicelink (Wales): </w:t>
      </w:r>
      <w:hyperlink r:id="rId23" w:history="1">
        <w:r w:rsidRPr="00116739">
          <w:rPr>
            <w:rStyle w:val="Hyperlink"/>
            <w:szCs w:val="24"/>
          </w:rPr>
          <w:t>03444 77 20 20</w:t>
        </w:r>
      </w:hyperlink>
      <w:r w:rsidRPr="00116739">
        <w:rPr>
          <w:szCs w:val="24"/>
        </w:rPr>
        <w:t xml:space="preserve"> or Textphone: </w:t>
      </w:r>
      <w:hyperlink r:id="rId24" w:history="1">
        <w:r w:rsidRPr="00116739">
          <w:rPr>
            <w:rStyle w:val="Hyperlink"/>
            <w:szCs w:val="24"/>
          </w:rPr>
          <w:t>18001 03444 111 445</w:t>
        </w:r>
      </w:hyperlink>
    </w:p>
    <w:p w14:paraId="54CEDF5C" w14:textId="77777777" w:rsidR="00507D4C" w:rsidRPr="00507D4C" w:rsidRDefault="00507D4C" w:rsidP="00507D4C">
      <w:pPr>
        <w:pStyle w:val="ListParagraph"/>
        <w:ind w:left="360"/>
        <w:rPr>
          <w:szCs w:val="24"/>
        </w:rPr>
      </w:pPr>
    </w:p>
    <w:p w14:paraId="1F5BC0F0" w14:textId="77777777" w:rsidR="00507D4C" w:rsidRPr="00507D4C" w:rsidRDefault="00507D4C" w:rsidP="00507D4C">
      <w:pPr>
        <w:pStyle w:val="ListParagraph"/>
        <w:numPr>
          <w:ilvl w:val="0"/>
          <w:numId w:val="8"/>
        </w:numPr>
        <w:spacing w:after="0"/>
        <w:rPr>
          <w:szCs w:val="24"/>
        </w:rPr>
      </w:pPr>
      <w:r w:rsidRPr="00507D4C">
        <w:rPr>
          <w:b/>
          <w:szCs w:val="24"/>
        </w:rPr>
        <w:t xml:space="preserve">The Patients Association </w:t>
      </w:r>
      <w:hyperlink r:id="rId25" w:history="1">
        <w:r w:rsidRPr="00507D4C">
          <w:rPr>
            <w:rStyle w:val="Hyperlink"/>
            <w:b/>
            <w:szCs w:val="24"/>
          </w:rPr>
          <w:t>www.patients-association.org.uk</w:t>
        </w:r>
      </w:hyperlink>
      <w:r w:rsidRPr="00507D4C">
        <w:rPr>
          <w:b/>
          <w:szCs w:val="24"/>
        </w:rPr>
        <w:t xml:space="preserve"> </w:t>
      </w:r>
      <w:r w:rsidRPr="00507D4C">
        <w:rPr>
          <w:szCs w:val="24"/>
        </w:rPr>
        <w:t xml:space="preserve">This charity highlights patients’ concerns and needs. It provides advice aimed at helping people to get the best </w:t>
      </w:r>
      <w:r w:rsidRPr="00507D4C">
        <w:rPr>
          <w:szCs w:val="24"/>
        </w:rPr>
        <w:lastRenderedPageBreak/>
        <w:t xml:space="preserve">out of their health care and tells you where you can get more information and advice. Contact the Patients Association’s National Helpline on </w:t>
      </w:r>
      <w:hyperlink r:id="rId26" w:history="1">
        <w:r w:rsidRPr="00507D4C">
          <w:rPr>
            <w:rFonts w:eastAsia="Times New Roman" w:cstheme="minorHAnsi"/>
            <w:b/>
            <w:bCs/>
            <w:szCs w:val="24"/>
            <w:u w:val="single"/>
            <w:lang w:eastAsia="en-GB" w:bidi="ar-SA"/>
          </w:rPr>
          <w:t>0800 345 7115</w:t>
        </w:r>
      </w:hyperlink>
    </w:p>
    <w:p w14:paraId="1E057BF9" w14:textId="77777777" w:rsidR="00507D4C" w:rsidRPr="00507D4C" w:rsidRDefault="00507D4C" w:rsidP="00507D4C">
      <w:pPr>
        <w:pStyle w:val="ListParagraph"/>
        <w:spacing w:after="0"/>
        <w:ind w:left="360"/>
        <w:rPr>
          <w:szCs w:val="24"/>
        </w:rPr>
      </w:pPr>
    </w:p>
    <w:p w14:paraId="5371CF8E" w14:textId="3A46CE55" w:rsidR="00507D4C" w:rsidRDefault="00507D4C" w:rsidP="00507D4C">
      <w:pPr>
        <w:pStyle w:val="Heading6"/>
      </w:pPr>
      <w:r>
        <w:t>Hate Crime</w:t>
      </w:r>
    </w:p>
    <w:p w14:paraId="50345B18" w14:textId="77777777" w:rsidR="00507D4C" w:rsidRPr="00D564F1" w:rsidRDefault="00507D4C" w:rsidP="00507D4C">
      <w:pPr>
        <w:pStyle w:val="ListParagraph"/>
        <w:numPr>
          <w:ilvl w:val="0"/>
          <w:numId w:val="8"/>
        </w:numPr>
        <w:rPr>
          <w:rFonts w:eastAsia="Times New Roman" w:cstheme="minorHAnsi"/>
          <w:szCs w:val="24"/>
          <w:lang w:eastAsia="en-GB" w:bidi="ar-SA"/>
        </w:rPr>
      </w:pPr>
      <w:r w:rsidRPr="00D564F1">
        <w:rPr>
          <w:b/>
          <w:szCs w:val="24"/>
        </w:rPr>
        <w:t>Stop Hate UK</w:t>
      </w:r>
      <w:r w:rsidRPr="00D564F1">
        <w:rPr>
          <w:szCs w:val="24"/>
        </w:rPr>
        <w:t xml:space="preserve"> produce a number of resources to support the reporting of hate crime.  </w:t>
      </w:r>
      <w:hyperlink r:id="rId27" w:history="1">
        <w:r w:rsidRPr="00D564F1">
          <w:rPr>
            <w:rStyle w:val="Hyperlink"/>
            <w:szCs w:val="24"/>
          </w:rPr>
          <w:t>www.stophateuk.org/resources/</w:t>
        </w:r>
      </w:hyperlink>
      <w:r>
        <w:t xml:space="preserve"> 24 hour helpline 08001381625. </w:t>
      </w:r>
    </w:p>
    <w:p w14:paraId="03977FC3" w14:textId="77777777" w:rsidR="00507D4C" w:rsidRPr="00116739" w:rsidRDefault="00507D4C" w:rsidP="00507D4C">
      <w:pPr>
        <w:pStyle w:val="ListParagraph"/>
        <w:shd w:val="clear" w:color="auto" w:fill="FFFFFF"/>
        <w:ind w:left="360"/>
        <w:rPr>
          <w:rFonts w:eastAsia="Times New Roman" w:cstheme="minorHAnsi"/>
          <w:szCs w:val="24"/>
          <w:lang w:eastAsia="en-GB" w:bidi="ar-SA"/>
        </w:rPr>
      </w:pPr>
    </w:p>
    <w:p w14:paraId="660D1FB9" w14:textId="77777777" w:rsidR="00507D4C" w:rsidRPr="00116739" w:rsidRDefault="00507D4C" w:rsidP="00507D4C">
      <w:pPr>
        <w:pStyle w:val="ListParagraph"/>
        <w:numPr>
          <w:ilvl w:val="0"/>
          <w:numId w:val="8"/>
        </w:numPr>
        <w:rPr>
          <w:rFonts w:eastAsia="Times New Roman"/>
          <w:szCs w:val="24"/>
          <w:lang w:eastAsia="en-GB" w:bidi="ar-SA"/>
        </w:rPr>
      </w:pPr>
      <w:r w:rsidRPr="00116739">
        <w:rPr>
          <w:b/>
          <w:szCs w:val="24"/>
        </w:rPr>
        <w:t>Government Hate Crime website</w:t>
      </w:r>
      <w:r w:rsidRPr="00116739">
        <w:rPr>
          <w:szCs w:val="24"/>
        </w:rPr>
        <w:t xml:space="preserve">: </w:t>
      </w:r>
      <w:hyperlink r:id="rId28" w:history="1">
        <w:r w:rsidRPr="00116739">
          <w:rPr>
            <w:rStyle w:val="Hyperlink"/>
            <w:szCs w:val="24"/>
          </w:rPr>
          <w:t>https://hatecrime.campaign.gov.uk/</w:t>
        </w:r>
      </w:hyperlink>
      <w:r w:rsidRPr="00116739">
        <w:rPr>
          <w:szCs w:val="24"/>
        </w:rPr>
        <w:t xml:space="preserve">  This provides help and advice on reporting a hate crime. </w:t>
      </w:r>
    </w:p>
    <w:p w14:paraId="2086EBC7" w14:textId="7AA7A908" w:rsidR="00E84D5E" w:rsidRPr="00116739" w:rsidRDefault="00E84D5E" w:rsidP="00E84D5E">
      <w:pPr>
        <w:pStyle w:val="Heading6"/>
      </w:pPr>
      <w:r>
        <w:t>Rights</w:t>
      </w:r>
    </w:p>
    <w:p w14:paraId="730FF686" w14:textId="43A5AF79" w:rsidR="007843FF" w:rsidRPr="007843FF" w:rsidRDefault="00D43C53" w:rsidP="008A44C2">
      <w:pPr>
        <w:pStyle w:val="ListParagraph"/>
        <w:numPr>
          <w:ilvl w:val="0"/>
          <w:numId w:val="8"/>
        </w:numPr>
        <w:spacing w:after="0"/>
        <w:rPr>
          <w:szCs w:val="24"/>
        </w:rPr>
      </w:pPr>
      <w:r w:rsidRPr="007843FF">
        <w:rPr>
          <w:rFonts w:eastAsia="Times New Roman"/>
          <w:b/>
          <w:szCs w:val="24"/>
          <w:lang w:eastAsia="en-GB" w:bidi="ar-SA"/>
        </w:rPr>
        <w:t xml:space="preserve">British Institute of Human Rights </w:t>
      </w:r>
      <w:hyperlink r:id="rId29" w:history="1">
        <w:r w:rsidRPr="007843FF">
          <w:rPr>
            <w:rStyle w:val="Hyperlink"/>
            <w:rFonts w:eastAsia="Times New Roman"/>
            <w:b/>
            <w:szCs w:val="24"/>
            <w:lang w:eastAsia="en-GB" w:bidi="ar-SA"/>
          </w:rPr>
          <w:t>www.bihr.org.uk</w:t>
        </w:r>
      </w:hyperlink>
      <w:r w:rsidRPr="007843FF">
        <w:rPr>
          <w:rFonts w:eastAsia="Times New Roman"/>
          <w:b/>
          <w:szCs w:val="24"/>
          <w:lang w:eastAsia="en-GB" w:bidi="ar-SA"/>
        </w:rPr>
        <w:t xml:space="preserve"> </w:t>
      </w:r>
      <w:r w:rsidR="005E2864">
        <w:rPr>
          <w:rFonts w:eastAsia="Times New Roman"/>
          <w:b/>
          <w:szCs w:val="24"/>
          <w:lang w:eastAsia="en-GB" w:bidi="ar-SA"/>
        </w:rPr>
        <w:t>or 02078825850</w:t>
      </w:r>
    </w:p>
    <w:p w14:paraId="46716C97" w14:textId="77777777" w:rsidR="00507D4C" w:rsidRDefault="007843FF" w:rsidP="00507D4C">
      <w:pPr>
        <w:spacing w:after="0"/>
        <w:ind w:left="360"/>
      </w:pPr>
      <w:r>
        <w:rPr>
          <w:rFonts w:eastAsia="Times New Roman"/>
          <w:szCs w:val="24"/>
          <w:lang w:eastAsia="en-GB" w:bidi="ar-SA"/>
        </w:rPr>
        <w:t xml:space="preserve">BIHR </w:t>
      </w:r>
      <w:r w:rsidRPr="007843FF">
        <w:rPr>
          <w:rFonts w:eastAsia="Times New Roman"/>
          <w:szCs w:val="24"/>
          <w:lang w:eastAsia="en-GB" w:bidi="ar-SA"/>
        </w:rPr>
        <w:t>publish</w:t>
      </w:r>
      <w:r>
        <w:rPr>
          <w:rFonts w:eastAsia="Times New Roman"/>
          <w:szCs w:val="24"/>
          <w:lang w:eastAsia="en-GB" w:bidi="ar-SA"/>
        </w:rPr>
        <w:t>es</w:t>
      </w:r>
      <w:r w:rsidRPr="007843FF">
        <w:rPr>
          <w:rFonts w:eastAsia="Times New Roman"/>
          <w:szCs w:val="24"/>
          <w:lang w:eastAsia="en-GB" w:bidi="ar-SA"/>
        </w:rPr>
        <w:t xml:space="preserve"> a</w:t>
      </w:r>
      <w:r w:rsidRPr="007843FF">
        <w:rPr>
          <w:rFonts w:eastAsia="Times New Roman"/>
          <w:b/>
          <w:szCs w:val="24"/>
          <w:lang w:eastAsia="en-GB" w:bidi="ar-SA"/>
        </w:rPr>
        <w:t xml:space="preserve"> s</w:t>
      </w:r>
      <w:r w:rsidR="00D43C53" w:rsidRPr="007843FF">
        <w:rPr>
          <w:rFonts w:eastAsia="Times New Roman"/>
          <w:szCs w:val="24"/>
          <w:lang w:eastAsia="en-GB" w:bidi="ar-SA"/>
        </w:rPr>
        <w:t xml:space="preserve">eries of accessible guides to knowing your human rights on the following website: </w:t>
      </w:r>
      <w:hyperlink r:id="rId30" w:history="1">
        <w:r w:rsidR="00D43C53" w:rsidRPr="007843FF">
          <w:rPr>
            <w:rStyle w:val="Hyperlink"/>
            <w:szCs w:val="24"/>
          </w:rPr>
          <w:t>https://knowyourhumanrights.co.uk/human-rights/what-rights-do-i-have/</w:t>
        </w:r>
      </w:hyperlink>
    </w:p>
    <w:p w14:paraId="085FA4B7" w14:textId="77777777" w:rsidR="00E84D5E" w:rsidRPr="00507D4C" w:rsidRDefault="00D43C53" w:rsidP="00507D4C">
      <w:pPr>
        <w:spacing w:after="0"/>
        <w:ind w:left="360"/>
      </w:pPr>
      <w:r w:rsidRPr="00D564F1">
        <w:rPr>
          <w:rFonts w:eastAsia="Times New Roman" w:cstheme="minorHAnsi"/>
          <w:szCs w:val="24"/>
          <w:lang w:eastAsia="en-GB" w:bidi="ar-SA"/>
        </w:rPr>
        <w:t xml:space="preserve"> </w:t>
      </w:r>
    </w:p>
    <w:p w14:paraId="583EBB5F" w14:textId="35992E57" w:rsidR="00E84D5E" w:rsidRPr="00D564F1" w:rsidRDefault="00E84D5E" w:rsidP="00E84D5E">
      <w:pPr>
        <w:pStyle w:val="Heading6"/>
        <w:rPr>
          <w:rFonts w:eastAsia="Times New Roman"/>
          <w:lang w:eastAsia="en-GB" w:bidi="ar-SA"/>
        </w:rPr>
      </w:pPr>
      <w:r>
        <w:rPr>
          <w:rFonts w:eastAsia="Times New Roman"/>
          <w:lang w:eastAsia="en-GB" w:bidi="ar-SA"/>
        </w:rPr>
        <w:t>Help and advice for different communities</w:t>
      </w:r>
      <w:r w:rsidR="00507D4C">
        <w:rPr>
          <w:rFonts w:eastAsia="Times New Roman"/>
          <w:lang w:eastAsia="en-GB" w:bidi="ar-SA"/>
        </w:rPr>
        <w:t xml:space="preserve"> experiencing abuse and hate crime</w:t>
      </w:r>
    </w:p>
    <w:p w14:paraId="79A722DF" w14:textId="77777777" w:rsidR="00E84D5E" w:rsidRDefault="00E84D5E" w:rsidP="00D564F1">
      <w:pPr>
        <w:pStyle w:val="ListParagraph"/>
        <w:numPr>
          <w:ilvl w:val="0"/>
          <w:numId w:val="8"/>
        </w:numPr>
        <w:rPr>
          <w:szCs w:val="24"/>
        </w:rPr>
      </w:pPr>
      <w:r w:rsidRPr="00E84D5E">
        <w:rPr>
          <w:b/>
          <w:bCs/>
          <w:szCs w:val="24"/>
        </w:rPr>
        <w:t xml:space="preserve">Galop  </w:t>
      </w:r>
      <w:hyperlink r:id="rId31" w:history="1">
        <w:r w:rsidRPr="003B3C3B">
          <w:rPr>
            <w:rStyle w:val="Hyperlink"/>
            <w:szCs w:val="24"/>
          </w:rPr>
          <w:t>www.galop.org.uk</w:t>
        </w:r>
      </w:hyperlink>
      <w:r w:rsidR="00F4586C">
        <w:rPr>
          <w:szCs w:val="24"/>
        </w:rPr>
        <w:t xml:space="preserve"> </w:t>
      </w:r>
      <w:r w:rsidR="00F4586C" w:rsidRPr="00F4586C">
        <w:rPr>
          <w:szCs w:val="24"/>
        </w:rPr>
        <w:t>provide</w:t>
      </w:r>
      <w:r w:rsidR="00F4586C">
        <w:rPr>
          <w:szCs w:val="24"/>
        </w:rPr>
        <w:t>s</w:t>
      </w:r>
      <w:r w:rsidR="00F4586C" w:rsidRPr="00F4586C">
        <w:rPr>
          <w:szCs w:val="24"/>
        </w:rPr>
        <w:t xml:space="preserve"> Hate Crime, Domestic Abuse and Sexual Violence support services to Lesbian, Gay, Bisexual and Trans + victims/survivors by telephone, email, text and WhatsApp. </w:t>
      </w:r>
      <w:r w:rsidR="00F4586C">
        <w:rPr>
          <w:szCs w:val="24"/>
        </w:rPr>
        <w:t>You can</w:t>
      </w:r>
      <w:r w:rsidR="00F4586C" w:rsidRPr="00F4586C">
        <w:rPr>
          <w:szCs w:val="24"/>
        </w:rPr>
        <w:t xml:space="preserve"> contact </w:t>
      </w:r>
      <w:r w:rsidR="00F4586C">
        <w:rPr>
          <w:szCs w:val="24"/>
        </w:rPr>
        <w:t>them</w:t>
      </w:r>
      <w:r w:rsidR="00F4586C" w:rsidRPr="00F4586C">
        <w:rPr>
          <w:szCs w:val="24"/>
        </w:rPr>
        <w:t xml:space="preserve"> using the </w:t>
      </w:r>
      <w:hyperlink r:id="rId32" w:history="1">
        <w:r w:rsidR="00F4586C" w:rsidRPr="00F4586C">
          <w:rPr>
            <w:rStyle w:val="Hyperlink"/>
            <w:szCs w:val="24"/>
          </w:rPr>
          <w:t>online form</w:t>
        </w:r>
      </w:hyperlink>
      <w:r w:rsidR="00F4586C" w:rsidRPr="00F4586C">
        <w:rPr>
          <w:szCs w:val="24"/>
        </w:rPr>
        <w:t>, email or telephone</w:t>
      </w:r>
      <w:r w:rsidR="00F4586C">
        <w:rPr>
          <w:szCs w:val="24"/>
        </w:rPr>
        <w:t>.</w:t>
      </w:r>
      <w:r w:rsidR="00F4586C" w:rsidRPr="00F4586C">
        <w:rPr>
          <w:szCs w:val="24"/>
        </w:rPr>
        <w:t xml:space="preserve"> </w:t>
      </w:r>
      <w:r w:rsidRPr="003B3C3B">
        <w:rPr>
          <w:szCs w:val="24"/>
        </w:rPr>
        <w:t xml:space="preserve">Phone: </w:t>
      </w:r>
      <w:r w:rsidR="00F4586C">
        <w:rPr>
          <w:szCs w:val="24"/>
        </w:rPr>
        <w:t>0800 999 5428</w:t>
      </w:r>
      <w:r w:rsidRPr="003B3C3B">
        <w:rPr>
          <w:szCs w:val="24"/>
        </w:rPr>
        <w:t xml:space="preserve"> (Monday </w:t>
      </w:r>
      <w:r w:rsidR="00F4586C">
        <w:rPr>
          <w:szCs w:val="24"/>
        </w:rPr>
        <w:t>to</w:t>
      </w:r>
      <w:r w:rsidRPr="003B3C3B">
        <w:rPr>
          <w:szCs w:val="24"/>
        </w:rPr>
        <w:t xml:space="preserve"> Friday 10am-</w:t>
      </w:r>
      <w:r w:rsidR="00F4586C">
        <w:rPr>
          <w:szCs w:val="24"/>
        </w:rPr>
        <w:t>5</w:t>
      </w:r>
      <w:r w:rsidRPr="003B3C3B">
        <w:rPr>
          <w:szCs w:val="24"/>
        </w:rPr>
        <w:t>pm</w:t>
      </w:r>
      <w:r w:rsidR="00F4586C">
        <w:rPr>
          <w:szCs w:val="24"/>
        </w:rPr>
        <w:t>; Wednesday to Thursday 10am-8pm</w:t>
      </w:r>
      <w:r w:rsidRPr="003B3C3B">
        <w:rPr>
          <w:szCs w:val="24"/>
        </w:rPr>
        <w:t xml:space="preserve">) Email: </w:t>
      </w:r>
      <w:hyperlink r:id="rId33" w:history="1">
        <w:r w:rsidR="00F4586C" w:rsidRPr="00952B39">
          <w:rPr>
            <w:rStyle w:val="Hyperlink"/>
            <w:szCs w:val="24"/>
          </w:rPr>
          <w:t>advice@galop.org.uk</w:t>
        </w:r>
      </w:hyperlink>
    </w:p>
    <w:p w14:paraId="1BF1AC6A" w14:textId="77777777" w:rsidR="00E84D5E" w:rsidRDefault="00E84D5E" w:rsidP="00E84D5E">
      <w:pPr>
        <w:pStyle w:val="ListParagraph"/>
        <w:ind w:left="360"/>
        <w:rPr>
          <w:szCs w:val="24"/>
        </w:rPr>
      </w:pPr>
    </w:p>
    <w:p w14:paraId="21702B76" w14:textId="77777777" w:rsidR="00D564F1" w:rsidRDefault="00D564F1" w:rsidP="00507D4C">
      <w:pPr>
        <w:pStyle w:val="ListParagraph"/>
        <w:numPr>
          <w:ilvl w:val="0"/>
          <w:numId w:val="8"/>
        </w:numPr>
        <w:rPr>
          <w:szCs w:val="24"/>
        </w:rPr>
      </w:pPr>
      <w:r w:rsidRPr="00D564F1">
        <w:rPr>
          <w:b/>
          <w:bCs/>
          <w:szCs w:val="24"/>
        </w:rPr>
        <w:t xml:space="preserve">The Monitoring Group </w:t>
      </w:r>
      <w:r w:rsidRPr="00D564F1">
        <w:rPr>
          <w:b/>
          <w:szCs w:val="24"/>
        </w:rPr>
        <w:t>is an anti-racist</w:t>
      </w:r>
      <w:r w:rsidRPr="00D564F1">
        <w:rPr>
          <w:szCs w:val="24"/>
        </w:rPr>
        <w:t xml:space="preserve"> charity that promotes civil rights and offers a support helpline run by volunteers for people who are victims of racial violence. You can report racism online at </w:t>
      </w:r>
      <w:hyperlink r:id="rId34" w:history="1">
        <w:r w:rsidRPr="00D564F1">
          <w:rPr>
            <w:rStyle w:val="Hyperlink"/>
            <w:szCs w:val="24"/>
          </w:rPr>
          <w:t>www.tmg-uk.org/do-you-need-help/do-you-need-help/</w:t>
        </w:r>
      </w:hyperlink>
      <w:r w:rsidRPr="00D564F1">
        <w:rPr>
          <w:szCs w:val="24"/>
        </w:rPr>
        <w:t xml:space="preserve"> or contact them on </w:t>
      </w:r>
      <w:hyperlink r:id="rId35" w:history="1">
        <w:r w:rsidRPr="00D564F1">
          <w:rPr>
            <w:rStyle w:val="Hyperlink"/>
            <w:szCs w:val="24"/>
          </w:rPr>
          <w:t>office@tmg-uk.org</w:t>
        </w:r>
      </w:hyperlink>
      <w:r w:rsidRPr="00D564F1">
        <w:rPr>
          <w:szCs w:val="24"/>
        </w:rPr>
        <w:t xml:space="preserve"> Phone: 020 7582 7438</w:t>
      </w:r>
      <w:r>
        <w:rPr>
          <w:szCs w:val="24"/>
        </w:rPr>
        <w:t xml:space="preserve">; </w:t>
      </w:r>
      <w:r w:rsidRPr="00D564F1">
        <w:rPr>
          <w:szCs w:val="24"/>
        </w:rPr>
        <w:t>Mon-Thurs 11am-6pm</w:t>
      </w:r>
      <w:r>
        <w:rPr>
          <w:szCs w:val="24"/>
        </w:rPr>
        <w:t>.</w:t>
      </w:r>
    </w:p>
    <w:p w14:paraId="6740163F" w14:textId="77777777" w:rsidR="00E84D5E" w:rsidRDefault="00E84D5E" w:rsidP="00E84D5E">
      <w:pPr>
        <w:pStyle w:val="ListParagraph"/>
        <w:ind w:left="360"/>
        <w:rPr>
          <w:szCs w:val="24"/>
        </w:rPr>
      </w:pPr>
    </w:p>
    <w:p w14:paraId="20A25A90" w14:textId="464982E2" w:rsidR="00E84D5E" w:rsidRPr="00507D4C" w:rsidRDefault="00E84D5E" w:rsidP="00D564F1">
      <w:pPr>
        <w:pStyle w:val="ListParagraph"/>
        <w:numPr>
          <w:ilvl w:val="0"/>
          <w:numId w:val="8"/>
        </w:numPr>
        <w:rPr>
          <w:szCs w:val="24"/>
        </w:rPr>
      </w:pPr>
      <w:r w:rsidRPr="00E84D5E">
        <w:rPr>
          <w:b/>
          <w:bCs/>
          <w:szCs w:val="24"/>
        </w:rPr>
        <w:t>Respond</w:t>
      </w:r>
      <w:r w:rsidRPr="00E84D5E">
        <w:rPr>
          <w:b/>
          <w:bCs/>
          <w:lang w:bidi="ar-SA"/>
        </w:rPr>
        <w:t> </w:t>
      </w:r>
      <w:r w:rsidRPr="00E84D5E">
        <w:rPr>
          <w:bCs/>
          <w:lang w:bidi="ar-SA"/>
        </w:rPr>
        <w:t>is a national charity providing therapeutic and support services to people with learning disabilities, autism or both who have experienced abuse, violence or trauma</w:t>
      </w:r>
      <w:r w:rsidRPr="00D564F1">
        <w:rPr>
          <w:szCs w:val="24"/>
        </w:rPr>
        <w:t xml:space="preserve">. Respond provides </w:t>
      </w:r>
      <w:r w:rsidRPr="00E84D5E">
        <w:rPr>
          <w:szCs w:val="24"/>
        </w:rPr>
        <w:t xml:space="preserve">therapeutic support as well as practical advice and information. Its helpline is for people with learning disabilities themselves as well as family, carers and professionals supporting them.  Phone: 0808 808 0700  E-mail: </w:t>
      </w:r>
      <w:hyperlink r:id="rId36" w:history="1">
        <w:r w:rsidRPr="00952B39">
          <w:rPr>
            <w:rStyle w:val="Hyperlink"/>
          </w:rPr>
          <w:t>admin@respond.org.uk</w:t>
        </w:r>
      </w:hyperlink>
      <w:r w:rsidRPr="00E84D5E">
        <w:t xml:space="preserve">.  </w:t>
      </w:r>
      <w:r w:rsidRPr="00507D4C">
        <w:rPr>
          <w:szCs w:val="24"/>
        </w:rPr>
        <w:t xml:space="preserve">Find out more at:  </w:t>
      </w:r>
      <w:hyperlink r:id="rId37" w:history="1">
        <w:r w:rsidRPr="00507D4C">
          <w:rPr>
            <w:rStyle w:val="Hyperlink"/>
            <w:szCs w:val="24"/>
          </w:rPr>
          <w:t>www.respond.org.uk</w:t>
        </w:r>
      </w:hyperlink>
      <w:r w:rsidRPr="00507D4C">
        <w:rPr>
          <w:szCs w:val="24"/>
        </w:rPr>
        <w:t>.</w:t>
      </w:r>
    </w:p>
    <w:p w14:paraId="0F78FA77" w14:textId="77777777" w:rsidR="00507D4C" w:rsidRPr="00507D4C" w:rsidRDefault="00507D4C" w:rsidP="00507D4C">
      <w:pPr>
        <w:pStyle w:val="Default"/>
        <w:numPr>
          <w:ilvl w:val="0"/>
          <w:numId w:val="8"/>
        </w:numPr>
        <w:spacing w:line="276" w:lineRule="auto"/>
      </w:pPr>
      <w:r w:rsidRPr="00507D4C">
        <w:rPr>
          <w:b/>
          <w:bCs/>
        </w:rPr>
        <w:t xml:space="preserve">National Centre for Domestic Violence </w:t>
      </w:r>
      <w:r w:rsidRPr="00507D4C">
        <w:t xml:space="preserve">(NCDV) provides a free, fast emergency injunction service to survivors of domestic violence regardless of their financial circumstances, race, gender or sexual orientation. Phone: 0800 970 2070 For deaf people NCDV offers a minicom service - dial: 0800 970 2070 </w:t>
      </w:r>
      <w:hyperlink r:id="rId38" w:history="1">
        <w:r w:rsidRPr="00952B39">
          <w:rPr>
            <w:rStyle w:val="Hyperlink"/>
          </w:rPr>
          <w:t>www.ncdv.org.uk</w:t>
        </w:r>
      </w:hyperlink>
      <w:r>
        <w:t xml:space="preserve"> </w:t>
      </w:r>
    </w:p>
    <w:p w14:paraId="2F2D6AE4" w14:textId="77777777" w:rsidR="00507D4C" w:rsidRPr="00507D4C" w:rsidRDefault="00507D4C" w:rsidP="00507D4C">
      <w:pPr>
        <w:pStyle w:val="Default"/>
        <w:spacing w:line="276" w:lineRule="auto"/>
        <w:ind w:left="360"/>
      </w:pPr>
      <w:r w:rsidRPr="00507D4C">
        <w:t xml:space="preserve"> </w:t>
      </w:r>
    </w:p>
    <w:p w14:paraId="7C6A877D" w14:textId="148B4F30" w:rsidR="005026FC" w:rsidRDefault="005026FC" w:rsidP="00507D4C">
      <w:pPr>
        <w:pStyle w:val="Default"/>
        <w:numPr>
          <w:ilvl w:val="0"/>
          <w:numId w:val="8"/>
        </w:numPr>
        <w:spacing w:line="276" w:lineRule="auto"/>
      </w:pPr>
      <w:r w:rsidRPr="005026FC">
        <w:rPr>
          <w:b/>
          <w:bCs/>
        </w:rPr>
        <w:lastRenderedPageBreak/>
        <w:t xml:space="preserve">Action on Elder Abuse </w:t>
      </w:r>
      <w:r w:rsidRPr="005026FC">
        <w:t xml:space="preserve">is a charitable organisation giving help and information about the abuse of older people. Phone: 0808 808 8141 Website: </w:t>
      </w:r>
      <w:hyperlink r:id="rId39" w:history="1">
        <w:r w:rsidRPr="00952B39">
          <w:rPr>
            <w:rStyle w:val="Hyperlink"/>
          </w:rPr>
          <w:t>http://elderabuse.org.uk/</w:t>
        </w:r>
      </w:hyperlink>
      <w:r>
        <w:t xml:space="preserve"> </w:t>
      </w:r>
      <w:r w:rsidRPr="005026FC">
        <w:t xml:space="preserve"> </w:t>
      </w:r>
    </w:p>
    <w:p w14:paraId="3F699E82" w14:textId="77777777" w:rsidR="00CE3F2F" w:rsidRPr="005026FC" w:rsidRDefault="00CE3F2F" w:rsidP="00CE3F2F">
      <w:pPr>
        <w:pStyle w:val="Default"/>
        <w:spacing w:line="276" w:lineRule="auto"/>
      </w:pPr>
    </w:p>
    <w:p w14:paraId="1DDCBE5F" w14:textId="77777777" w:rsidR="0042273D" w:rsidRDefault="0042273D" w:rsidP="00BC5F9E">
      <w:pPr>
        <w:pStyle w:val="Default"/>
        <w:numPr>
          <w:ilvl w:val="0"/>
          <w:numId w:val="8"/>
        </w:numPr>
        <w:spacing w:line="276" w:lineRule="auto"/>
      </w:pPr>
      <w:r w:rsidRPr="0042273D">
        <w:rPr>
          <w:b/>
          <w:bCs/>
        </w:rPr>
        <w:t xml:space="preserve">National Association for People Abused in Childhood </w:t>
      </w:r>
      <w:hyperlink r:id="rId40" w:history="1">
        <w:r w:rsidRPr="00952B39">
          <w:rPr>
            <w:rStyle w:val="Hyperlink"/>
          </w:rPr>
          <w:t>http://napac.org.uk</w:t>
        </w:r>
      </w:hyperlink>
      <w:r>
        <w:t xml:space="preserve"> </w:t>
      </w:r>
      <w:r w:rsidR="00BC5F9E" w:rsidRPr="00BC5F9E">
        <w:t xml:space="preserve">offers support to adult survivors of all types of childhood abuse, including physical, sexual, emotional abuse or neglect. </w:t>
      </w:r>
      <w:r w:rsidRPr="0042273D">
        <w:t>Support line 0808 801 0331</w:t>
      </w:r>
      <w:r>
        <w:t xml:space="preserve"> (</w:t>
      </w:r>
      <w:r w:rsidRPr="0042273D">
        <w:t>10am – 4pm on Mondays, Wednesdays and Fridays and from 2pm – 9pm on Tuesdays and Thursdays</w:t>
      </w:r>
      <w:r>
        <w:t xml:space="preserve">). </w:t>
      </w:r>
    </w:p>
    <w:p w14:paraId="38801502" w14:textId="77777777" w:rsidR="0042273D" w:rsidRPr="0042273D" w:rsidRDefault="0042273D" w:rsidP="00BC5F9E">
      <w:pPr>
        <w:pStyle w:val="Default"/>
        <w:spacing w:line="276" w:lineRule="auto"/>
        <w:ind w:left="360"/>
      </w:pPr>
    </w:p>
    <w:p w14:paraId="24B2C70B" w14:textId="45B54727" w:rsidR="00D46F38" w:rsidRPr="00116739" w:rsidRDefault="00507D4C" w:rsidP="00507D4C">
      <w:pPr>
        <w:pStyle w:val="Heading6"/>
        <w:spacing w:line="276" w:lineRule="auto"/>
        <w:rPr>
          <w:rFonts w:eastAsia="Times New Roman"/>
          <w:lang w:eastAsia="en-GB" w:bidi="ar-SA"/>
        </w:rPr>
      </w:pPr>
      <w:r>
        <w:rPr>
          <w:rFonts w:eastAsia="Times New Roman"/>
          <w:lang w:eastAsia="en-GB" w:bidi="ar-SA"/>
        </w:rPr>
        <w:t>Mental health and legal advice</w:t>
      </w:r>
    </w:p>
    <w:p w14:paraId="798AB840" w14:textId="77777777" w:rsidR="00BB0D67" w:rsidRDefault="00BB0D67" w:rsidP="00BB0D67">
      <w:pPr>
        <w:pStyle w:val="ListParagraph"/>
        <w:numPr>
          <w:ilvl w:val="0"/>
          <w:numId w:val="8"/>
        </w:numPr>
        <w:rPr>
          <w:rFonts w:eastAsia="Times New Roman"/>
          <w:szCs w:val="24"/>
          <w:lang w:eastAsia="en-GB" w:bidi="ar-SA"/>
        </w:rPr>
      </w:pPr>
      <w:r w:rsidRPr="00116739">
        <w:rPr>
          <w:rFonts w:eastAsia="Times New Roman"/>
          <w:szCs w:val="24"/>
          <w:lang w:eastAsia="en-GB" w:bidi="ar-SA"/>
        </w:rPr>
        <w:t xml:space="preserve">National mental health charity </w:t>
      </w:r>
      <w:r w:rsidRPr="00116739">
        <w:rPr>
          <w:rFonts w:eastAsia="Times New Roman"/>
          <w:b/>
          <w:szCs w:val="24"/>
          <w:lang w:eastAsia="en-GB" w:bidi="ar-SA"/>
        </w:rPr>
        <w:t>Mind</w:t>
      </w:r>
      <w:r w:rsidRPr="00116739">
        <w:rPr>
          <w:rFonts w:eastAsia="Times New Roman"/>
          <w:szCs w:val="24"/>
          <w:lang w:eastAsia="en-GB" w:bidi="ar-SA"/>
        </w:rPr>
        <w:t xml:space="preserve"> has a Legal help Line providing general legal advice that may be of help. Legal line: </w:t>
      </w:r>
      <w:hyperlink r:id="rId41" w:history="1">
        <w:r w:rsidRPr="00116739">
          <w:rPr>
            <w:rStyle w:val="Hyperlink"/>
            <w:rFonts w:eastAsia="Times New Roman"/>
            <w:szCs w:val="24"/>
            <w:lang w:eastAsia="en-GB" w:bidi="ar-SA"/>
          </w:rPr>
          <w:t>0300 466 6463</w:t>
        </w:r>
      </w:hyperlink>
      <w:r w:rsidRPr="00116739">
        <w:rPr>
          <w:rFonts w:eastAsia="Times New Roman"/>
          <w:szCs w:val="24"/>
          <w:lang w:eastAsia="en-GB" w:bidi="ar-SA"/>
        </w:rPr>
        <w:t xml:space="preserve"> Email: </w:t>
      </w:r>
      <w:hyperlink r:id="rId42" w:history="1">
        <w:r w:rsidRPr="00116739">
          <w:rPr>
            <w:rStyle w:val="Hyperlink"/>
            <w:rFonts w:eastAsia="Times New Roman"/>
            <w:szCs w:val="24"/>
            <w:lang w:eastAsia="en-GB" w:bidi="ar-SA"/>
          </w:rPr>
          <w:t>legal@mind.org.uk</w:t>
        </w:r>
      </w:hyperlink>
      <w:r w:rsidR="00A24CF2" w:rsidRPr="00116739">
        <w:rPr>
          <w:rFonts w:eastAsia="Times New Roman"/>
          <w:szCs w:val="24"/>
          <w:lang w:eastAsia="en-GB" w:bidi="ar-SA"/>
        </w:rPr>
        <w:t xml:space="preserve">. </w:t>
      </w:r>
      <w:r w:rsidRPr="00116739">
        <w:rPr>
          <w:rFonts w:eastAsia="Times New Roman"/>
          <w:szCs w:val="24"/>
          <w:lang w:eastAsia="en-GB" w:bidi="ar-SA"/>
        </w:rPr>
        <w:t>Post: Mind Legal line, PO Box 75225, London, E15 9FS</w:t>
      </w:r>
      <w:r w:rsidR="00A24CF2" w:rsidRPr="00116739">
        <w:rPr>
          <w:rFonts w:eastAsia="Times New Roman"/>
          <w:szCs w:val="24"/>
          <w:lang w:eastAsia="en-GB" w:bidi="ar-SA"/>
        </w:rPr>
        <w:t xml:space="preserve">. </w:t>
      </w:r>
    </w:p>
    <w:p w14:paraId="59CB657C" w14:textId="3FA1F74E" w:rsidR="00507D4C" w:rsidRPr="00507D4C" w:rsidRDefault="00507D4C" w:rsidP="00507D4C">
      <w:pPr>
        <w:pStyle w:val="Heading6"/>
        <w:rPr>
          <w:rFonts w:eastAsia="Times New Roman"/>
          <w:lang w:eastAsia="en-GB" w:bidi="ar-SA"/>
        </w:rPr>
      </w:pPr>
      <w:r>
        <w:rPr>
          <w:rFonts w:eastAsia="Times New Roman"/>
          <w:lang w:eastAsia="en-GB" w:bidi="ar-SA"/>
        </w:rPr>
        <w:t>Safeguarding</w:t>
      </w:r>
    </w:p>
    <w:p w14:paraId="6B013829" w14:textId="77777777" w:rsidR="00D46F38" w:rsidRDefault="00510D1A" w:rsidP="00D46F38">
      <w:pPr>
        <w:pStyle w:val="ListParagraph"/>
        <w:numPr>
          <w:ilvl w:val="0"/>
          <w:numId w:val="8"/>
        </w:numPr>
        <w:rPr>
          <w:rFonts w:eastAsia="Times New Roman"/>
          <w:szCs w:val="24"/>
          <w:lang w:eastAsia="en-GB" w:bidi="ar-SA"/>
        </w:rPr>
      </w:pPr>
      <w:r w:rsidRPr="00F53ED2">
        <w:rPr>
          <w:b/>
          <w:szCs w:val="24"/>
        </w:rPr>
        <w:t>SCIE (Social Care Institute for Excellence</w:t>
      </w:r>
      <w:r w:rsidRPr="00116739">
        <w:rPr>
          <w:szCs w:val="24"/>
        </w:rPr>
        <w:t xml:space="preserve">) </w:t>
      </w:r>
      <w:r w:rsidR="00D564F1">
        <w:rPr>
          <w:szCs w:val="24"/>
        </w:rPr>
        <w:t>provides information and guidance on s</w:t>
      </w:r>
      <w:r w:rsidRPr="00116739">
        <w:rPr>
          <w:szCs w:val="24"/>
        </w:rPr>
        <w:t xml:space="preserve">afeguarding </w:t>
      </w:r>
      <w:r w:rsidR="00D564F1">
        <w:rPr>
          <w:szCs w:val="24"/>
        </w:rPr>
        <w:t>a</w:t>
      </w:r>
      <w:r w:rsidRPr="00116739">
        <w:rPr>
          <w:szCs w:val="24"/>
        </w:rPr>
        <w:t xml:space="preserve">dults </w:t>
      </w:r>
      <w:hyperlink r:id="rId43" w:history="1">
        <w:r w:rsidR="00BA4084" w:rsidRPr="00B927F4">
          <w:rPr>
            <w:rStyle w:val="Hyperlink"/>
            <w:szCs w:val="24"/>
          </w:rPr>
          <w:t>www.scie.org.uk/care-act-2014/safeguarding-adults/</w:t>
        </w:r>
      </w:hyperlink>
      <w:r w:rsidR="00D027DA">
        <w:t xml:space="preserve"> </w:t>
      </w:r>
      <w:r w:rsidR="00D564F1">
        <w:t xml:space="preserve"> </w:t>
      </w:r>
      <w:r w:rsidR="00D027DA">
        <w:t xml:space="preserve">Tel. </w:t>
      </w:r>
      <w:r w:rsidR="00D027DA" w:rsidRPr="00D027DA">
        <w:t>020 7766 7400</w:t>
      </w:r>
      <w:r w:rsidR="00D027DA">
        <w:t>.</w:t>
      </w:r>
    </w:p>
    <w:p w14:paraId="28D46F3D" w14:textId="77777777" w:rsidR="00AE638E" w:rsidRPr="00AE638E" w:rsidRDefault="00AE638E" w:rsidP="00AE638E">
      <w:pPr>
        <w:pStyle w:val="ListParagraph"/>
        <w:ind w:left="360"/>
        <w:rPr>
          <w:rFonts w:eastAsia="Times New Roman"/>
          <w:szCs w:val="24"/>
          <w:lang w:eastAsia="en-GB" w:bidi="ar-SA"/>
        </w:rPr>
      </w:pPr>
    </w:p>
    <w:p w14:paraId="78BC31D3" w14:textId="77777777" w:rsidR="00AE638E" w:rsidRDefault="00AE638E" w:rsidP="00AE638E">
      <w:pPr>
        <w:pStyle w:val="ListParagraph"/>
        <w:numPr>
          <w:ilvl w:val="0"/>
          <w:numId w:val="8"/>
        </w:numPr>
        <w:rPr>
          <w:rFonts w:eastAsia="Times New Roman"/>
          <w:szCs w:val="24"/>
          <w:lang w:eastAsia="en-GB" w:bidi="ar-SA"/>
        </w:rPr>
      </w:pPr>
      <w:r>
        <w:rPr>
          <w:rFonts w:eastAsia="Times New Roman"/>
          <w:szCs w:val="24"/>
          <w:lang w:eastAsia="en-GB" w:bidi="ar-SA"/>
        </w:rPr>
        <w:t xml:space="preserve">Contact your local authority social services department. All local authorities have responsibility for acting on safeguarding concerns and will have someone identified as the first point of contact for dealing with adult safeguarding. </w:t>
      </w:r>
    </w:p>
    <w:p w14:paraId="66D07478" w14:textId="77777777" w:rsidR="00AE638E" w:rsidRDefault="00AE638E" w:rsidP="00AE638E">
      <w:pPr>
        <w:pStyle w:val="ListParagraph"/>
        <w:ind w:left="360"/>
        <w:rPr>
          <w:rFonts w:eastAsia="Times New Roman"/>
          <w:szCs w:val="24"/>
          <w:lang w:eastAsia="en-GB" w:bidi="ar-SA"/>
        </w:rPr>
      </w:pPr>
    </w:p>
    <w:p w14:paraId="66111381" w14:textId="77777777" w:rsidR="00096065" w:rsidRPr="007843FF" w:rsidRDefault="009B69EB" w:rsidP="00096065">
      <w:pPr>
        <w:pStyle w:val="ListParagraph"/>
        <w:numPr>
          <w:ilvl w:val="0"/>
          <w:numId w:val="15"/>
        </w:numPr>
        <w:rPr>
          <w:color w:val="0000FF"/>
          <w:szCs w:val="24"/>
          <w:u w:val="single"/>
        </w:rPr>
      </w:pPr>
      <w:r w:rsidRPr="00507D4C">
        <w:rPr>
          <w:rStyle w:val="Hyperlink"/>
          <w:color w:val="auto"/>
          <w:szCs w:val="24"/>
          <w:u w:val="none"/>
        </w:rPr>
        <w:t xml:space="preserve">Another possible route to access help is to contact </w:t>
      </w:r>
      <w:r w:rsidRPr="00507D4C">
        <w:rPr>
          <w:rStyle w:val="Hyperlink"/>
          <w:b/>
          <w:color w:val="auto"/>
          <w:szCs w:val="24"/>
          <w:u w:val="none"/>
        </w:rPr>
        <w:t>your local MP or councillors</w:t>
      </w:r>
      <w:r w:rsidRPr="00507D4C">
        <w:rPr>
          <w:rStyle w:val="Hyperlink"/>
          <w:color w:val="auto"/>
          <w:szCs w:val="24"/>
          <w:u w:val="none"/>
        </w:rPr>
        <w:t>. You can</w:t>
      </w:r>
      <w:r w:rsidRPr="007843FF">
        <w:rPr>
          <w:rStyle w:val="Hyperlink"/>
          <w:color w:val="auto"/>
          <w:szCs w:val="24"/>
          <w:u w:val="none"/>
        </w:rPr>
        <w:t xml:space="preserve"> find your MP through this website: </w:t>
      </w:r>
      <w:hyperlink r:id="rId44" w:history="1">
        <w:r w:rsidRPr="007843FF">
          <w:rPr>
            <w:rStyle w:val="Hyperlink"/>
            <w:szCs w:val="24"/>
          </w:rPr>
          <w:t>www.parliament.uk/get-involved/contact-an-mp-or-lord/contact-your-mp/</w:t>
        </w:r>
      </w:hyperlink>
      <w:r w:rsidRPr="007843FF">
        <w:rPr>
          <w:szCs w:val="24"/>
        </w:rPr>
        <w:t xml:space="preserve"> or: </w:t>
      </w:r>
      <w:hyperlink r:id="rId45" w:history="1">
        <w:r w:rsidRPr="007843FF">
          <w:rPr>
            <w:rStyle w:val="Hyperlink"/>
            <w:szCs w:val="24"/>
          </w:rPr>
          <w:t>www.mysociety.org/wehelpyou/contact-your-mp/</w:t>
        </w:r>
      </w:hyperlink>
      <w:r w:rsidRPr="007843FF">
        <w:rPr>
          <w:szCs w:val="24"/>
        </w:rPr>
        <w:t xml:space="preserve"> </w:t>
      </w:r>
      <w:r w:rsidR="00096065" w:rsidRPr="007843FF">
        <w:rPr>
          <w:szCs w:val="24"/>
        </w:rPr>
        <w:t>.  Alternatively, you can telephone their office at the House of Commons, by calling 020 7219 3000 and asking to be put through to their office giving your MP’s name. To phone your MP at their local constituency office, you will find the contact details at your local town hall or library, or it may be in the </w:t>
      </w:r>
      <w:hyperlink r:id="rId46" w:history="1">
        <w:r w:rsidR="00096065" w:rsidRPr="007843FF">
          <w:rPr>
            <w:rStyle w:val="Hyperlink"/>
            <w:szCs w:val="24"/>
          </w:rPr>
          <w:t>Directory of MPs</w:t>
        </w:r>
      </w:hyperlink>
      <w:r w:rsidR="00096065" w:rsidRPr="007843FF">
        <w:rPr>
          <w:szCs w:val="24"/>
        </w:rPr>
        <w:t xml:space="preserve">. To find your local councillors: </w:t>
      </w:r>
      <w:hyperlink r:id="rId47" w:history="1">
        <w:r w:rsidR="00096065" w:rsidRPr="007843FF">
          <w:rPr>
            <w:rStyle w:val="Hyperlink"/>
            <w:szCs w:val="24"/>
          </w:rPr>
          <w:t>www.gov.uk/find-your-local-councillors</w:t>
        </w:r>
      </w:hyperlink>
    </w:p>
    <w:p w14:paraId="38263BFE" w14:textId="77777777" w:rsidR="007843FF" w:rsidRPr="007843FF" w:rsidRDefault="007843FF" w:rsidP="007843FF">
      <w:pPr>
        <w:pStyle w:val="ListParagraph"/>
        <w:ind w:left="360"/>
        <w:rPr>
          <w:rStyle w:val="Hyperlink"/>
          <w:szCs w:val="24"/>
        </w:rPr>
      </w:pPr>
    </w:p>
    <w:sectPr w:rsidR="007843FF" w:rsidRPr="007843FF" w:rsidSect="0055035D">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FF115" w14:textId="77777777" w:rsidR="002113CB" w:rsidRDefault="002113CB" w:rsidP="00320C8E">
      <w:pPr>
        <w:spacing w:after="0" w:line="240" w:lineRule="auto"/>
      </w:pPr>
      <w:r>
        <w:separator/>
      </w:r>
    </w:p>
  </w:endnote>
  <w:endnote w:type="continuationSeparator" w:id="0">
    <w:p w14:paraId="08302174" w14:textId="77777777" w:rsidR="002113CB" w:rsidRDefault="002113CB" w:rsidP="0032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867113"/>
      <w:docPartObj>
        <w:docPartGallery w:val="Page Numbers (Bottom of Page)"/>
        <w:docPartUnique/>
      </w:docPartObj>
    </w:sdtPr>
    <w:sdtEndPr/>
    <w:sdtContent>
      <w:p w14:paraId="6135219B" w14:textId="77777777" w:rsidR="00AE638E" w:rsidRDefault="00EF5496">
        <w:pPr>
          <w:pStyle w:val="Footer"/>
          <w:jc w:val="center"/>
        </w:pPr>
        <w:r>
          <w:fldChar w:fldCharType="begin"/>
        </w:r>
        <w:r>
          <w:instrText xml:space="preserve"> PAGE   \* MERGEFORMAT </w:instrText>
        </w:r>
        <w:r>
          <w:fldChar w:fldCharType="separate"/>
        </w:r>
        <w:r w:rsidR="00C10493">
          <w:rPr>
            <w:noProof/>
          </w:rPr>
          <w:t>7</w:t>
        </w:r>
        <w:r>
          <w:rPr>
            <w:noProof/>
          </w:rPr>
          <w:fldChar w:fldCharType="end"/>
        </w:r>
      </w:p>
    </w:sdtContent>
  </w:sdt>
  <w:p w14:paraId="4E572D3F" w14:textId="77777777" w:rsidR="00AE638E" w:rsidRDefault="00AE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01371" w14:textId="77777777" w:rsidR="002113CB" w:rsidRDefault="002113CB" w:rsidP="00320C8E">
      <w:pPr>
        <w:spacing w:after="0" w:line="240" w:lineRule="auto"/>
      </w:pPr>
      <w:r>
        <w:separator/>
      </w:r>
    </w:p>
  </w:footnote>
  <w:footnote w:type="continuationSeparator" w:id="0">
    <w:p w14:paraId="17738A46" w14:textId="77777777" w:rsidR="002113CB" w:rsidRDefault="002113CB" w:rsidP="00320C8E">
      <w:pPr>
        <w:spacing w:after="0" w:line="240" w:lineRule="auto"/>
      </w:pPr>
      <w:r>
        <w:continuationSeparator/>
      </w:r>
    </w:p>
  </w:footnote>
  <w:footnote w:id="1">
    <w:p w14:paraId="2261BD62" w14:textId="7B6F2AB3" w:rsidR="00AE638E" w:rsidRPr="003247F7" w:rsidRDefault="001351F0" w:rsidP="00952859">
      <w:pPr>
        <w:pStyle w:val="FootnoteText"/>
        <w:rPr>
          <w:i/>
        </w:rPr>
      </w:pPr>
      <w:r w:rsidRPr="001351F0">
        <w:rPr>
          <w:b/>
          <w:bCs/>
          <w:color w:val="FF0000"/>
          <w:szCs w:val="24"/>
        </w:rPr>
        <w:t xml:space="preserve"> </w:t>
      </w:r>
      <w:r w:rsidR="00AE638E">
        <w:rPr>
          <w:rStyle w:val="FootnoteReference"/>
        </w:rPr>
        <w:footnoteRef/>
      </w:r>
      <w:r w:rsidR="00AE638E">
        <w:t xml:space="preserve"> </w:t>
      </w:r>
      <w:r w:rsidR="00AE638E" w:rsidRPr="003247F7">
        <w:rPr>
          <w:i/>
        </w:rPr>
        <w:t xml:space="preserve">This resource is based on research carried out at Middlesex University by Dr Sarah Carr, Dr Trish Hafford-Lechfield, Dr Alison Faulkner, Dorothy Gould, Christine Khisa, Claudia Megele, Rachel Cohen. Research papers published from this research can be found at: </w:t>
      </w:r>
      <w:hyperlink r:id="rId1" w:history="1">
        <w:r w:rsidR="00AE638E">
          <w:rPr>
            <w:rStyle w:val="Hyperlink"/>
          </w:rPr>
          <w:t>https://onlinelibrary.wiley.com/doi/epdf/10.1111/hex.12963</w:t>
        </w:r>
      </w:hyperlink>
      <w:r w:rsidR="00AE638E">
        <w:t xml:space="preserve"> and </w:t>
      </w:r>
      <w:hyperlink r:id="rId2" w:history="1">
        <w:r w:rsidR="00AE638E" w:rsidRPr="00A66BB3">
          <w:rPr>
            <w:rStyle w:val="Hyperlink"/>
          </w:rPr>
          <w:t>https://onlinelibrary.wiley.com/doi/pdf/10.1111/hsc.12806</w:t>
        </w:r>
      </w:hyperlink>
      <w:r w:rsidR="00AE63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00E8"/>
    <w:multiLevelType w:val="hybridMultilevel"/>
    <w:tmpl w:val="CB4E1BB6"/>
    <w:lvl w:ilvl="0" w:tplc="08090001">
      <w:start w:val="1"/>
      <w:numFmt w:val="bullet"/>
      <w:lvlText w:val=""/>
      <w:lvlJc w:val="left"/>
      <w:pPr>
        <w:ind w:left="360" w:hanging="360"/>
      </w:pPr>
      <w:rPr>
        <w:rFonts w:ascii="Symbol" w:hAnsi="Symbol" w:hint="default"/>
      </w:rPr>
    </w:lvl>
    <w:lvl w:ilvl="1" w:tplc="5CCEA6C0">
      <w:start w:val="1"/>
      <w:numFmt w:val="bullet"/>
      <w:lvlText w:val="­"/>
      <w:lvlJc w:val="left"/>
      <w:pPr>
        <w:ind w:left="1080" w:hanging="360"/>
      </w:pPr>
      <w:rPr>
        <w:rFonts w:ascii="Courier New" w:hAnsi="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FE0BCF"/>
    <w:multiLevelType w:val="hybridMultilevel"/>
    <w:tmpl w:val="1142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AF4"/>
    <w:multiLevelType w:val="hybridMultilevel"/>
    <w:tmpl w:val="DFAC4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27197"/>
    <w:multiLevelType w:val="hybridMultilevel"/>
    <w:tmpl w:val="1A22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106E5"/>
    <w:multiLevelType w:val="hybridMultilevel"/>
    <w:tmpl w:val="E36AF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F5D5C"/>
    <w:multiLevelType w:val="hybridMultilevel"/>
    <w:tmpl w:val="C1E2B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E1660"/>
    <w:multiLevelType w:val="hybridMultilevel"/>
    <w:tmpl w:val="4CE09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31E33"/>
    <w:multiLevelType w:val="hybridMultilevel"/>
    <w:tmpl w:val="83EA3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35E2F"/>
    <w:multiLevelType w:val="hybridMultilevel"/>
    <w:tmpl w:val="19A06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A35FDE"/>
    <w:multiLevelType w:val="hybridMultilevel"/>
    <w:tmpl w:val="4F0E4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9B5648"/>
    <w:multiLevelType w:val="hybridMultilevel"/>
    <w:tmpl w:val="8B8E2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C6CBD"/>
    <w:multiLevelType w:val="multilevel"/>
    <w:tmpl w:val="B4B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E74AC"/>
    <w:multiLevelType w:val="hybridMultilevel"/>
    <w:tmpl w:val="CD441D5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7E7981"/>
    <w:multiLevelType w:val="hybridMultilevel"/>
    <w:tmpl w:val="B02C3420"/>
    <w:lvl w:ilvl="0" w:tplc="5CCEA6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B345E"/>
    <w:multiLevelType w:val="hybridMultilevel"/>
    <w:tmpl w:val="4A2C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4212C"/>
    <w:multiLevelType w:val="multilevel"/>
    <w:tmpl w:val="A8F444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BFB5101"/>
    <w:multiLevelType w:val="hybridMultilevel"/>
    <w:tmpl w:val="5CBCE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6B766C"/>
    <w:multiLevelType w:val="multilevel"/>
    <w:tmpl w:val="D42E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E79FC"/>
    <w:multiLevelType w:val="hybridMultilevel"/>
    <w:tmpl w:val="3CF4E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7"/>
  </w:num>
  <w:num w:numId="4">
    <w:abstractNumId w:val="12"/>
  </w:num>
  <w:num w:numId="5">
    <w:abstractNumId w:val="3"/>
  </w:num>
  <w:num w:numId="6">
    <w:abstractNumId w:val="16"/>
  </w:num>
  <w:num w:numId="7">
    <w:abstractNumId w:val="17"/>
  </w:num>
  <w:num w:numId="8">
    <w:abstractNumId w:val="1"/>
  </w:num>
  <w:num w:numId="9">
    <w:abstractNumId w:val="13"/>
  </w:num>
  <w:num w:numId="10">
    <w:abstractNumId w:val="15"/>
  </w:num>
  <w:num w:numId="11">
    <w:abstractNumId w:val="2"/>
  </w:num>
  <w:num w:numId="12">
    <w:abstractNumId w:val="8"/>
  </w:num>
  <w:num w:numId="13">
    <w:abstractNumId w:val="14"/>
  </w:num>
  <w:num w:numId="14">
    <w:abstractNumId w:val="0"/>
  </w:num>
  <w:num w:numId="15">
    <w:abstractNumId w:val="4"/>
  </w:num>
  <w:num w:numId="16">
    <w:abstractNumId w:val="11"/>
  </w:num>
  <w:num w:numId="17">
    <w:abstractNumId w:val="1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DB"/>
    <w:rsid w:val="0000028C"/>
    <w:rsid w:val="00001B2C"/>
    <w:rsid w:val="00020916"/>
    <w:rsid w:val="0002119C"/>
    <w:rsid w:val="0003056D"/>
    <w:rsid w:val="00030DE0"/>
    <w:rsid w:val="00031969"/>
    <w:rsid w:val="00032537"/>
    <w:rsid w:val="00037C93"/>
    <w:rsid w:val="00042879"/>
    <w:rsid w:val="00044ED2"/>
    <w:rsid w:val="000505B1"/>
    <w:rsid w:val="0005067E"/>
    <w:rsid w:val="00050D56"/>
    <w:rsid w:val="0005104D"/>
    <w:rsid w:val="0005105E"/>
    <w:rsid w:val="0005266B"/>
    <w:rsid w:val="0005506A"/>
    <w:rsid w:val="0005595B"/>
    <w:rsid w:val="00057034"/>
    <w:rsid w:val="0006030E"/>
    <w:rsid w:val="00062E8B"/>
    <w:rsid w:val="00063A11"/>
    <w:rsid w:val="000669FB"/>
    <w:rsid w:val="00070401"/>
    <w:rsid w:val="0008163F"/>
    <w:rsid w:val="00084E47"/>
    <w:rsid w:val="000857A0"/>
    <w:rsid w:val="00086BBD"/>
    <w:rsid w:val="000935DA"/>
    <w:rsid w:val="00096065"/>
    <w:rsid w:val="00097630"/>
    <w:rsid w:val="000A1650"/>
    <w:rsid w:val="000A198D"/>
    <w:rsid w:val="000A3D7A"/>
    <w:rsid w:val="000A4FD8"/>
    <w:rsid w:val="000A5A66"/>
    <w:rsid w:val="000A7124"/>
    <w:rsid w:val="000B0992"/>
    <w:rsid w:val="000B0C49"/>
    <w:rsid w:val="000B15E2"/>
    <w:rsid w:val="000C1EF4"/>
    <w:rsid w:val="000C39D0"/>
    <w:rsid w:val="000C743A"/>
    <w:rsid w:val="000C7AE3"/>
    <w:rsid w:val="000D08C7"/>
    <w:rsid w:val="000D1841"/>
    <w:rsid w:val="000D57AE"/>
    <w:rsid w:val="000D5DC3"/>
    <w:rsid w:val="000D7BCD"/>
    <w:rsid w:val="000E33B2"/>
    <w:rsid w:val="000E48B9"/>
    <w:rsid w:val="000E7408"/>
    <w:rsid w:val="000F26D0"/>
    <w:rsid w:val="000F6F46"/>
    <w:rsid w:val="000F7F4C"/>
    <w:rsid w:val="0010172D"/>
    <w:rsid w:val="00103C1D"/>
    <w:rsid w:val="00113820"/>
    <w:rsid w:val="001146B3"/>
    <w:rsid w:val="00116739"/>
    <w:rsid w:val="00120245"/>
    <w:rsid w:val="00120A2B"/>
    <w:rsid w:val="0012362B"/>
    <w:rsid w:val="0012411D"/>
    <w:rsid w:val="001266E9"/>
    <w:rsid w:val="0012683A"/>
    <w:rsid w:val="0013151E"/>
    <w:rsid w:val="001351F0"/>
    <w:rsid w:val="00137BD8"/>
    <w:rsid w:val="00140338"/>
    <w:rsid w:val="00140F0D"/>
    <w:rsid w:val="0014272B"/>
    <w:rsid w:val="001446ED"/>
    <w:rsid w:val="00144724"/>
    <w:rsid w:val="00152647"/>
    <w:rsid w:val="001538A6"/>
    <w:rsid w:val="001563E6"/>
    <w:rsid w:val="00164F9A"/>
    <w:rsid w:val="00174AC2"/>
    <w:rsid w:val="001825D9"/>
    <w:rsid w:val="00183B89"/>
    <w:rsid w:val="00184CDE"/>
    <w:rsid w:val="00185F2C"/>
    <w:rsid w:val="0019339C"/>
    <w:rsid w:val="00195E7D"/>
    <w:rsid w:val="00196232"/>
    <w:rsid w:val="001A055E"/>
    <w:rsid w:val="001A108E"/>
    <w:rsid w:val="001A54DA"/>
    <w:rsid w:val="001A5905"/>
    <w:rsid w:val="001B015C"/>
    <w:rsid w:val="001B19B8"/>
    <w:rsid w:val="001B25D6"/>
    <w:rsid w:val="001B2FA2"/>
    <w:rsid w:val="001B5E2D"/>
    <w:rsid w:val="001C0063"/>
    <w:rsid w:val="001C0413"/>
    <w:rsid w:val="001C4194"/>
    <w:rsid w:val="001D5790"/>
    <w:rsid w:val="001E144C"/>
    <w:rsid w:val="001E466F"/>
    <w:rsid w:val="001E6022"/>
    <w:rsid w:val="001E77F7"/>
    <w:rsid w:val="001F0AAE"/>
    <w:rsid w:val="001F1511"/>
    <w:rsid w:val="001F1E96"/>
    <w:rsid w:val="001F22F6"/>
    <w:rsid w:val="001F6876"/>
    <w:rsid w:val="00200E80"/>
    <w:rsid w:val="00202AAA"/>
    <w:rsid w:val="0020335F"/>
    <w:rsid w:val="002050DA"/>
    <w:rsid w:val="002066DA"/>
    <w:rsid w:val="002113CB"/>
    <w:rsid w:val="00212E81"/>
    <w:rsid w:val="00216AAB"/>
    <w:rsid w:val="00217C92"/>
    <w:rsid w:val="00225021"/>
    <w:rsid w:val="0022736B"/>
    <w:rsid w:val="0023041F"/>
    <w:rsid w:val="002323F4"/>
    <w:rsid w:val="00236455"/>
    <w:rsid w:val="00240CDB"/>
    <w:rsid w:val="00241583"/>
    <w:rsid w:val="0024164E"/>
    <w:rsid w:val="00242C95"/>
    <w:rsid w:val="0025085E"/>
    <w:rsid w:val="00250E9A"/>
    <w:rsid w:val="00250FE1"/>
    <w:rsid w:val="00254E43"/>
    <w:rsid w:val="00262A8F"/>
    <w:rsid w:val="00262B37"/>
    <w:rsid w:val="002633BA"/>
    <w:rsid w:val="00263EC7"/>
    <w:rsid w:val="0026475D"/>
    <w:rsid w:val="00264B19"/>
    <w:rsid w:val="00265C28"/>
    <w:rsid w:val="002843E2"/>
    <w:rsid w:val="002870D1"/>
    <w:rsid w:val="00294A1D"/>
    <w:rsid w:val="00296176"/>
    <w:rsid w:val="002A06E4"/>
    <w:rsid w:val="002A389A"/>
    <w:rsid w:val="002A68C0"/>
    <w:rsid w:val="002B0450"/>
    <w:rsid w:val="002B1E62"/>
    <w:rsid w:val="002B5645"/>
    <w:rsid w:val="002C5075"/>
    <w:rsid w:val="002C55AF"/>
    <w:rsid w:val="002C55BE"/>
    <w:rsid w:val="002D2ECA"/>
    <w:rsid w:val="002D46FA"/>
    <w:rsid w:val="002D6007"/>
    <w:rsid w:val="002E07F6"/>
    <w:rsid w:val="002E387F"/>
    <w:rsid w:val="002E5859"/>
    <w:rsid w:val="002E6EE3"/>
    <w:rsid w:val="002F18AF"/>
    <w:rsid w:val="002F64C4"/>
    <w:rsid w:val="0030469D"/>
    <w:rsid w:val="0030522D"/>
    <w:rsid w:val="0030542F"/>
    <w:rsid w:val="00306FCC"/>
    <w:rsid w:val="00307332"/>
    <w:rsid w:val="00310239"/>
    <w:rsid w:val="00310A7C"/>
    <w:rsid w:val="003135B8"/>
    <w:rsid w:val="0031555A"/>
    <w:rsid w:val="003178CD"/>
    <w:rsid w:val="00320C8E"/>
    <w:rsid w:val="003247F7"/>
    <w:rsid w:val="00327ED5"/>
    <w:rsid w:val="003358F2"/>
    <w:rsid w:val="00337E5A"/>
    <w:rsid w:val="003432C3"/>
    <w:rsid w:val="003445AD"/>
    <w:rsid w:val="003478A3"/>
    <w:rsid w:val="00350076"/>
    <w:rsid w:val="0035350D"/>
    <w:rsid w:val="003538BB"/>
    <w:rsid w:val="00356669"/>
    <w:rsid w:val="00361F44"/>
    <w:rsid w:val="00363C7B"/>
    <w:rsid w:val="00365214"/>
    <w:rsid w:val="003663C7"/>
    <w:rsid w:val="0037172D"/>
    <w:rsid w:val="003811AE"/>
    <w:rsid w:val="0038189A"/>
    <w:rsid w:val="003844A4"/>
    <w:rsid w:val="003922CB"/>
    <w:rsid w:val="003A08C9"/>
    <w:rsid w:val="003A4EC3"/>
    <w:rsid w:val="003B3C3B"/>
    <w:rsid w:val="003C41A3"/>
    <w:rsid w:val="003D10A5"/>
    <w:rsid w:val="003D466C"/>
    <w:rsid w:val="003D4B9A"/>
    <w:rsid w:val="003D5C62"/>
    <w:rsid w:val="003E7A65"/>
    <w:rsid w:val="003F3EDC"/>
    <w:rsid w:val="003F4659"/>
    <w:rsid w:val="003F6629"/>
    <w:rsid w:val="003F76A6"/>
    <w:rsid w:val="003F7A61"/>
    <w:rsid w:val="00413B27"/>
    <w:rsid w:val="0041460B"/>
    <w:rsid w:val="00417BBF"/>
    <w:rsid w:val="0042213B"/>
    <w:rsid w:val="0042273D"/>
    <w:rsid w:val="00422B7C"/>
    <w:rsid w:val="00425CEA"/>
    <w:rsid w:val="00426838"/>
    <w:rsid w:val="00434D42"/>
    <w:rsid w:val="00445462"/>
    <w:rsid w:val="004474D4"/>
    <w:rsid w:val="004520D1"/>
    <w:rsid w:val="00456FBC"/>
    <w:rsid w:val="004578B2"/>
    <w:rsid w:val="0046285A"/>
    <w:rsid w:val="00471FE9"/>
    <w:rsid w:val="00476D25"/>
    <w:rsid w:val="0047736E"/>
    <w:rsid w:val="00480E0C"/>
    <w:rsid w:val="00482732"/>
    <w:rsid w:val="0048370E"/>
    <w:rsid w:val="00485021"/>
    <w:rsid w:val="00485E4A"/>
    <w:rsid w:val="00490B66"/>
    <w:rsid w:val="00493D86"/>
    <w:rsid w:val="00494AA5"/>
    <w:rsid w:val="00495AF8"/>
    <w:rsid w:val="004A03DA"/>
    <w:rsid w:val="004A2728"/>
    <w:rsid w:val="004A32FC"/>
    <w:rsid w:val="004A5101"/>
    <w:rsid w:val="004B2397"/>
    <w:rsid w:val="004C0F0B"/>
    <w:rsid w:val="004C498F"/>
    <w:rsid w:val="004D01BF"/>
    <w:rsid w:val="004D12CE"/>
    <w:rsid w:val="004D54B1"/>
    <w:rsid w:val="004E010A"/>
    <w:rsid w:val="004E2926"/>
    <w:rsid w:val="004E395A"/>
    <w:rsid w:val="004E4010"/>
    <w:rsid w:val="004E70C1"/>
    <w:rsid w:val="004E7B71"/>
    <w:rsid w:val="004F103F"/>
    <w:rsid w:val="004F3FBA"/>
    <w:rsid w:val="004F5DD6"/>
    <w:rsid w:val="005021E4"/>
    <w:rsid w:val="005026FC"/>
    <w:rsid w:val="00507D4C"/>
    <w:rsid w:val="00510D1A"/>
    <w:rsid w:val="00510D6E"/>
    <w:rsid w:val="005124FB"/>
    <w:rsid w:val="0051503E"/>
    <w:rsid w:val="00516728"/>
    <w:rsid w:val="00523CF8"/>
    <w:rsid w:val="00523FBC"/>
    <w:rsid w:val="00526BEF"/>
    <w:rsid w:val="00527BDB"/>
    <w:rsid w:val="00527F1F"/>
    <w:rsid w:val="00530467"/>
    <w:rsid w:val="00532069"/>
    <w:rsid w:val="005423F4"/>
    <w:rsid w:val="00543DA0"/>
    <w:rsid w:val="0054428B"/>
    <w:rsid w:val="0054760B"/>
    <w:rsid w:val="0055035D"/>
    <w:rsid w:val="00551909"/>
    <w:rsid w:val="0055523F"/>
    <w:rsid w:val="00555B11"/>
    <w:rsid w:val="005561FF"/>
    <w:rsid w:val="00556F6E"/>
    <w:rsid w:val="00560A2A"/>
    <w:rsid w:val="0056386F"/>
    <w:rsid w:val="00564BB6"/>
    <w:rsid w:val="00565423"/>
    <w:rsid w:val="00565641"/>
    <w:rsid w:val="005719DD"/>
    <w:rsid w:val="0058744F"/>
    <w:rsid w:val="00587F84"/>
    <w:rsid w:val="00593D56"/>
    <w:rsid w:val="005974DD"/>
    <w:rsid w:val="005A010C"/>
    <w:rsid w:val="005A0BD4"/>
    <w:rsid w:val="005A13E2"/>
    <w:rsid w:val="005A1591"/>
    <w:rsid w:val="005A2C04"/>
    <w:rsid w:val="005B076C"/>
    <w:rsid w:val="005B0A6F"/>
    <w:rsid w:val="005C2D67"/>
    <w:rsid w:val="005E2864"/>
    <w:rsid w:val="005E47E8"/>
    <w:rsid w:val="005E49CD"/>
    <w:rsid w:val="005F0AFD"/>
    <w:rsid w:val="005F3184"/>
    <w:rsid w:val="005F40BD"/>
    <w:rsid w:val="005F4B07"/>
    <w:rsid w:val="005F6F6F"/>
    <w:rsid w:val="005F7A1A"/>
    <w:rsid w:val="005F7D99"/>
    <w:rsid w:val="00613353"/>
    <w:rsid w:val="006232D4"/>
    <w:rsid w:val="006244AA"/>
    <w:rsid w:val="006345A8"/>
    <w:rsid w:val="006357C9"/>
    <w:rsid w:val="00640584"/>
    <w:rsid w:val="00641802"/>
    <w:rsid w:val="00642A85"/>
    <w:rsid w:val="00642FCB"/>
    <w:rsid w:val="0064721B"/>
    <w:rsid w:val="00655B1A"/>
    <w:rsid w:val="00656B50"/>
    <w:rsid w:val="00657262"/>
    <w:rsid w:val="00662096"/>
    <w:rsid w:val="00665D64"/>
    <w:rsid w:val="00667926"/>
    <w:rsid w:val="0067158C"/>
    <w:rsid w:val="00674407"/>
    <w:rsid w:val="0067666A"/>
    <w:rsid w:val="006835E7"/>
    <w:rsid w:val="00683D28"/>
    <w:rsid w:val="00691713"/>
    <w:rsid w:val="00693FE4"/>
    <w:rsid w:val="00695308"/>
    <w:rsid w:val="006A213A"/>
    <w:rsid w:val="006A3789"/>
    <w:rsid w:val="006B1658"/>
    <w:rsid w:val="006B581F"/>
    <w:rsid w:val="006B6518"/>
    <w:rsid w:val="006C4AAB"/>
    <w:rsid w:val="006C4D01"/>
    <w:rsid w:val="006C5879"/>
    <w:rsid w:val="006D101C"/>
    <w:rsid w:val="006D242D"/>
    <w:rsid w:val="006D2D40"/>
    <w:rsid w:val="006D67B4"/>
    <w:rsid w:val="006D78D9"/>
    <w:rsid w:val="006E5681"/>
    <w:rsid w:val="006F2DBD"/>
    <w:rsid w:val="006F5464"/>
    <w:rsid w:val="006F6856"/>
    <w:rsid w:val="006F6D94"/>
    <w:rsid w:val="006F7123"/>
    <w:rsid w:val="0070622A"/>
    <w:rsid w:val="00706D50"/>
    <w:rsid w:val="00710572"/>
    <w:rsid w:val="00711D8A"/>
    <w:rsid w:val="00712F9A"/>
    <w:rsid w:val="00720D34"/>
    <w:rsid w:val="007235CE"/>
    <w:rsid w:val="007262F3"/>
    <w:rsid w:val="007268DA"/>
    <w:rsid w:val="00727047"/>
    <w:rsid w:val="00736A45"/>
    <w:rsid w:val="007405B6"/>
    <w:rsid w:val="00741237"/>
    <w:rsid w:val="00745C0B"/>
    <w:rsid w:val="00747016"/>
    <w:rsid w:val="00750026"/>
    <w:rsid w:val="00750D3A"/>
    <w:rsid w:val="00752097"/>
    <w:rsid w:val="00754243"/>
    <w:rsid w:val="00754AA7"/>
    <w:rsid w:val="00754EB7"/>
    <w:rsid w:val="00757378"/>
    <w:rsid w:val="0076003A"/>
    <w:rsid w:val="007674A6"/>
    <w:rsid w:val="00774441"/>
    <w:rsid w:val="00776AAE"/>
    <w:rsid w:val="00777507"/>
    <w:rsid w:val="007843FF"/>
    <w:rsid w:val="00784545"/>
    <w:rsid w:val="0078603F"/>
    <w:rsid w:val="007912E8"/>
    <w:rsid w:val="0079443E"/>
    <w:rsid w:val="00795604"/>
    <w:rsid w:val="00796570"/>
    <w:rsid w:val="007965C6"/>
    <w:rsid w:val="007A0DC2"/>
    <w:rsid w:val="007A2A5A"/>
    <w:rsid w:val="007A6EAF"/>
    <w:rsid w:val="007A6EBB"/>
    <w:rsid w:val="007B03F6"/>
    <w:rsid w:val="007B5F5E"/>
    <w:rsid w:val="007B6F3D"/>
    <w:rsid w:val="007C0775"/>
    <w:rsid w:val="007C501F"/>
    <w:rsid w:val="007C519A"/>
    <w:rsid w:val="007C51FE"/>
    <w:rsid w:val="007C5684"/>
    <w:rsid w:val="007C657C"/>
    <w:rsid w:val="007D01DB"/>
    <w:rsid w:val="007D1C2A"/>
    <w:rsid w:val="007D21EC"/>
    <w:rsid w:val="007D4769"/>
    <w:rsid w:val="007E6DA0"/>
    <w:rsid w:val="007E7B16"/>
    <w:rsid w:val="007F43D1"/>
    <w:rsid w:val="007F480C"/>
    <w:rsid w:val="007F48A5"/>
    <w:rsid w:val="007F6573"/>
    <w:rsid w:val="0080023E"/>
    <w:rsid w:val="00803364"/>
    <w:rsid w:val="0080393E"/>
    <w:rsid w:val="0080477B"/>
    <w:rsid w:val="00805D50"/>
    <w:rsid w:val="00806E46"/>
    <w:rsid w:val="0080768B"/>
    <w:rsid w:val="00807D4C"/>
    <w:rsid w:val="00814C51"/>
    <w:rsid w:val="00815900"/>
    <w:rsid w:val="00822A6C"/>
    <w:rsid w:val="00824346"/>
    <w:rsid w:val="00833E8F"/>
    <w:rsid w:val="008350AB"/>
    <w:rsid w:val="0083684A"/>
    <w:rsid w:val="00837E39"/>
    <w:rsid w:val="008405B2"/>
    <w:rsid w:val="00843253"/>
    <w:rsid w:val="0084698D"/>
    <w:rsid w:val="00847F69"/>
    <w:rsid w:val="008501FF"/>
    <w:rsid w:val="00854E3B"/>
    <w:rsid w:val="00860C2E"/>
    <w:rsid w:val="008654D6"/>
    <w:rsid w:val="00871A1D"/>
    <w:rsid w:val="008751E1"/>
    <w:rsid w:val="008802E3"/>
    <w:rsid w:val="0088208B"/>
    <w:rsid w:val="008831C6"/>
    <w:rsid w:val="008849FB"/>
    <w:rsid w:val="008A1F57"/>
    <w:rsid w:val="008A320E"/>
    <w:rsid w:val="008A3B85"/>
    <w:rsid w:val="008A44C2"/>
    <w:rsid w:val="008A54C2"/>
    <w:rsid w:val="008A56A9"/>
    <w:rsid w:val="008B10AF"/>
    <w:rsid w:val="008B49B2"/>
    <w:rsid w:val="008C0523"/>
    <w:rsid w:val="008C31EC"/>
    <w:rsid w:val="008C52C6"/>
    <w:rsid w:val="008D35C5"/>
    <w:rsid w:val="008D63B7"/>
    <w:rsid w:val="008E4D22"/>
    <w:rsid w:val="008E5E68"/>
    <w:rsid w:val="008E5F86"/>
    <w:rsid w:val="008E6292"/>
    <w:rsid w:val="008F0B34"/>
    <w:rsid w:val="008F214A"/>
    <w:rsid w:val="00901184"/>
    <w:rsid w:val="009013D8"/>
    <w:rsid w:val="00902228"/>
    <w:rsid w:val="009047C2"/>
    <w:rsid w:val="009111E5"/>
    <w:rsid w:val="00911A27"/>
    <w:rsid w:val="009133A2"/>
    <w:rsid w:val="00914D49"/>
    <w:rsid w:val="00921C76"/>
    <w:rsid w:val="00925708"/>
    <w:rsid w:val="009262EF"/>
    <w:rsid w:val="00926916"/>
    <w:rsid w:val="009303E0"/>
    <w:rsid w:val="00930820"/>
    <w:rsid w:val="00934898"/>
    <w:rsid w:val="00934C94"/>
    <w:rsid w:val="00937381"/>
    <w:rsid w:val="0094417B"/>
    <w:rsid w:val="00944E3A"/>
    <w:rsid w:val="009455FC"/>
    <w:rsid w:val="00952859"/>
    <w:rsid w:val="00953BF8"/>
    <w:rsid w:val="00955874"/>
    <w:rsid w:val="00955A4B"/>
    <w:rsid w:val="009632DD"/>
    <w:rsid w:val="00970C66"/>
    <w:rsid w:val="00973306"/>
    <w:rsid w:val="00976F37"/>
    <w:rsid w:val="009771DE"/>
    <w:rsid w:val="00980665"/>
    <w:rsid w:val="00982A97"/>
    <w:rsid w:val="0098478E"/>
    <w:rsid w:val="00992983"/>
    <w:rsid w:val="00993B59"/>
    <w:rsid w:val="00994FAE"/>
    <w:rsid w:val="0099581B"/>
    <w:rsid w:val="00995974"/>
    <w:rsid w:val="00997231"/>
    <w:rsid w:val="00997973"/>
    <w:rsid w:val="009A03A6"/>
    <w:rsid w:val="009A4DCD"/>
    <w:rsid w:val="009A78D5"/>
    <w:rsid w:val="009B69EB"/>
    <w:rsid w:val="009B74F6"/>
    <w:rsid w:val="009D3561"/>
    <w:rsid w:val="009E3B50"/>
    <w:rsid w:val="009E718E"/>
    <w:rsid w:val="009F1AFC"/>
    <w:rsid w:val="009F2841"/>
    <w:rsid w:val="009F3815"/>
    <w:rsid w:val="009F4408"/>
    <w:rsid w:val="009F5605"/>
    <w:rsid w:val="00A0554A"/>
    <w:rsid w:val="00A07714"/>
    <w:rsid w:val="00A07E56"/>
    <w:rsid w:val="00A16CA3"/>
    <w:rsid w:val="00A17BA7"/>
    <w:rsid w:val="00A24CF2"/>
    <w:rsid w:val="00A263D1"/>
    <w:rsid w:val="00A306F6"/>
    <w:rsid w:val="00A36671"/>
    <w:rsid w:val="00A36A55"/>
    <w:rsid w:val="00A37304"/>
    <w:rsid w:val="00A4059C"/>
    <w:rsid w:val="00A44A74"/>
    <w:rsid w:val="00A455EF"/>
    <w:rsid w:val="00A4666E"/>
    <w:rsid w:val="00A5142F"/>
    <w:rsid w:val="00A525F0"/>
    <w:rsid w:val="00A53466"/>
    <w:rsid w:val="00A54AD8"/>
    <w:rsid w:val="00A5519D"/>
    <w:rsid w:val="00A617E4"/>
    <w:rsid w:val="00A67AB8"/>
    <w:rsid w:val="00A67FD7"/>
    <w:rsid w:val="00A76E8F"/>
    <w:rsid w:val="00A834F4"/>
    <w:rsid w:val="00A8653F"/>
    <w:rsid w:val="00A872F1"/>
    <w:rsid w:val="00A87BFF"/>
    <w:rsid w:val="00A90537"/>
    <w:rsid w:val="00A958CC"/>
    <w:rsid w:val="00A9634D"/>
    <w:rsid w:val="00AA2410"/>
    <w:rsid w:val="00AA34ED"/>
    <w:rsid w:val="00AA5371"/>
    <w:rsid w:val="00AB2BA5"/>
    <w:rsid w:val="00AB58CD"/>
    <w:rsid w:val="00AC2045"/>
    <w:rsid w:val="00AC3370"/>
    <w:rsid w:val="00AC4ED0"/>
    <w:rsid w:val="00AC53F0"/>
    <w:rsid w:val="00AC627D"/>
    <w:rsid w:val="00AD10B6"/>
    <w:rsid w:val="00AD3A30"/>
    <w:rsid w:val="00AE1BE0"/>
    <w:rsid w:val="00AE638E"/>
    <w:rsid w:val="00AF49BF"/>
    <w:rsid w:val="00AF5864"/>
    <w:rsid w:val="00AF7497"/>
    <w:rsid w:val="00B034A2"/>
    <w:rsid w:val="00B10532"/>
    <w:rsid w:val="00B12A02"/>
    <w:rsid w:val="00B17A82"/>
    <w:rsid w:val="00B227C1"/>
    <w:rsid w:val="00B32207"/>
    <w:rsid w:val="00B33D10"/>
    <w:rsid w:val="00B3480B"/>
    <w:rsid w:val="00B3542B"/>
    <w:rsid w:val="00B41205"/>
    <w:rsid w:val="00B46994"/>
    <w:rsid w:val="00B471B7"/>
    <w:rsid w:val="00B54C3C"/>
    <w:rsid w:val="00B63A26"/>
    <w:rsid w:val="00B64016"/>
    <w:rsid w:val="00B6688F"/>
    <w:rsid w:val="00B77249"/>
    <w:rsid w:val="00B82C77"/>
    <w:rsid w:val="00B9426D"/>
    <w:rsid w:val="00BA068A"/>
    <w:rsid w:val="00BA123F"/>
    <w:rsid w:val="00BA1E3A"/>
    <w:rsid w:val="00BA29A6"/>
    <w:rsid w:val="00BA2A38"/>
    <w:rsid w:val="00BA4084"/>
    <w:rsid w:val="00BB0D67"/>
    <w:rsid w:val="00BC0123"/>
    <w:rsid w:val="00BC11F1"/>
    <w:rsid w:val="00BC1280"/>
    <w:rsid w:val="00BC3AD5"/>
    <w:rsid w:val="00BC5F9E"/>
    <w:rsid w:val="00BC7480"/>
    <w:rsid w:val="00BC759A"/>
    <w:rsid w:val="00BD2908"/>
    <w:rsid w:val="00BD4B28"/>
    <w:rsid w:val="00BD60B0"/>
    <w:rsid w:val="00BD63F9"/>
    <w:rsid w:val="00BE179F"/>
    <w:rsid w:val="00BE1E6C"/>
    <w:rsid w:val="00BE243E"/>
    <w:rsid w:val="00BE539D"/>
    <w:rsid w:val="00BE5E93"/>
    <w:rsid w:val="00BE6A16"/>
    <w:rsid w:val="00BF7E37"/>
    <w:rsid w:val="00C00AAA"/>
    <w:rsid w:val="00C00F31"/>
    <w:rsid w:val="00C02063"/>
    <w:rsid w:val="00C0497A"/>
    <w:rsid w:val="00C0666B"/>
    <w:rsid w:val="00C10493"/>
    <w:rsid w:val="00C104F9"/>
    <w:rsid w:val="00C1361D"/>
    <w:rsid w:val="00C23ED6"/>
    <w:rsid w:val="00C27D27"/>
    <w:rsid w:val="00C31043"/>
    <w:rsid w:val="00C34CEE"/>
    <w:rsid w:val="00C44A3A"/>
    <w:rsid w:val="00C50AC5"/>
    <w:rsid w:val="00C524C1"/>
    <w:rsid w:val="00C53590"/>
    <w:rsid w:val="00C545F0"/>
    <w:rsid w:val="00C55780"/>
    <w:rsid w:val="00C6110C"/>
    <w:rsid w:val="00C63B18"/>
    <w:rsid w:val="00C65867"/>
    <w:rsid w:val="00C71C88"/>
    <w:rsid w:val="00C7360D"/>
    <w:rsid w:val="00C76A92"/>
    <w:rsid w:val="00C829CB"/>
    <w:rsid w:val="00C840F4"/>
    <w:rsid w:val="00C84782"/>
    <w:rsid w:val="00C85C86"/>
    <w:rsid w:val="00C900C1"/>
    <w:rsid w:val="00C92670"/>
    <w:rsid w:val="00C92C53"/>
    <w:rsid w:val="00C95475"/>
    <w:rsid w:val="00CB1587"/>
    <w:rsid w:val="00CB1F69"/>
    <w:rsid w:val="00CB2B67"/>
    <w:rsid w:val="00CB2DEC"/>
    <w:rsid w:val="00CB4A40"/>
    <w:rsid w:val="00CB5881"/>
    <w:rsid w:val="00CB7447"/>
    <w:rsid w:val="00CC22A9"/>
    <w:rsid w:val="00CC32AD"/>
    <w:rsid w:val="00CD0AB9"/>
    <w:rsid w:val="00CD41DA"/>
    <w:rsid w:val="00CE05F2"/>
    <w:rsid w:val="00CE1040"/>
    <w:rsid w:val="00CE2DFB"/>
    <w:rsid w:val="00CE3F2F"/>
    <w:rsid w:val="00CE6D2C"/>
    <w:rsid w:val="00CF266D"/>
    <w:rsid w:val="00CF6DCB"/>
    <w:rsid w:val="00D0011C"/>
    <w:rsid w:val="00D02206"/>
    <w:rsid w:val="00D027DA"/>
    <w:rsid w:val="00D05C0B"/>
    <w:rsid w:val="00D06E1A"/>
    <w:rsid w:val="00D1332A"/>
    <w:rsid w:val="00D16C89"/>
    <w:rsid w:val="00D16E5E"/>
    <w:rsid w:val="00D273B7"/>
    <w:rsid w:val="00D32CB7"/>
    <w:rsid w:val="00D34BD9"/>
    <w:rsid w:val="00D379D9"/>
    <w:rsid w:val="00D37B29"/>
    <w:rsid w:val="00D43C53"/>
    <w:rsid w:val="00D45724"/>
    <w:rsid w:val="00D462D8"/>
    <w:rsid w:val="00D46EE7"/>
    <w:rsid w:val="00D46F38"/>
    <w:rsid w:val="00D47A4C"/>
    <w:rsid w:val="00D50A5F"/>
    <w:rsid w:val="00D522AD"/>
    <w:rsid w:val="00D550C0"/>
    <w:rsid w:val="00D553F7"/>
    <w:rsid w:val="00D564F1"/>
    <w:rsid w:val="00D6320D"/>
    <w:rsid w:val="00D6450E"/>
    <w:rsid w:val="00D663F5"/>
    <w:rsid w:val="00D66947"/>
    <w:rsid w:val="00D748DB"/>
    <w:rsid w:val="00D818A6"/>
    <w:rsid w:val="00D84A4C"/>
    <w:rsid w:val="00D85043"/>
    <w:rsid w:val="00D86DC9"/>
    <w:rsid w:val="00D90107"/>
    <w:rsid w:val="00DA18BD"/>
    <w:rsid w:val="00DA4B7B"/>
    <w:rsid w:val="00DB73D3"/>
    <w:rsid w:val="00DC0AB9"/>
    <w:rsid w:val="00DC1AEA"/>
    <w:rsid w:val="00DC4C0D"/>
    <w:rsid w:val="00DD00B1"/>
    <w:rsid w:val="00DD6D05"/>
    <w:rsid w:val="00DD7CB5"/>
    <w:rsid w:val="00DE0578"/>
    <w:rsid w:val="00DE4A44"/>
    <w:rsid w:val="00DE5F70"/>
    <w:rsid w:val="00DE7548"/>
    <w:rsid w:val="00DF11AC"/>
    <w:rsid w:val="00DF32C4"/>
    <w:rsid w:val="00DF58F0"/>
    <w:rsid w:val="00E0200A"/>
    <w:rsid w:val="00E021F9"/>
    <w:rsid w:val="00E10455"/>
    <w:rsid w:val="00E1335E"/>
    <w:rsid w:val="00E142A6"/>
    <w:rsid w:val="00E15186"/>
    <w:rsid w:val="00E21483"/>
    <w:rsid w:val="00E25272"/>
    <w:rsid w:val="00E253EE"/>
    <w:rsid w:val="00E27498"/>
    <w:rsid w:val="00E31757"/>
    <w:rsid w:val="00E339FB"/>
    <w:rsid w:val="00E3673D"/>
    <w:rsid w:val="00E4081C"/>
    <w:rsid w:val="00E42C64"/>
    <w:rsid w:val="00E4492D"/>
    <w:rsid w:val="00E46531"/>
    <w:rsid w:val="00E55D2C"/>
    <w:rsid w:val="00E56BB2"/>
    <w:rsid w:val="00E57E86"/>
    <w:rsid w:val="00E65158"/>
    <w:rsid w:val="00E719F0"/>
    <w:rsid w:val="00E72D47"/>
    <w:rsid w:val="00E73772"/>
    <w:rsid w:val="00E75017"/>
    <w:rsid w:val="00E84D5E"/>
    <w:rsid w:val="00E970E1"/>
    <w:rsid w:val="00E97E7F"/>
    <w:rsid w:val="00EA1B19"/>
    <w:rsid w:val="00EA3994"/>
    <w:rsid w:val="00EA5E47"/>
    <w:rsid w:val="00EA60D8"/>
    <w:rsid w:val="00EA70E7"/>
    <w:rsid w:val="00EA74ED"/>
    <w:rsid w:val="00EB09E3"/>
    <w:rsid w:val="00EB1B42"/>
    <w:rsid w:val="00EB7D6E"/>
    <w:rsid w:val="00EC0E4A"/>
    <w:rsid w:val="00EC440D"/>
    <w:rsid w:val="00EC5814"/>
    <w:rsid w:val="00ED03C4"/>
    <w:rsid w:val="00ED053D"/>
    <w:rsid w:val="00ED2085"/>
    <w:rsid w:val="00ED2142"/>
    <w:rsid w:val="00ED348E"/>
    <w:rsid w:val="00ED4A50"/>
    <w:rsid w:val="00EE2394"/>
    <w:rsid w:val="00EE702C"/>
    <w:rsid w:val="00EE7DB1"/>
    <w:rsid w:val="00EF18D1"/>
    <w:rsid w:val="00EF5496"/>
    <w:rsid w:val="00EF6C17"/>
    <w:rsid w:val="00EF7149"/>
    <w:rsid w:val="00F01D4E"/>
    <w:rsid w:val="00F02514"/>
    <w:rsid w:val="00F02D6E"/>
    <w:rsid w:val="00F04868"/>
    <w:rsid w:val="00F05912"/>
    <w:rsid w:val="00F12DDC"/>
    <w:rsid w:val="00F15193"/>
    <w:rsid w:val="00F16ED8"/>
    <w:rsid w:val="00F22C57"/>
    <w:rsid w:val="00F249DB"/>
    <w:rsid w:val="00F27962"/>
    <w:rsid w:val="00F30900"/>
    <w:rsid w:val="00F33002"/>
    <w:rsid w:val="00F34DF1"/>
    <w:rsid w:val="00F356D6"/>
    <w:rsid w:val="00F36644"/>
    <w:rsid w:val="00F36DCF"/>
    <w:rsid w:val="00F37D27"/>
    <w:rsid w:val="00F442E6"/>
    <w:rsid w:val="00F45074"/>
    <w:rsid w:val="00F4586C"/>
    <w:rsid w:val="00F45D67"/>
    <w:rsid w:val="00F47E24"/>
    <w:rsid w:val="00F50470"/>
    <w:rsid w:val="00F53ED2"/>
    <w:rsid w:val="00F55A54"/>
    <w:rsid w:val="00F60791"/>
    <w:rsid w:val="00F66CDD"/>
    <w:rsid w:val="00F67D35"/>
    <w:rsid w:val="00F70F8B"/>
    <w:rsid w:val="00F71000"/>
    <w:rsid w:val="00F7106E"/>
    <w:rsid w:val="00F71E6E"/>
    <w:rsid w:val="00F71FA3"/>
    <w:rsid w:val="00F85C49"/>
    <w:rsid w:val="00F92B64"/>
    <w:rsid w:val="00F9328E"/>
    <w:rsid w:val="00FA09F7"/>
    <w:rsid w:val="00FA10D4"/>
    <w:rsid w:val="00FA20B1"/>
    <w:rsid w:val="00FA269A"/>
    <w:rsid w:val="00FB0EE0"/>
    <w:rsid w:val="00FB1FE7"/>
    <w:rsid w:val="00FB6139"/>
    <w:rsid w:val="00FC092F"/>
    <w:rsid w:val="00FC44C2"/>
    <w:rsid w:val="00FD723F"/>
    <w:rsid w:val="00FE0E71"/>
    <w:rsid w:val="00FE3730"/>
    <w:rsid w:val="00FF30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4D10"/>
  <w15:docId w15:val="{47CF52FB-54C3-4B8A-A562-4F895C7C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aj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AC2"/>
    <w:rPr>
      <w:rFonts w:asciiTheme="minorHAnsi" w:eastAsiaTheme="majorEastAsia" w:hAnsiTheme="minorHAnsi"/>
      <w:lang w:val="en-GB"/>
    </w:rPr>
  </w:style>
  <w:style w:type="paragraph" w:styleId="Heading1">
    <w:name w:val="heading 1"/>
    <w:basedOn w:val="Normal"/>
    <w:next w:val="Normal"/>
    <w:link w:val="Heading1Char"/>
    <w:uiPriority w:val="9"/>
    <w:qFormat/>
    <w:rsid w:val="001E466F"/>
    <w:pPr>
      <w:spacing w:before="300" w:after="40"/>
      <w:outlineLvl w:val="0"/>
    </w:pPr>
    <w:rPr>
      <w:rFonts w:ascii="Calibri" w:eastAsiaTheme="minorHAnsi" w:hAnsi="Calibri"/>
      <w:b/>
      <w:smallCaps/>
      <w:spacing w:val="5"/>
      <w:sz w:val="32"/>
      <w:szCs w:val="32"/>
    </w:rPr>
  </w:style>
  <w:style w:type="paragraph" w:styleId="Heading2">
    <w:name w:val="heading 2"/>
    <w:basedOn w:val="Normal"/>
    <w:next w:val="Normal"/>
    <w:link w:val="Heading2Char"/>
    <w:uiPriority w:val="9"/>
    <w:unhideWhenUsed/>
    <w:qFormat/>
    <w:rsid w:val="00174AC2"/>
    <w:pPr>
      <w:spacing w:before="200" w:after="0" w:line="271" w:lineRule="auto"/>
      <w:outlineLvl w:val="1"/>
    </w:pPr>
    <w:rPr>
      <w:rFonts w:eastAsiaTheme="minorHAnsi"/>
      <w:b/>
      <w:smallCaps/>
      <w:sz w:val="28"/>
      <w:szCs w:val="28"/>
    </w:rPr>
  </w:style>
  <w:style w:type="paragraph" w:styleId="Heading3">
    <w:name w:val="heading 3"/>
    <w:basedOn w:val="Normal"/>
    <w:next w:val="Normal"/>
    <w:link w:val="Heading3Char"/>
    <w:uiPriority w:val="9"/>
    <w:unhideWhenUsed/>
    <w:qFormat/>
    <w:rsid w:val="001E466F"/>
    <w:pPr>
      <w:spacing w:after="0"/>
      <w:outlineLvl w:val="2"/>
    </w:pPr>
    <w:rPr>
      <w:rFonts w:ascii="Calibri" w:eastAsiaTheme="minorHAnsi" w:hAnsi="Calibri"/>
      <w:b/>
      <w:smallCaps/>
      <w:spacing w:val="5"/>
      <w:szCs w:val="24"/>
    </w:rPr>
  </w:style>
  <w:style w:type="paragraph" w:styleId="Heading4">
    <w:name w:val="heading 4"/>
    <w:basedOn w:val="Normal"/>
    <w:next w:val="Normal"/>
    <w:link w:val="Heading4Char"/>
    <w:uiPriority w:val="9"/>
    <w:unhideWhenUsed/>
    <w:qFormat/>
    <w:rsid w:val="00174AC2"/>
    <w:pPr>
      <w:spacing w:after="0" w:line="271" w:lineRule="auto"/>
      <w:outlineLvl w:val="3"/>
    </w:pPr>
    <w:rPr>
      <w:rFonts w:eastAsiaTheme="minorHAnsi"/>
      <w:b/>
      <w:bCs/>
      <w:spacing w:val="5"/>
      <w:sz w:val="28"/>
      <w:szCs w:val="24"/>
    </w:rPr>
  </w:style>
  <w:style w:type="paragraph" w:styleId="Heading5">
    <w:name w:val="heading 5"/>
    <w:basedOn w:val="Normal"/>
    <w:next w:val="Normal"/>
    <w:link w:val="Heading5Char"/>
    <w:uiPriority w:val="9"/>
    <w:unhideWhenUsed/>
    <w:qFormat/>
    <w:rsid w:val="001E466F"/>
    <w:pPr>
      <w:spacing w:before="200"/>
      <w:outlineLvl w:val="4"/>
    </w:pPr>
    <w:rPr>
      <w:rFonts w:asciiTheme="majorHAnsi" w:hAnsiTheme="majorHAnsi"/>
      <w:b/>
      <w:bCs/>
      <w:color w:val="7F7F7F" w:themeColor="text1" w:themeTint="80"/>
    </w:rPr>
  </w:style>
  <w:style w:type="paragraph" w:styleId="Heading6">
    <w:name w:val="heading 6"/>
    <w:basedOn w:val="Normal"/>
    <w:next w:val="Normal"/>
    <w:link w:val="Heading6Char"/>
    <w:uiPriority w:val="9"/>
    <w:unhideWhenUsed/>
    <w:qFormat/>
    <w:rsid w:val="001E466F"/>
    <w:pPr>
      <w:spacing w:line="271" w:lineRule="auto"/>
      <w:outlineLvl w:val="5"/>
    </w:pPr>
    <w:rPr>
      <w:rFonts w:asciiTheme="majorHAnsi"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1E466F"/>
    <w:pPr>
      <w:outlineLvl w:val="6"/>
    </w:pPr>
    <w:rPr>
      <w:rFonts w:asciiTheme="majorHAnsi" w:hAnsiTheme="majorHAnsi"/>
      <w:i/>
      <w:iCs/>
    </w:rPr>
  </w:style>
  <w:style w:type="paragraph" w:styleId="Heading8">
    <w:name w:val="heading 8"/>
    <w:basedOn w:val="Normal"/>
    <w:next w:val="Normal"/>
    <w:link w:val="Heading8Char"/>
    <w:uiPriority w:val="9"/>
    <w:semiHidden/>
    <w:unhideWhenUsed/>
    <w:qFormat/>
    <w:rsid w:val="001E466F"/>
    <w:pPr>
      <w:outlineLvl w:val="7"/>
    </w:pPr>
    <w:rPr>
      <w:rFonts w:asciiTheme="majorHAnsi" w:hAnsiTheme="majorHAnsi"/>
      <w:sz w:val="20"/>
    </w:rPr>
  </w:style>
  <w:style w:type="paragraph" w:styleId="Heading9">
    <w:name w:val="heading 9"/>
    <w:basedOn w:val="Normal"/>
    <w:next w:val="Normal"/>
    <w:link w:val="Heading9Char"/>
    <w:uiPriority w:val="9"/>
    <w:semiHidden/>
    <w:unhideWhenUsed/>
    <w:qFormat/>
    <w:rsid w:val="001E466F"/>
    <w:pPr>
      <w:outlineLvl w:val="8"/>
    </w:pPr>
    <w:rPr>
      <w:rFonts w:asciiTheme="majorHAnsi" w:hAnsiTheme="majorHAns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6F"/>
    <w:rPr>
      <w:b/>
      <w:smallCaps/>
      <w:spacing w:val="5"/>
      <w:sz w:val="32"/>
      <w:szCs w:val="32"/>
    </w:rPr>
  </w:style>
  <w:style w:type="paragraph" w:styleId="Title">
    <w:name w:val="Title"/>
    <w:basedOn w:val="Normal"/>
    <w:next w:val="Normal"/>
    <w:link w:val="TitleChar"/>
    <w:uiPriority w:val="10"/>
    <w:qFormat/>
    <w:rsid w:val="001E466F"/>
    <w:pPr>
      <w:pBdr>
        <w:bottom w:val="single" w:sz="4" w:space="1" w:color="auto"/>
      </w:pBdr>
      <w:contextualSpacing/>
    </w:pPr>
    <w:rPr>
      <w:rFonts w:asciiTheme="majorHAnsi" w:hAnsiTheme="majorHAnsi"/>
      <w:spacing w:val="5"/>
      <w:sz w:val="52"/>
      <w:szCs w:val="52"/>
    </w:rPr>
  </w:style>
  <w:style w:type="character" w:customStyle="1" w:styleId="TitleChar">
    <w:name w:val="Title Char"/>
    <w:basedOn w:val="DefaultParagraphFont"/>
    <w:link w:val="Title"/>
    <w:uiPriority w:val="10"/>
    <w:rsid w:val="001E466F"/>
    <w:rPr>
      <w:rFonts w:asciiTheme="majorHAnsi" w:eastAsiaTheme="majorEastAsia" w:hAnsiTheme="majorHAnsi"/>
      <w:spacing w:val="5"/>
      <w:sz w:val="52"/>
      <w:szCs w:val="52"/>
    </w:rPr>
  </w:style>
  <w:style w:type="character" w:customStyle="1" w:styleId="Heading2Char">
    <w:name w:val="Heading 2 Char"/>
    <w:basedOn w:val="DefaultParagraphFont"/>
    <w:link w:val="Heading2"/>
    <w:uiPriority w:val="9"/>
    <w:rsid w:val="00174AC2"/>
    <w:rPr>
      <w:rFonts w:asciiTheme="minorHAnsi" w:hAnsiTheme="minorHAnsi"/>
      <w:b/>
      <w:smallCaps/>
      <w:sz w:val="28"/>
      <w:szCs w:val="28"/>
    </w:rPr>
  </w:style>
  <w:style w:type="character" w:customStyle="1" w:styleId="Heading3Char">
    <w:name w:val="Heading 3 Char"/>
    <w:basedOn w:val="DefaultParagraphFont"/>
    <w:link w:val="Heading3"/>
    <w:uiPriority w:val="9"/>
    <w:rsid w:val="001E466F"/>
    <w:rPr>
      <w:b/>
      <w:smallCaps/>
      <w:spacing w:val="5"/>
      <w:sz w:val="24"/>
      <w:szCs w:val="24"/>
    </w:rPr>
  </w:style>
  <w:style w:type="character" w:customStyle="1" w:styleId="Heading4Char">
    <w:name w:val="Heading 4 Char"/>
    <w:basedOn w:val="DefaultParagraphFont"/>
    <w:link w:val="Heading4"/>
    <w:uiPriority w:val="9"/>
    <w:rsid w:val="00174AC2"/>
    <w:rPr>
      <w:rFonts w:asciiTheme="minorHAnsi" w:hAnsiTheme="minorHAnsi"/>
      <w:b/>
      <w:bCs/>
      <w:spacing w:val="5"/>
      <w:sz w:val="28"/>
      <w:szCs w:val="24"/>
    </w:rPr>
  </w:style>
  <w:style w:type="character" w:customStyle="1" w:styleId="Heading5Char">
    <w:name w:val="Heading 5 Char"/>
    <w:basedOn w:val="DefaultParagraphFont"/>
    <w:link w:val="Heading5"/>
    <w:uiPriority w:val="9"/>
    <w:rsid w:val="001E466F"/>
    <w:rPr>
      <w:rFonts w:asciiTheme="majorHAnsi" w:eastAsiaTheme="majorEastAsia" w:hAnsiTheme="majorHAnsi"/>
      <w:b/>
      <w:bCs/>
      <w:color w:val="7F7F7F" w:themeColor="text1" w:themeTint="80"/>
    </w:rPr>
  </w:style>
  <w:style w:type="character" w:customStyle="1" w:styleId="Heading6Char">
    <w:name w:val="Heading 6 Char"/>
    <w:basedOn w:val="DefaultParagraphFont"/>
    <w:link w:val="Heading6"/>
    <w:uiPriority w:val="9"/>
    <w:rsid w:val="001E466F"/>
    <w:rPr>
      <w:rFonts w:asciiTheme="majorHAnsi" w:eastAsiaTheme="majorEastAsia" w:hAnsiTheme="majorHAnsi"/>
      <w:b/>
      <w:bCs/>
      <w:i/>
      <w:iCs/>
      <w:color w:val="7F7F7F" w:themeColor="text1" w:themeTint="80"/>
    </w:rPr>
  </w:style>
  <w:style w:type="character" w:customStyle="1" w:styleId="Heading7Char">
    <w:name w:val="Heading 7 Char"/>
    <w:basedOn w:val="DefaultParagraphFont"/>
    <w:link w:val="Heading7"/>
    <w:uiPriority w:val="9"/>
    <w:semiHidden/>
    <w:rsid w:val="001E466F"/>
    <w:rPr>
      <w:rFonts w:asciiTheme="majorHAnsi" w:eastAsiaTheme="majorEastAsia" w:hAnsiTheme="majorHAnsi"/>
      <w:i/>
      <w:iCs/>
    </w:rPr>
  </w:style>
  <w:style w:type="character" w:customStyle="1" w:styleId="Heading8Char">
    <w:name w:val="Heading 8 Char"/>
    <w:basedOn w:val="DefaultParagraphFont"/>
    <w:link w:val="Heading8"/>
    <w:uiPriority w:val="9"/>
    <w:semiHidden/>
    <w:rsid w:val="001E466F"/>
    <w:rPr>
      <w:rFonts w:asciiTheme="majorHAnsi" w:eastAsiaTheme="majorEastAsia" w:hAnsiTheme="majorHAnsi"/>
      <w:sz w:val="20"/>
      <w:szCs w:val="20"/>
    </w:rPr>
  </w:style>
  <w:style w:type="character" w:customStyle="1" w:styleId="Heading9Char">
    <w:name w:val="Heading 9 Char"/>
    <w:basedOn w:val="DefaultParagraphFont"/>
    <w:link w:val="Heading9"/>
    <w:uiPriority w:val="9"/>
    <w:semiHidden/>
    <w:rsid w:val="001E466F"/>
    <w:rPr>
      <w:rFonts w:asciiTheme="majorHAnsi" w:eastAsiaTheme="majorEastAsia" w:hAnsiTheme="majorHAnsi"/>
      <w:i/>
      <w:iCs/>
      <w:spacing w:val="5"/>
      <w:sz w:val="20"/>
      <w:szCs w:val="20"/>
    </w:rPr>
  </w:style>
  <w:style w:type="paragraph" w:styleId="Caption">
    <w:name w:val="caption"/>
    <w:basedOn w:val="Normal"/>
    <w:next w:val="Normal"/>
    <w:uiPriority w:val="35"/>
    <w:semiHidden/>
    <w:unhideWhenUsed/>
    <w:rsid w:val="00710572"/>
    <w:rPr>
      <w:b/>
      <w:bCs/>
      <w:sz w:val="18"/>
      <w:szCs w:val="18"/>
    </w:rPr>
  </w:style>
  <w:style w:type="paragraph" w:styleId="Subtitle">
    <w:name w:val="Subtitle"/>
    <w:basedOn w:val="Normal"/>
    <w:next w:val="Normal"/>
    <w:link w:val="SubtitleChar"/>
    <w:uiPriority w:val="11"/>
    <w:qFormat/>
    <w:rsid w:val="001E466F"/>
    <w:pPr>
      <w:spacing w:after="600"/>
    </w:pPr>
    <w:rPr>
      <w:rFonts w:asciiTheme="majorHAnsi" w:hAnsiTheme="majorHAnsi"/>
      <w:i/>
      <w:iCs/>
      <w:spacing w:val="13"/>
      <w:szCs w:val="24"/>
    </w:rPr>
  </w:style>
  <w:style w:type="character" w:customStyle="1" w:styleId="SubtitleChar">
    <w:name w:val="Subtitle Char"/>
    <w:basedOn w:val="DefaultParagraphFont"/>
    <w:link w:val="Subtitle"/>
    <w:uiPriority w:val="11"/>
    <w:rsid w:val="001E466F"/>
    <w:rPr>
      <w:rFonts w:asciiTheme="majorHAnsi" w:eastAsiaTheme="majorEastAsia" w:hAnsiTheme="majorHAnsi"/>
      <w:i/>
      <w:iCs/>
      <w:spacing w:val="13"/>
      <w:szCs w:val="24"/>
    </w:rPr>
  </w:style>
  <w:style w:type="character" w:styleId="Strong">
    <w:name w:val="Strong"/>
    <w:uiPriority w:val="22"/>
    <w:qFormat/>
    <w:rsid w:val="001E466F"/>
    <w:rPr>
      <w:b/>
      <w:bCs/>
    </w:rPr>
  </w:style>
  <w:style w:type="character" w:styleId="Emphasis">
    <w:name w:val="Emphasis"/>
    <w:uiPriority w:val="20"/>
    <w:qFormat/>
    <w:rsid w:val="001E466F"/>
    <w:rPr>
      <w:b/>
      <w:bCs/>
      <w:i/>
      <w:iCs/>
      <w:spacing w:val="10"/>
      <w:bdr w:val="none" w:sz="0" w:space="0" w:color="auto"/>
      <w:shd w:val="clear" w:color="auto" w:fill="auto"/>
    </w:rPr>
  </w:style>
  <w:style w:type="paragraph" w:styleId="NoSpacing">
    <w:name w:val="No Spacing"/>
    <w:basedOn w:val="Normal"/>
    <w:link w:val="NoSpacingChar"/>
    <w:uiPriority w:val="1"/>
    <w:qFormat/>
    <w:rsid w:val="001E466F"/>
    <w:rPr>
      <w:rFonts w:ascii="Times New Roman" w:eastAsiaTheme="minorHAnsi" w:hAnsi="Times New Roman"/>
      <w:szCs w:val="24"/>
      <w:lang w:eastAsia="en-GB" w:bidi="ar-SA"/>
    </w:rPr>
  </w:style>
  <w:style w:type="character" w:customStyle="1" w:styleId="NoSpacingChar">
    <w:name w:val="No Spacing Char"/>
    <w:basedOn w:val="DefaultParagraphFont"/>
    <w:link w:val="NoSpacing"/>
    <w:uiPriority w:val="1"/>
    <w:rsid w:val="001E466F"/>
    <w:rPr>
      <w:rFonts w:ascii="Times New Roman" w:hAnsi="Times New Roman"/>
      <w:szCs w:val="24"/>
      <w:lang w:val="en-GB" w:eastAsia="en-GB" w:bidi="ar-SA"/>
    </w:rPr>
  </w:style>
  <w:style w:type="paragraph" w:styleId="ListParagraph">
    <w:name w:val="List Paragraph"/>
    <w:basedOn w:val="Normal"/>
    <w:uiPriority w:val="34"/>
    <w:qFormat/>
    <w:rsid w:val="001E466F"/>
    <w:pPr>
      <w:ind w:left="720"/>
      <w:contextualSpacing/>
    </w:pPr>
  </w:style>
  <w:style w:type="paragraph" w:styleId="Quote">
    <w:name w:val="Quote"/>
    <w:basedOn w:val="Normal"/>
    <w:next w:val="Normal"/>
    <w:link w:val="QuoteChar"/>
    <w:uiPriority w:val="29"/>
    <w:qFormat/>
    <w:rsid w:val="001E466F"/>
    <w:pPr>
      <w:spacing w:before="200"/>
      <w:ind w:left="360" w:right="360"/>
    </w:pPr>
    <w:rPr>
      <w:rFonts w:ascii="Calibri" w:eastAsiaTheme="minorHAnsi" w:hAnsi="Calibri"/>
      <w:i/>
      <w:iCs/>
    </w:rPr>
  </w:style>
  <w:style w:type="character" w:customStyle="1" w:styleId="QuoteChar">
    <w:name w:val="Quote Char"/>
    <w:basedOn w:val="DefaultParagraphFont"/>
    <w:link w:val="Quote"/>
    <w:uiPriority w:val="29"/>
    <w:rsid w:val="001E466F"/>
    <w:rPr>
      <w:i/>
      <w:iCs/>
    </w:rPr>
  </w:style>
  <w:style w:type="paragraph" w:styleId="IntenseQuote">
    <w:name w:val="Intense Quote"/>
    <w:basedOn w:val="Normal"/>
    <w:next w:val="Normal"/>
    <w:link w:val="IntenseQuoteChar"/>
    <w:uiPriority w:val="30"/>
    <w:qFormat/>
    <w:rsid w:val="001E466F"/>
    <w:pPr>
      <w:pBdr>
        <w:bottom w:val="single" w:sz="4" w:space="1" w:color="auto"/>
      </w:pBdr>
      <w:spacing w:before="200" w:after="280"/>
      <w:ind w:left="1008" w:right="1152"/>
    </w:pPr>
    <w:rPr>
      <w:rFonts w:ascii="Calibri" w:eastAsiaTheme="minorHAnsi" w:hAnsi="Calibri"/>
      <w:b/>
      <w:bCs/>
      <w:i/>
      <w:iCs/>
    </w:rPr>
  </w:style>
  <w:style w:type="character" w:customStyle="1" w:styleId="IntenseQuoteChar">
    <w:name w:val="Intense Quote Char"/>
    <w:basedOn w:val="DefaultParagraphFont"/>
    <w:link w:val="IntenseQuote"/>
    <w:uiPriority w:val="30"/>
    <w:rsid w:val="001E466F"/>
    <w:rPr>
      <w:b/>
      <w:bCs/>
      <w:i/>
      <w:iCs/>
    </w:rPr>
  </w:style>
  <w:style w:type="character" w:styleId="SubtleEmphasis">
    <w:name w:val="Subtle Emphasis"/>
    <w:uiPriority w:val="19"/>
    <w:qFormat/>
    <w:rsid w:val="001E466F"/>
    <w:rPr>
      <w:i/>
      <w:iCs/>
    </w:rPr>
  </w:style>
  <w:style w:type="character" w:styleId="IntenseEmphasis">
    <w:name w:val="Intense Emphasis"/>
    <w:uiPriority w:val="21"/>
    <w:qFormat/>
    <w:rsid w:val="001E466F"/>
    <w:rPr>
      <w:b/>
      <w:bCs/>
    </w:rPr>
  </w:style>
  <w:style w:type="character" w:styleId="SubtleReference">
    <w:name w:val="Subtle Reference"/>
    <w:uiPriority w:val="31"/>
    <w:qFormat/>
    <w:rsid w:val="001E466F"/>
    <w:rPr>
      <w:smallCaps/>
    </w:rPr>
  </w:style>
  <w:style w:type="character" w:styleId="IntenseReference">
    <w:name w:val="Intense Reference"/>
    <w:uiPriority w:val="32"/>
    <w:qFormat/>
    <w:rsid w:val="001E466F"/>
    <w:rPr>
      <w:smallCaps/>
      <w:spacing w:val="5"/>
      <w:u w:val="single"/>
    </w:rPr>
  </w:style>
  <w:style w:type="character" w:styleId="BookTitle">
    <w:name w:val="Book Title"/>
    <w:uiPriority w:val="33"/>
    <w:qFormat/>
    <w:rsid w:val="001E466F"/>
    <w:rPr>
      <w:i/>
      <w:iCs/>
      <w:smallCaps/>
      <w:spacing w:val="5"/>
    </w:rPr>
  </w:style>
  <w:style w:type="paragraph" w:styleId="TOCHeading">
    <w:name w:val="TOC Heading"/>
    <w:basedOn w:val="Heading1"/>
    <w:next w:val="Normal"/>
    <w:uiPriority w:val="39"/>
    <w:semiHidden/>
    <w:unhideWhenUsed/>
    <w:qFormat/>
    <w:rsid w:val="001E466F"/>
    <w:pPr>
      <w:outlineLvl w:val="9"/>
    </w:pPr>
    <w:rPr>
      <w:lang w:eastAsia="en-GB" w:bidi="ar-SA"/>
    </w:rPr>
  </w:style>
  <w:style w:type="character" w:customStyle="1" w:styleId="icon-tel">
    <w:name w:val="icon-tel"/>
    <w:basedOn w:val="DefaultParagraphFont"/>
    <w:rsid w:val="006C5879"/>
  </w:style>
  <w:style w:type="character" w:styleId="Hyperlink">
    <w:name w:val="Hyperlink"/>
    <w:basedOn w:val="DefaultParagraphFont"/>
    <w:uiPriority w:val="99"/>
    <w:unhideWhenUsed/>
    <w:rsid w:val="006C5879"/>
    <w:rPr>
      <w:color w:val="0000FF"/>
      <w:u w:val="single"/>
    </w:rPr>
  </w:style>
  <w:style w:type="paragraph" w:styleId="NormalWeb">
    <w:name w:val="Normal (Web)"/>
    <w:basedOn w:val="Normal"/>
    <w:uiPriority w:val="99"/>
    <w:semiHidden/>
    <w:unhideWhenUsed/>
    <w:rsid w:val="006C5879"/>
    <w:pPr>
      <w:spacing w:before="100" w:beforeAutospacing="1" w:after="100" w:afterAutospacing="1" w:line="240" w:lineRule="auto"/>
    </w:pPr>
    <w:rPr>
      <w:rFonts w:ascii="Times New Roman" w:eastAsia="Times New Roman" w:hAnsi="Times New Roman" w:cs="Times New Roman"/>
      <w:szCs w:val="24"/>
      <w:lang w:eastAsia="en-GB" w:bidi="ar-SA"/>
    </w:rPr>
  </w:style>
  <w:style w:type="paragraph" w:styleId="BalloonText">
    <w:name w:val="Balloon Text"/>
    <w:basedOn w:val="Normal"/>
    <w:link w:val="BalloonTextChar"/>
    <w:uiPriority w:val="99"/>
    <w:semiHidden/>
    <w:unhideWhenUsed/>
    <w:rsid w:val="00A3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F6"/>
    <w:rPr>
      <w:rFonts w:ascii="Tahoma" w:eastAsiaTheme="majorEastAsia" w:hAnsi="Tahoma" w:cs="Tahoma"/>
      <w:sz w:val="16"/>
      <w:szCs w:val="16"/>
    </w:rPr>
  </w:style>
  <w:style w:type="paragraph" w:styleId="Header">
    <w:name w:val="header"/>
    <w:basedOn w:val="Normal"/>
    <w:link w:val="HeaderChar"/>
    <w:uiPriority w:val="99"/>
    <w:semiHidden/>
    <w:unhideWhenUsed/>
    <w:rsid w:val="00320C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0C8E"/>
    <w:rPr>
      <w:rFonts w:asciiTheme="minorHAnsi" w:eastAsiaTheme="majorEastAsia" w:hAnsiTheme="minorHAnsi"/>
    </w:rPr>
  </w:style>
  <w:style w:type="paragraph" w:styleId="Footer">
    <w:name w:val="footer"/>
    <w:basedOn w:val="Normal"/>
    <w:link w:val="FooterChar"/>
    <w:uiPriority w:val="99"/>
    <w:unhideWhenUsed/>
    <w:rsid w:val="00320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C8E"/>
    <w:rPr>
      <w:rFonts w:asciiTheme="minorHAnsi" w:eastAsiaTheme="majorEastAsia" w:hAnsiTheme="minorHAnsi"/>
    </w:rPr>
  </w:style>
  <w:style w:type="paragraph" w:styleId="FootnoteText">
    <w:name w:val="footnote text"/>
    <w:basedOn w:val="Normal"/>
    <w:link w:val="FootnoteTextChar"/>
    <w:uiPriority w:val="99"/>
    <w:semiHidden/>
    <w:unhideWhenUsed/>
    <w:rsid w:val="00324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7F7"/>
    <w:rPr>
      <w:rFonts w:asciiTheme="minorHAnsi" w:eastAsiaTheme="majorEastAsia" w:hAnsiTheme="minorHAnsi"/>
      <w:sz w:val="20"/>
      <w:szCs w:val="20"/>
    </w:rPr>
  </w:style>
  <w:style w:type="character" w:styleId="FootnoteReference">
    <w:name w:val="footnote reference"/>
    <w:basedOn w:val="DefaultParagraphFont"/>
    <w:uiPriority w:val="99"/>
    <w:semiHidden/>
    <w:unhideWhenUsed/>
    <w:rsid w:val="003247F7"/>
    <w:rPr>
      <w:vertAlign w:val="superscript"/>
    </w:rPr>
  </w:style>
  <w:style w:type="character" w:styleId="FollowedHyperlink">
    <w:name w:val="FollowedHyperlink"/>
    <w:basedOn w:val="DefaultParagraphFont"/>
    <w:uiPriority w:val="99"/>
    <w:semiHidden/>
    <w:unhideWhenUsed/>
    <w:rsid w:val="002843E2"/>
    <w:rPr>
      <w:color w:val="800080" w:themeColor="followedHyperlink"/>
      <w:u w:val="single"/>
    </w:rPr>
  </w:style>
  <w:style w:type="character" w:styleId="CommentReference">
    <w:name w:val="annotation reference"/>
    <w:basedOn w:val="DefaultParagraphFont"/>
    <w:uiPriority w:val="99"/>
    <w:semiHidden/>
    <w:unhideWhenUsed/>
    <w:rsid w:val="008E5E68"/>
    <w:rPr>
      <w:sz w:val="16"/>
      <w:szCs w:val="16"/>
    </w:rPr>
  </w:style>
  <w:style w:type="paragraph" w:styleId="CommentText">
    <w:name w:val="annotation text"/>
    <w:basedOn w:val="Normal"/>
    <w:link w:val="CommentTextChar"/>
    <w:uiPriority w:val="99"/>
    <w:semiHidden/>
    <w:unhideWhenUsed/>
    <w:rsid w:val="008E5E68"/>
    <w:pPr>
      <w:spacing w:line="240" w:lineRule="auto"/>
    </w:pPr>
    <w:rPr>
      <w:sz w:val="20"/>
      <w:szCs w:val="20"/>
    </w:rPr>
  </w:style>
  <w:style w:type="character" w:customStyle="1" w:styleId="CommentTextChar">
    <w:name w:val="Comment Text Char"/>
    <w:basedOn w:val="DefaultParagraphFont"/>
    <w:link w:val="CommentText"/>
    <w:uiPriority w:val="99"/>
    <w:semiHidden/>
    <w:rsid w:val="008E5E68"/>
    <w:rPr>
      <w:rFonts w:asciiTheme="minorHAnsi" w:eastAsiaTheme="majorEastAsia" w:hAnsiTheme="minorHAnsi"/>
      <w:sz w:val="20"/>
      <w:szCs w:val="20"/>
    </w:rPr>
  </w:style>
  <w:style w:type="paragraph" w:styleId="CommentSubject">
    <w:name w:val="annotation subject"/>
    <w:basedOn w:val="CommentText"/>
    <w:next w:val="CommentText"/>
    <w:link w:val="CommentSubjectChar"/>
    <w:uiPriority w:val="99"/>
    <w:semiHidden/>
    <w:unhideWhenUsed/>
    <w:rsid w:val="008E5E68"/>
    <w:rPr>
      <w:b/>
      <w:bCs/>
    </w:rPr>
  </w:style>
  <w:style w:type="character" w:customStyle="1" w:styleId="CommentSubjectChar">
    <w:name w:val="Comment Subject Char"/>
    <w:basedOn w:val="CommentTextChar"/>
    <w:link w:val="CommentSubject"/>
    <w:uiPriority w:val="99"/>
    <w:semiHidden/>
    <w:rsid w:val="008E5E68"/>
    <w:rPr>
      <w:rFonts w:asciiTheme="minorHAnsi" w:eastAsiaTheme="majorEastAsia" w:hAnsiTheme="minorHAnsi"/>
      <w:b/>
      <w:bCs/>
      <w:sz w:val="20"/>
      <w:szCs w:val="20"/>
    </w:rPr>
  </w:style>
  <w:style w:type="character" w:customStyle="1" w:styleId="UnresolvedMention1">
    <w:name w:val="Unresolved Mention1"/>
    <w:basedOn w:val="DefaultParagraphFont"/>
    <w:uiPriority w:val="99"/>
    <w:semiHidden/>
    <w:unhideWhenUsed/>
    <w:rsid w:val="00BA4084"/>
    <w:rPr>
      <w:color w:val="605E5C"/>
      <w:shd w:val="clear" w:color="auto" w:fill="E1DFDD"/>
    </w:rPr>
  </w:style>
  <w:style w:type="paragraph" w:customStyle="1" w:styleId="Default">
    <w:name w:val="Default"/>
    <w:rsid w:val="00D564F1"/>
    <w:pPr>
      <w:autoSpaceDE w:val="0"/>
      <w:autoSpaceDN w:val="0"/>
      <w:adjustRightInd w:val="0"/>
      <w:spacing w:after="0" w:line="240" w:lineRule="auto"/>
    </w:pPr>
    <w:rPr>
      <w:rFonts w:cs="Calibri"/>
      <w:color w:val="000000"/>
      <w:szCs w:val="24"/>
      <w:lang w:val="en-GB" w:bidi="ar-SA"/>
    </w:rPr>
  </w:style>
  <w:style w:type="character" w:styleId="UnresolvedMention">
    <w:name w:val="Unresolved Mention"/>
    <w:basedOn w:val="DefaultParagraphFont"/>
    <w:uiPriority w:val="99"/>
    <w:semiHidden/>
    <w:unhideWhenUsed/>
    <w:rsid w:val="005E2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3670">
      <w:bodyDiv w:val="1"/>
      <w:marLeft w:val="0"/>
      <w:marRight w:val="0"/>
      <w:marTop w:val="0"/>
      <w:marBottom w:val="0"/>
      <w:divBdr>
        <w:top w:val="none" w:sz="0" w:space="0" w:color="auto"/>
        <w:left w:val="none" w:sz="0" w:space="0" w:color="auto"/>
        <w:bottom w:val="none" w:sz="0" w:space="0" w:color="auto"/>
        <w:right w:val="none" w:sz="0" w:space="0" w:color="auto"/>
      </w:divBdr>
    </w:div>
    <w:div w:id="105198455">
      <w:bodyDiv w:val="1"/>
      <w:marLeft w:val="0"/>
      <w:marRight w:val="0"/>
      <w:marTop w:val="0"/>
      <w:marBottom w:val="0"/>
      <w:divBdr>
        <w:top w:val="none" w:sz="0" w:space="0" w:color="auto"/>
        <w:left w:val="none" w:sz="0" w:space="0" w:color="auto"/>
        <w:bottom w:val="none" w:sz="0" w:space="0" w:color="auto"/>
        <w:right w:val="none" w:sz="0" w:space="0" w:color="auto"/>
      </w:divBdr>
    </w:div>
    <w:div w:id="158815073">
      <w:bodyDiv w:val="1"/>
      <w:marLeft w:val="0"/>
      <w:marRight w:val="0"/>
      <w:marTop w:val="0"/>
      <w:marBottom w:val="0"/>
      <w:divBdr>
        <w:top w:val="none" w:sz="0" w:space="0" w:color="auto"/>
        <w:left w:val="none" w:sz="0" w:space="0" w:color="auto"/>
        <w:bottom w:val="none" w:sz="0" w:space="0" w:color="auto"/>
        <w:right w:val="none" w:sz="0" w:space="0" w:color="auto"/>
      </w:divBdr>
    </w:div>
    <w:div w:id="173495173">
      <w:bodyDiv w:val="1"/>
      <w:marLeft w:val="0"/>
      <w:marRight w:val="0"/>
      <w:marTop w:val="0"/>
      <w:marBottom w:val="0"/>
      <w:divBdr>
        <w:top w:val="none" w:sz="0" w:space="0" w:color="auto"/>
        <w:left w:val="none" w:sz="0" w:space="0" w:color="auto"/>
        <w:bottom w:val="none" w:sz="0" w:space="0" w:color="auto"/>
        <w:right w:val="none" w:sz="0" w:space="0" w:color="auto"/>
      </w:divBdr>
      <w:divsChild>
        <w:div w:id="1515918038">
          <w:marLeft w:val="0"/>
          <w:marRight w:val="0"/>
          <w:marTop w:val="0"/>
          <w:marBottom w:val="0"/>
          <w:divBdr>
            <w:top w:val="none" w:sz="0" w:space="0" w:color="auto"/>
            <w:left w:val="none" w:sz="0" w:space="0" w:color="auto"/>
            <w:bottom w:val="none" w:sz="0" w:space="0" w:color="auto"/>
            <w:right w:val="none" w:sz="0" w:space="0" w:color="auto"/>
          </w:divBdr>
        </w:div>
        <w:div w:id="387218600">
          <w:marLeft w:val="0"/>
          <w:marRight w:val="0"/>
          <w:marTop w:val="0"/>
          <w:marBottom w:val="0"/>
          <w:divBdr>
            <w:top w:val="none" w:sz="0" w:space="0" w:color="auto"/>
            <w:left w:val="none" w:sz="0" w:space="0" w:color="auto"/>
            <w:bottom w:val="none" w:sz="0" w:space="0" w:color="auto"/>
            <w:right w:val="none" w:sz="0" w:space="0" w:color="auto"/>
          </w:divBdr>
        </w:div>
        <w:div w:id="1741100290">
          <w:marLeft w:val="0"/>
          <w:marRight w:val="0"/>
          <w:marTop w:val="0"/>
          <w:marBottom w:val="0"/>
          <w:divBdr>
            <w:top w:val="none" w:sz="0" w:space="0" w:color="auto"/>
            <w:left w:val="none" w:sz="0" w:space="0" w:color="auto"/>
            <w:bottom w:val="none" w:sz="0" w:space="0" w:color="auto"/>
            <w:right w:val="none" w:sz="0" w:space="0" w:color="auto"/>
          </w:divBdr>
        </w:div>
      </w:divsChild>
    </w:div>
    <w:div w:id="407700260">
      <w:bodyDiv w:val="1"/>
      <w:marLeft w:val="0"/>
      <w:marRight w:val="0"/>
      <w:marTop w:val="0"/>
      <w:marBottom w:val="0"/>
      <w:divBdr>
        <w:top w:val="none" w:sz="0" w:space="0" w:color="auto"/>
        <w:left w:val="none" w:sz="0" w:space="0" w:color="auto"/>
        <w:bottom w:val="none" w:sz="0" w:space="0" w:color="auto"/>
        <w:right w:val="none" w:sz="0" w:space="0" w:color="auto"/>
      </w:divBdr>
    </w:div>
    <w:div w:id="457266735">
      <w:bodyDiv w:val="1"/>
      <w:marLeft w:val="0"/>
      <w:marRight w:val="0"/>
      <w:marTop w:val="0"/>
      <w:marBottom w:val="0"/>
      <w:divBdr>
        <w:top w:val="none" w:sz="0" w:space="0" w:color="auto"/>
        <w:left w:val="none" w:sz="0" w:space="0" w:color="auto"/>
        <w:bottom w:val="none" w:sz="0" w:space="0" w:color="auto"/>
        <w:right w:val="none" w:sz="0" w:space="0" w:color="auto"/>
      </w:divBdr>
    </w:div>
    <w:div w:id="608122136">
      <w:bodyDiv w:val="1"/>
      <w:marLeft w:val="0"/>
      <w:marRight w:val="0"/>
      <w:marTop w:val="0"/>
      <w:marBottom w:val="0"/>
      <w:divBdr>
        <w:top w:val="none" w:sz="0" w:space="0" w:color="auto"/>
        <w:left w:val="none" w:sz="0" w:space="0" w:color="auto"/>
        <w:bottom w:val="none" w:sz="0" w:space="0" w:color="auto"/>
        <w:right w:val="none" w:sz="0" w:space="0" w:color="auto"/>
      </w:divBdr>
    </w:div>
    <w:div w:id="665671413">
      <w:bodyDiv w:val="1"/>
      <w:marLeft w:val="0"/>
      <w:marRight w:val="0"/>
      <w:marTop w:val="0"/>
      <w:marBottom w:val="0"/>
      <w:divBdr>
        <w:top w:val="none" w:sz="0" w:space="0" w:color="auto"/>
        <w:left w:val="none" w:sz="0" w:space="0" w:color="auto"/>
        <w:bottom w:val="none" w:sz="0" w:space="0" w:color="auto"/>
        <w:right w:val="none" w:sz="0" w:space="0" w:color="auto"/>
      </w:divBdr>
    </w:div>
    <w:div w:id="776101426">
      <w:bodyDiv w:val="1"/>
      <w:marLeft w:val="0"/>
      <w:marRight w:val="0"/>
      <w:marTop w:val="0"/>
      <w:marBottom w:val="0"/>
      <w:divBdr>
        <w:top w:val="none" w:sz="0" w:space="0" w:color="auto"/>
        <w:left w:val="none" w:sz="0" w:space="0" w:color="auto"/>
        <w:bottom w:val="none" w:sz="0" w:space="0" w:color="auto"/>
        <w:right w:val="none" w:sz="0" w:space="0" w:color="auto"/>
      </w:divBdr>
      <w:divsChild>
        <w:div w:id="2032802228">
          <w:marLeft w:val="0"/>
          <w:marRight w:val="0"/>
          <w:marTop w:val="0"/>
          <w:marBottom w:val="0"/>
          <w:divBdr>
            <w:top w:val="none" w:sz="0" w:space="0" w:color="auto"/>
            <w:left w:val="none" w:sz="0" w:space="0" w:color="auto"/>
            <w:bottom w:val="none" w:sz="0" w:space="0" w:color="auto"/>
            <w:right w:val="none" w:sz="0" w:space="0" w:color="auto"/>
          </w:divBdr>
        </w:div>
      </w:divsChild>
    </w:div>
    <w:div w:id="778991145">
      <w:bodyDiv w:val="1"/>
      <w:marLeft w:val="0"/>
      <w:marRight w:val="0"/>
      <w:marTop w:val="0"/>
      <w:marBottom w:val="0"/>
      <w:divBdr>
        <w:top w:val="none" w:sz="0" w:space="0" w:color="auto"/>
        <w:left w:val="none" w:sz="0" w:space="0" w:color="auto"/>
        <w:bottom w:val="none" w:sz="0" w:space="0" w:color="auto"/>
        <w:right w:val="none" w:sz="0" w:space="0" w:color="auto"/>
      </w:divBdr>
      <w:divsChild>
        <w:div w:id="1833795294">
          <w:marLeft w:val="0"/>
          <w:marRight w:val="0"/>
          <w:marTop w:val="0"/>
          <w:marBottom w:val="0"/>
          <w:divBdr>
            <w:top w:val="none" w:sz="0" w:space="0" w:color="auto"/>
            <w:left w:val="none" w:sz="0" w:space="0" w:color="auto"/>
            <w:bottom w:val="none" w:sz="0" w:space="0" w:color="auto"/>
            <w:right w:val="none" w:sz="0" w:space="0" w:color="auto"/>
          </w:divBdr>
        </w:div>
      </w:divsChild>
    </w:div>
    <w:div w:id="905918268">
      <w:bodyDiv w:val="1"/>
      <w:marLeft w:val="0"/>
      <w:marRight w:val="0"/>
      <w:marTop w:val="0"/>
      <w:marBottom w:val="0"/>
      <w:divBdr>
        <w:top w:val="none" w:sz="0" w:space="0" w:color="auto"/>
        <w:left w:val="none" w:sz="0" w:space="0" w:color="auto"/>
        <w:bottom w:val="none" w:sz="0" w:space="0" w:color="auto"/>
        <w:right w:val="none" w:sz="0" w:space="0" w:color="auto"/>
      </w:divBdr>
      <w:divsChild>
        <w:div w:id="87047400">
          <w:marLeft w:val="0"/>
          <w:marRight w:val="0"/>
          <w:marTop w:val="0"/>
          <w:marBottom w:val="0"/>
          <w:divBdr>
            <w:top w:val="none" w:sz="0" w:space="0" w:color="auto"/>
            <w:left w:val="none" w:sz="0" w:space="0" w:color="auto"/>
            <w:bottom w:val="none" w:sz="0" w:space="0" w:color="auto"/>
            <w:right w:val="none" w:sz="0" w:space="0" w:color="auto"/>
          </w:divBdr>
        </w:div>
      </w:divsChild>
    </w:div>
    <w:div w:id="1096753522">
      <w:bodyDiv w:val="1"/>
      <w:marLeft w:val="0"/>
      <w:marRight w:val="0"/>
      <w:marTop w:val="0"/>
      <w:marBottom w:val="0"/>
      <w:divBdr>
        <w:top w:val="none" w:sz="0" w:space="0" w:color="auto"/>
        <w:left w:val="none" w:sz="0" w:space="0" w:color="auto"/>
        <w:bottom w:val="none" w:sz="0" w:space="0" w:color="auto"/>
        <w:right w:val="none" w:sz="0" w:space="0" w:color="auto"/>
      </w:divBdr>
      <w:divsChild>
        <w:div w:id="1038437433">
          <w:marLeft w:val="0"/>
          <w:marRight w:val="0"/>
          <w:marTop w:val="0"/>
          <w:marBottom w:val="0"/>
          <w:divBdr>
            <w:top w:val="none" w:sz="0" w:space="0" w:color="auto"/>
            <w:left w:val="none" w:sz="0" w:space="0" w:color="auto"/>
            <w:bottom w:val="none" w:sz="0" w:space="0" w:color="auto"/>
            <w:right w:val="none" w:sz="0" w:space="0" w:color="auto"/>
          </w:divBdr>
        </w:div>
        <w:div w:id="1244414984">
          <w:marLeft w:val="0"/>
          <w:marRight w:val="0"/>
          <w:marTop w:val="0"/>
          <w:marBottom w:val="0"/>
          <w:divBdr>
            <w:top w:val="none" w:sz="0" w:space="0" w:color="auto"/>
            <w:left w:val="none" w:sz="0" w:space="0" w:color="auto"/>
            <w:bottom w:val="none" w:sz="0" w:space="0" w:color="auto"/>
            <w:right w:val="none" w:sz="0" w:space="0" w:color="auto"/>
          </w:divBdr>
        </w:div>
        <w:div w:id="164445286">
          <w:marLeft w:val="0"/>
          <w:marRight w:val="0"/>
          <w:marTop w:val="0"/>
          <w:marBottom w:val="0"/>
          <w:divBdr>
            <w:top w:val="none" w:sz="0" w:space="0" w:color="auto"/>
            <w:left w:val="none" w:sz="0" w:space="0" w:color="auto"/>
            <w:bottom w:val="none" w:sz="0" w:space="0" w:color="auto"/>
            <w:right w:val="none" w:sz="0" w:space="0" w:color="auto"/>
          </w:divBdr>
        </w:div>
      </w:divsChild>
    </w:div>
    <w:div w:id="1106118960">
      <w:bodyDiv w:val="1"/>
      <w:marLeft w:val="0"/>
      <w:marRight w:val="0"/>
      <w:marTop w:val="0"/>
      <w:marBottom w:val="0"/>
      <w:divBdr>
        <w:top w:val="none" w:sz="0" w:space="0" w:color="auto"/>
        <w:left w:val="none" w:sz="0" w:space="0" w:color="auto"/>
        <w:bottom w:val="none" w:sz="0" w:space="0" w:color="auto"/>
        <w:right w:val="none" w:sz="0" w:space="0" w:color="auto"/>
      </w:divBdr>
    </w:div>
    <w:div w:id="1189373899">
      <w:bodyDiv w:val="1"/>
      <w:marLeft w:val="0"/>
      <w:marRight w:val="0"/>
      <w:marTop w:val="0"/>
      <w:marBottom w:val="0"/>
      <w:divBdr>
        <w:top w:val="none" w:sz="0" w:space="0" w:color="auto"/>
        <w:left w:val="none" w:sz="0" w:space="0" w:color="auto"/>
        <w:bottom w:val="none" w:sz="0" w:space="0" w:color="auto"/>
        <w:right w:val="none" w:sz="0" w:space="0" w:color="auto"/>
      </w:divBdr>
    </w:div>
    <w:div w:id="1282759998">
      <w:bodyDiv w:val="1"/>
      <w:marLeft w:val="0"/>
      <w:marRight w:val="0"/>
      <w:marTop w:val="0"/>
      <w:marBottom w:val="0"/>
      <w:divBdr>
        <w:top w:val="none" w:sz="0" w:space="0" w:color="auto"/>
        <w:left w:val="none" w:sz="0" w:space="0" w:color="auto"/>
        <w:bottom w:val="none" w:sz="0" w:space="0" w:color="auto"/>
        <w:right w:val="none" w:sz="0" w:space="0" w:color="auto"/>
      </w:divBdr>
    </w:div>
    <w:div w:id="1292173845">
      <w:bodyDiv w:val="1"/>
      <w:marLeft w:val="0"/>
      <w:marRight w:val="0"/>
      <w:marTop w:val="0"/>
      <w:marBottom w:val="0"/>
      <w:divBdr>
        <w:top w:val="none" w:sz="0" w:space="0" w:color="auto"/>
        <w:left w:val="none" w:sz="0" w:space="0" w:color="auto"/>
        <w:bottom w:val="none" w:sz="0" w:space="0" w:color="auto"/>
        <w:right w:val="none" w:sz="0" w:space="0" w:color="auto"/>
      </w:divBdr>
    </w:div>
    <w:div w:id="1344626167">
      <w:bodyDiv w:val="1"/>
      <w:marLeft w:val="0"/>
      <w:marRight w:val="0"/>
      <w:marTop w:val="0"/>
      <w:marBottom w:val="0"/>
      <w:divBdr>
        <w:top w:val="none" w:sz="0" w:space="0" w:color="auto"/>
        <w:left w:val="none" w:sz="0" w:space="0" w:color="auto"/>
        <w:bottom w:val="none" w:sz="0" w:space="0" w:color="auto"/>
        <w:right w:val="none" w:sz="0" w:space="0" w:color="auto"/>
      </w:divBdr>
    </w:div>
    <w:div w:id="1445074866">
      <w:bodyDiv w:val="1"/>
      <w:marLeft w:val="0"/>
      <w:marRight w:val="0"/>
      <w:marTop w:val="0"/>
      <w:marBottom w:val="0"/>
      <w:divBdr>
        <w:top w:val="none" w:sz="0" w:space="0" w:color="auto"/>
        <w:left w:val="none" w:sz="0" w:space="0" w:color="auto"/>
        <w:bottom w:val="none" w:sz="0" w:space="0" w:color="auto"/>
        <w:right w:val="none" w:sz="0" w:space="0" w:color="auto"/>
      </w:divBdr>
    </w:div>
    <w:div w:id="1694183871">
      <w:bodyDiv w:val="1"/>
      <w:marLeft w:val="0"/>
      <w:marRight w:val="0"/>
      <w:marTop w:val="0"/>
      <w:marBottom w:val="0"/>
      <w:divBdr>
        <w:top w:val="none" w:sz="0" w:space="0" w:color="auto"/>
        <w:left w:val="none" w:sz="0" w:space="0" w:color="auto"/>
        <w:bottom w:val="none" w:sz="0" w:space="0" w:color="auto"/>
        <w:right w:val="none" w:sz="0" w:space="0" w:color="auto"/>
      </w:divBdr>
      <w:divsChild>
        <w:div w:id="1847742113">
          <w:marLeft w:val="0"/>
          <w:marRight w:val="0"/>
          <w:marTop w:val="0"/>
          <w:marBottom w:val="0"/>
          <w:divBdr>
            <w:top w:val="none" w:sz="0" w:space="0" w:color="auto"/>
            <w:left w:val="none" w:sz="0" w:space="0" w:color="auto"/>
            <w:bottom w:val="none" w:sz="0" w:space="0" w:color="auto"/>
            <w:right w:val="none" w:sz="0" w:space="0" w:color="auto"/>
          </w:divBdr>
        </w:div>
        <w:div w:id="171267378">
          <w:marLeft w:val="0"/>
          <w:marRight w:val="0"/>
          <w:marTop w:val="0"/>
          <w:marBottom w:val="0"/>
          <w:divBdr>
            <w:top w:val="none" w:sz="0" w:space="0" w:color="auto"/>
            <w:left w:val="none" w:sz="0" w:space="0" w:color="auto"/>
            <w:bottom w:val="none" w:sz="0" w:space="0" w:color="auto"/>
            <w:right w:val="none" w:sz="0" w:space="0" w:color="auto"/>
          </w:divBdr>
        </w:div>
        <w:div w:id="1925727039">
          <w:marLeft w:val="0"/>
          <w:marRight w:val="0"/>
          <w:marTop w:val="0"/>
          <w:marBottom w:val="0"/>
          <w:divBdr>
            <w:top w:val="none" w:sz="0" w:space="0" w:color="auto"/>
            <w:left w:val="none" w:sz="0" w:space="0" w:color="auto"/>
            <w:bottom w:val="none" w:sz="0" w:space="0" w:color="auto"/>
            <w:right w:val="none" w:sz="0" w:space="0" w:color="auto"/>
          </w:divBdr>
        </w:div>
      </w:divsChild>
    </w:div>
    <w:div w:id="20325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ie.org.uk/care-act-2014/safeguarding-adults/" TargetMode="External"/><Relationship Id="rId18" Type="http://schemas.openxmlformats.org/officeDocument/2006/relationships/hyperlink" Target="http://www.shapingourlives.org.uk/list-of-members" TargetMode="External"/><Relationship Id="rId26" Type="http://schemas.openxmlformats.org/officeDocument/2006/relationships/hyperlink" Target="tel:08003457115" TargetMode="External"/><Relationship Id="rId39" Type="http://schemas.openxmlformats.org/officeDocument/2006/relationships/hyperlink" Target="http://elderabuse.org.uk/" TargetMode="External"/><Relationship Id="rId21" Type="http://schemas.openxmlformats.org/officeDocument/2006/relationships/hyperlink" Target="https://www.citizensadvice.org.uk/" TargetMode="External"/><Relationship Id="rId34" Type="http://schemas.openxmlformats.org/officeDocument/2006/relationships/hyperlink" Target="http://www.tmg-uk.org/do-you-need-help/do-you-need-help/" TargetMode="External"/><Relationship Id="rId42" Type="http://schemas.openxmlformats.org/officeDocument/2006/relationships/hyperlink" Target="mailto:legal@mind.org.uk" TargetMode="External"/><Relationship Id="rId47" Type="http://schemas.openxmlformats.org/officeDocument/2006/relationships/hyperlink" Target="http://www.gov.uk/find-your-local-councillors"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nsun.org.uk" TargetMode="External"/><Relationship Id="rId29" Type="http://schemas.openxmlformats.org/officeDocument/2006/relationships/hyperlink" Target="http://www.bihr.org.uk" TargetMode="External"/><Relationship Id="rId11" Type="http://schemas.openxmlformats.org/officeDocument/2006/relationships/hyperlink" Target="https://knowyourhumanrights.co.uk/human-rights/what-rights-do-i-have/" TargetMode="External"/><Relationship Id="rId24" Type="http://schemas.openxmlformats.org/officeDocument/2006/relationships/hyperlink" Target="tel:03444111445" TargetMode="External"/><Relationship Id="rId32" Type="http://schemas.openxmlformats.org/officeDocument/2006/relationships/hyperlink" Target="http://www.galop.org.uk/report" TargetMode="External"/><Relationship Id="rId37" Type="http://schemas.openxmlformats.org/officeDocument/2006/relationships/hyperlink" Target="http://www.respond.org.uk" TargetMode="External"/><Relationship Id="rId40" Type="http://schemas.openxmlformats.org/officeDocument/2006/relationships/hyperlink" Target="http://napac.org.uk" TargetMode="External"/><Relationship Id="rId45" Type="http://schemas.openxmlformats.org/officeDocument/2006/relationships/hyperlink" Target="http://www.mysociety.org/wehelpyou/contact-your-mp/" TargetMode="External"/><Relationship Id="rId5" Type="http://schemas.openxmlformats.org/officeDocument/2006/relationships/webSettings" Target="webSettings.xml"/><Relationship Id="rId15" Type="http://schemas.openxmlformats.org/officeDocument/2006/relationships/hyperlink" Target="http://www.victimsupport.org.uk/" TargetMode="External"/><Relationship Id="rId23" Type="http://schemas.openxmlformats.org/officeDocument/2006/relationships/hyperlink" Target="tel:03444772020" TargetMode="External"/><Relationship Id="rId28" Type="http://schemas.openxmlformats.org/officeDocument/2006/relationships/hyperlink" Target="https://hatecrime.campaign.gov.uk/" TargetMode="External"/><Relationship Id="rId36" Type="http://schemas.openxmlformats.org/officeDocument/2006/relationships/hyperlink" Target="mailto:admin@respond.org.uk" TargetMode="External"/><Relationship Id="rId49" Type="http://schemas.openxmlformats.org/officeDocument/2006/relationships/fontTable" Target="fontTable.xml"/><Relationship Id="rId10" Type="http://schemas.openxmlformats.org/officeDocument/2006/relationships/hyperlink" Target="https://knowyourhumanrights.co.uk/human-rights/what-rights-do-i-have/" TargetMode="External"/><Relationship Id="rId19" Type="http://schemas.openxmlformats.org/officeDocument/2006/relationships/hyperlink" Target="http://www.healthwatch.co.uk/your-local-healthwatch/list" TargetMode="External"/><Relationship Id="rId31" Type="http://schemas.openxmlformats.org/officeDocument/2006/relationships/hyperlink" Target="http://www.galop.org.uk" TargetMode="External"/><Relationship Id="rId44" Type="http://schemas.openxmlformats.org/officeDocument/2006/relationships/hyperlink" Target="http://www.parliament.uk/get-involved/contact-an-mp-or-lord/contact-your-mp/" TargetMode="External"/><Relationship Id="rId4" Type="http://schemas.openxmlformats.org/officeDocument/2006/relationships/settings" Target="settings.xml"/><Relationship Id="rId9" Type="http://schemas.openxmlformats.org/officeDocument/2006/relationships/hyperlink" Target="http://www.amnesty.org.uk/blogs/ether/hate-crimes-uk-victims-stories" TargetMode="External"/><Relationship Id="rId14" Type="http://schemas.openxmlformats.org/officeDocument/2006/relationships/hyperlink" Target="http://www.scie.org.uk/care-act-2014/safeguarding-adults/" TargetMode="External"/><Relationship Id="rId22" Type="http://schemas.openxmlformats.org/officeDocument/2006/relationships/hyperlink" Target="tel:03444111444" TargetMode="External"/><Relationship Id="rId27" Type="http://schemas.openxmlformats.org/officeDocument/2006/relationships/hyperlink" Target="http://www.stophateuk.org/resources/" TargetMode="External"/><Relationship Id="rId30" Type="http://schemas.openxmlformats.org/officeDocument/2006/relationships/hyperlink" Target="https://knowyourhumanrights.co.uk/human-rights/what-rights-do-i-have/" TargetMode="External"/><Relationship Id="rId35" Type="http://schemas.openxmlformats.org/officeDocument/2006/relationships/hyperlink" Target="mailto:office@tmg-uk.org" TargetMode="External"/><Relationship Id="rId43" Type="http://schemas.openxmlformats.org/officeDocument/2006/relationships/hyperlink" Target="http://www.scie.org.uk/care-act-2014/safeguarding-adults/" TargetMode="External"/><Relationship Id="rId48" Type="http://schemas.openxmlformats.org/officeDocument/2006/relationships/footer" Target="footer1.xml"/><Relationship Id="rId8" Type="http://schemas.openxmlformats.org/officeDocument/2006/relationships/hyperlink" Target="http://www.amnesty.org.uk/blogs/ether/hate-crimes-uk-victims-stories" TargetMode="External"/><Relationship Id="rId3" Type="http://schemas.openxmlformats.org/officeDocument/2006/relationships/styles" Target="styles.xml"/><Relationship Id="rId12" Type="http://schemas.openxmlformats.org/officeDocument/2006/relationships/hyperlink" Target="http://www.scie.org.uk" TargetMode="External"/><Relationship Id="rId17" Type="http://schemas.openxmlformats.org/officeDocument/2006/relationships/hyperlink" Target="http://www.nsun.org.uk/Pages/Category/group-directory" TargetMode="External"/><Relationship Id="rId25" Type="http://schemas.openxmlformats.org/officeDocument/2006/relationships/hyperlink" Target="http://www.patients-association.org.uk" TargetMode="External"/><Relationship Id="rId33" Type="http://schemas.openxmlformats.org/officeDocument/2006/relationships/hyperlink" Target="mailto:advice@galop.org.uk" TargetMode="External"/><Relationship Id="rId38" Type="http://schemas.openxmlformats.org/officeDocument/2006/relationships/hyperlink" Target="http://www.ncdv.org.uk" TargetMode="External"/><Relationship Id="rId46" Type="http://schemas.openxmlformats.org/officeDocument/2006/relationships/hyperlink" Target="https://members.parliament.uk/members/Commons" TargetMode="External"/><Relationship Id="rId20" Type="http://schemas.openxmlformats.org/officeDocument/2006/relationships/hyperlink" Target="mailto:enquiries@healthwatch.co.uk" TargetMode="External"/><Relationship Id="rId41" Type="http://schemas.openxmlformats.org/officeDocument/2006/relationships/hyperlink" Target="tel:+44-300-466-646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onlinelibrary.wiley.com/doi/pdf/10.1111/hsc.12806" TargetMode="External"/><Relationship Id="rId1" Type="http://schemas.openxmlformats.org/officeDocument/2006/relationships/hyperlink" Target="https://onlinelibrary.wiley.com/doi/epdf/10.1111/hex.12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DC094-9E64-4D46-A498-E4CBD76C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Faulkner</dc:creator>
  <cp:lastModifiedBy>Amy Wells</cp:lastModifiedBy>
  <cp:revision>3</cp:revision>
  <cp:lastPrinted>2020-09-21T11:47:00Z</cp:lastPrinted>
  <dcterms:created xsi:type="dcterms:W3CDTF">2020-11-30T14:15:00Z</dcterms:created>
  <dcterms:modified xsi:type="dcterms:W3CDTF">2020-11-30T14:17:00Z</dcterms:modified>
</cp:coreProperties>
</file>