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46F25" w14:textId="3DE02FEA" w:rsidR="004777E9" w:rsidRDefault="00F50777" w:rsidP="004777E9">
      <w:pPr>
        <w:rPr>
          <w:b/>
          <w:color w:val="7030A0"/>
          <w:sz w:val="28"/>
          <w:szCs w:val="28"/>
          <w:u w:val="single"/>
        </w:rPr>
      </w:pPr>
      <w:r>
        <w:rPr>
          <w:noProof/>
          <w:lang w:eastAsia="en-GB"/>
        </w:rPr>
        <w:drawing>
          <wp:inline distT="0" distB="0" distL="0" distR="0" wp14:anchorId="65218A8A" wp14:editId="52CCB12A">
            <wp:extent cx="2389381" cy="900000"/>
            <wp:effectExtent l="19050" t="0" r="0" b="0"/>
            <wp:docPr id="1" name="Picture 0" descr="SRFL-Header-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L-Header-Logo-2x.png"/>
                    <pic:cNvPicPr/>
                  </pic:nvPicPr>
                  <pic:blipFill>
                    <a:blip r:embed="rId8"/>
                    <a:stretch>
                      <a:fillRect/>
                    </a:stretch>
                  </pic:blipFill>
                  <pic:spPr>
                    <a:xfrm>
                      <a:off x="0" y="0"/>
                      <a:ext cx="2389381" cy="900000"/>
                    </a:xfrm>
                    <a:prstGeom prst="rect">
                      <a:avLst/>
                    </a:prstGeom>
                  </pic:spPr>
                </pic:pic>
              </a:graphicData>
            </a:graphic>
          </wp:inline>
        </w:drawing>
      </w:r>
      <w:r>
        <w:rPr>
          <w:noProof/>
          <w:lang w:eastAsia="en-GB"/>
        </w:rPr>
        <w:drawing>
          <wp:inline distT="0" distB="0" distL="0" distR="0" wp14:anchorId="7F65B0C1" wp14:editId="7B3AD9C4">
            <wp:extent cx="760885" cy="900000"/>
            <wp:effectExtent l="19050" t="0" r="1115" b="0"/>
            <wp:docPr id="2" name="Picture 1" descr="nsun-logo-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n-logo-best.png"/>
                    <pic:cNvPicPr/>
                  </pic:nvPicPr>
                  <pic:blipFill>
                    <a:blip r:embed="rId9"/>
                    <a:stretch>
                      <a:fillRect/>
                    </a:stretch>
                  </pic:blipFill>
                  <pic:spPr>
                    <a:xfrm>
                      <a:off x="0" y="0"/>
                      <a:ext cx="760885" cy="900000"/>
                    </a:xfrm>
                    <a:prstGeom prst="rect">
                      <a:avLst/>
                    </a:prstGeom>
                  </pic:spPr>
                </pic:pic>
              </a:graphicData>
            </a:graphic>
          </wp:inline>
        </w:drawing>
      </w:r>
      <w:r>
        <w:rPr>
          <w:noProof/>
          <w:lang w:eastAsia="en-GB"/>
        </w:rPr>
        <w:drawing>
          <wp:inline distT="0" distB="0" distL="0" distR="0" wp14:anchorId="5B68732C" wp14:editId="51174184">
            <wp:extent cx="2163234" cy="936000"/>
            <wp:effectExtent l="19050" t="0" r="8466" b="0"/>
            <wp:docPr id="3" name="Picture 2" descr="MD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X logo.jpg"/>
                    <pic:cNvPicPr/>
                  </pic:nvPicPr>
                  <pic:blipFill>
                    <a:blip r:embed="rId10"/>
                    <a:srcRect t="11906" b="12692"/>
                    <a:stretch>
                      <a:fillRect/>
                    </a:stretch>
                  </pic:blipFill>
                  <pic:spPr>
                    <a:xfrm>
                      <a:off x="0" y="0"/>
                      <a:ext cx="2163234" cy="936000"/>
                    </a:xfrm>
                    <a:prstGeom prst="rect">
                      <a:avLst/>
                    </a:prstGeom>
                  </pic:spPr>
                </pic:pic>
              </a:graphicData>
            </a:graphic>
          </wp:inline>
        </w:drawing>
      </w:r>
    </w:p>
    <w:p w14:paraId="2436B63C" w14:textId="77777777" w:rsidR="006C64C5" w:rsidRDefault="004777E9" w:rsidP="00F50777">
      <w:pPr>
        <w:rPr>
          <w:b/>
          <w:i/>
          <w:color w:val="7030A0"/>
          <w:sz w:val="28"/>
          <w:szCs w:val="28"/>
        </w:rPr>
      </w:pPr>
      <w:r w:rsidRPr="006A5A7C">
        <w:rPr>
          <w:b/>
          <w:i/>
          <w:color w:val="7030A0"/>
          <w:sz w:val="28"/>
          <w:szCs w:val="28"/>
        </w:rPr>
        <w:t xml:space="preserve"> </w:t>
      </w:r>
    </w:p>
    <w:p w14:paraId="49660D05" w14:textId="6B0E6503" w:rsidR="006C64C5" w:rsidRDefault="006C64C5" w:rsidP="004777E9">
      <w:pPr>
        <w:jc w:val="center"/>
        <w:rPr>
          <w:b/>
          <w:color w:val="7030A0"/>
          <w:sz w:val="28"/>
          <w:szCs w:val="28"/>
        </w:rPr>
      </w:pPr>
      <w:r>
        <w:rPr>
          <w:b/>
          <w:color w:val="7030A0"/>
          <w:sz w:val="28"/>
          <w:szCs w:val="28"/>
        </w:rPr>
        <w:t>Survivor Researcher Network Report</w:t>
      </w:r>
    </w:p>
    <w:p w14:paraId="018D70D0" w14:textId="77777777" w:rsidR="00F50777" w:rsidRPr="00D91562" w:rsidRDefault="00F50777" w:rsidP="004777E9">
      <w:pPr>
        <w:jc w:val="center"/>
        <w:rPr>
          <w:b/>
          <w:color w:val="7030A0"/>
          <w:sz w:val="28"/>
          <w:szCs w:val="28"/>
        </w:rPr>
      </w:pPr>
    </w:p>
    <w:p w14:paraId="543311CD" w14:textId="61F9DB7C" w:rsidR="00657FDE" w:rsidRPr="006A5A7C" w:rsidRDefault="004777E9" w:rsidP="004777E9">
      <w:pPr>
        <w:jc w:val="center"/>
        <w:rPr>
          <w:b/>
          <w:i/>
          <w:color w:val="7030A0"/>
          <w:sz w:val="28"/>
          <w:szCs w:val="28"/>
        </w:rPr>
      </w:pPr>
      <w:r w:rsidRPr="006A5A7C">
        <w:rPr>
          <w:b/>
          <w:i/>
          <w:color w:val="7030A0"/>
          <w:sz w:val="28"/>
          <w:szCs w:val="28"/>
        </w:rPr>
        <w:t>Reclaiming, Challenging and Reviving Survivor Research Seminar held on 26</w:t>
      </w:r>
      <w:r w:rsidRPr="006A5A7C">
        <w:rPr>
          <w:b/>
          <w:i/>
          <w:color w:val="7030A0"/>
          <w:sz w:val="28"/>
          <w:szCs w:val="28"/>
          <w:vertAlign w:val="superscript"/>
        </w:rPr>
        <w:t>th</w:t>
      </w:r>
      <w:r w:rsidRPr="006A5A7C">
        <w:rPr>
          <w:b/>
          <w:i/>
          <w:color w:val="7030A0"/>
          <w:sz w:val="28"/>
          <w:szCs w:val="28"/>
        </w:rPr>
        <w:t xml:space="preserve"> July at The Arlington Centre, London</w:t>
      </w:r>
    </w:p>
    <w:p w14:paraId="463EB9D8" w14:textId="77777777" w:rsidR="00657FDE" w:rsidRDefault="00657FDE" w:rsidP="00657FDE"/>
    <w:p w14:paraId="59D1671B" w14:textId="5B66D98D" w:rsidR="00E34CE6" w:rsidRDefault="00E34CE6" w:rsidP="00657FDE">
      <w:r>
        <w:rPr>
          <w:rFonts w:ascii="Arial" w:hAnsi="Arial" w:cs="Tahoma"/>
          <w:b/>
          <w:noProof/>
          <w:sz w:val="28"/>
          <w:szCs w:val="28"/>
          <w:lang w:eastAsia="en-GB"/>
        </w:rPr>
        <w:drawing>
          <wp:inline distT="0" distB="0" distL="0" distR="0" wp14:anchorId="13B4CCC5" wp14:editId="5D039786">
            <wp:extent cx="5727700" cy="2275205"/>
            <wp:effectExtent l="0" t="0" r="12700" b="10795"/>
            <wp:docPr id="8" name="Picture 8" descr="Macintosh HD:Users:sarahcarr:Desktop:160726 SRN Event.graphic record.SMALL. V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arr:Desktop:160726 SRN Event.graphic record.SMALL. V0.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2275205"/>
                    </a:xfrm>
                    <a:prstGeom prst="rect">
                      <a:avLst/>
                    </a:prstGeom>
                    <a:noFill/>
                    <a:ln>
                      <a:noFill/>
                    </a:ln>
                  </pic:spPr>
                </pic:pic>
              </a:graphicData>
            </a:graphic>
          </wp:inline>
        </w:drawing>
      </w:r>
    </w:p>
    <w:p w14:paraId="071BF00A" w14:textId="77777777" w:rsidR="00657FDE" w:rsidRDefault="00657FDE" w:rsidP="00657FDE">
      <w:pPr>
        <w:rPr>
          <w:rFonts w:ascii="Arial" w:hAnsi="Arial" w:cs="Arial"/>
          <w:sz w:val="28"/>
          <w:szCs w:val="28"/>
        </w:rPr>
      </w:pPr>
    </w:p>
    <w:p w14:paraId="7B8EB225" w14:textId="2C552A08" w:rsidR="004777E9" w:rsidRPr="006A5A7C" w:rsidRDefault="004777E9" w:rsidP="00657FDE">
      <w:pPr>
        <w:rPr>
          <w:rFonts w:cs="Arial"/>
          <w:b/>
          <w:color w:val="7030A0"/>
          <w:sz w:val="28"/>
          <w:szCs w:val="28"/>
        </w:rPr>
      </w:pPr>
      <w:r w:rsidRPr="006A5A7C">
        <w:rPr>
          <w:rFonts w:cs="Arial"/>
          <w:b/>
          <w:color w:val="7030A0"/>
          <w:sz w:val="28"/>
          <w:szCs w:val="28"/>
        </w:rPr>
        <w:t xml:space="preserve">The Survivor Researcher Network </w:t>
      </w:r>
    </w:p>
    <w:p w14:paraId="55D45133" w14:textId="77777777" w:rsidR="00657FDE" w:rsidRPr="007373B1" w:rsidRDefault="00657FDE" w:rsidP="00657FDE">
      <w:pPr>
        <w:rPr>
          <w:rFonts w:cs="Arial"/>
        </w:rPr>
      </w:pPr>
    </w:p>
    <w:p w14:paraId="44599979" w14:textId="0218CAE4" w:rsidR="00092A45" w:rsidRDefault="00D1086A" w:rsidP="007373B1">
      <w:pPr>
        <w:spacing w:line="276" w:lineRule="auto"/>
      </w:pPr>
      <w:r w:rsidRPr="007373B1">
        <w:rPr>
          <w:rFonts w:cs="Arial"/>
        </w:rPr>
        <w:t xml:space="preserve">The Survivor Researcher Network (SRN) is an independent, user-controlled and diverse network for all mental health service users and survivors who are engaged in or interested in research. It was originally formed after the 'Strategies for Living' Mental Health Foundation project (1997-2003) and was hosted by the Mental Health Foundation until 2011 when it moved to </w:t>
      </w:r>
      <w:r w:rsidR="00C40F74">
        <w:rPr>
          <w:rFonts w:cs="Arial"/>
        </w:rPr>
        <w:t xml:space="preserve">be hosted </w:t>
      </w:r>
      <w:r w:rsidRPr="007373B1">
        <w:rPr>
          <w:rFonts w:cs="Arial"/>
        </w:rPr>
        <w:t xml:space="preserve">the National Survivor User Network (NSUN). </w:t>
      </w:r>
      <w:r w:rsidRPr="007373B1">
        <w:t xml:space="preserve">In 2012, NSUN conducted a survey of SRN members and set up a working group of members who developed </w:t>
      </w:r>
      <w:r w:rsidR="007373B1" w:rsidRPr="007373B1">
        <w:t xml:space="preserve">aims, </w:t>
      </w:r>
      <w:r w:rsidRPr="007373B1">
        <w:t xml:space="preserve">objectives and </w:t>
      </w:r>
      <w:r w:rsidR="007373B1" w:rsidRPr="007373B1">
        <w:t xml:space="preserve">a </w:t>
      </w:r>
      <w:r w:rsidRPr="007373B1">
        <w:t>work plan based on the feedback from the survey.</w:t>
      </w:r>
      <w:r w:rsidR="007373B1" w:rsidRPr="007373B1">
        <w:rPr>
          <w:rStyle w:val="FootnoteReference"/>
        </w:rPr>
        <w:footnoteReference w:id="1"/>
      </w:r>
      <w:r w:rsidR="007373B1" w:rsidRPr="007373B1">
        <w:t xml:space="preserve"> </w:t>
      </w:r>
    </w:p>
    <w:p w14:paraId="0610D2E1" w14:textId="77777777" w:rsidR="00092A45" w:rsidRDefault="00092A45" w:rsidP="007373B1">
      <w:pPr>
        <w:spacing w:line="276" w:lineRule="auto"/>
      </w:pPr>
    </w:p>
    <w:p w14:paraId="0FF0AF1A" w14:textId="3C619152" w:rsidR="00D1086A" w:rsidRPr="007373B1" w:rsidRDefault="00D1086A" w:rsidP="007373B1">
      <w:pPr>
        <w:spacing w:line="276" w:lineRule="auto"/>
        <w:rPr>
          <w:rFonts w:cs="Arial"/>
        </w:rPr>
      </w:pPr>
      <w:r w:rsidRPr="007373B1">
        <w:t>The SRN</w:t>
      </w:r>
      <w:r w:rsidR="007373B1" w:rsidRPr="007373B1">
        <w:t xml:space="preserve"> </w:t>
      </w:r>
      <w:r w:rsidRPr="007373B1">
        <w:t xml:space="preserve">has the following aims: </w:t>
      </w:r>
    </w:p>
    <w:p w14:paraId="1F7A29E6" w14:textId="77777777" w:rsidR="00D1086A" w:rsidRPr="007373B1" w:rsidRDefault="00D1086A" w:rsidP="007373B1">
      <w:pPr>
        <w:pStyle w:val="NormalWeb"/>
        <w:ind w:left="360"/>
        <w:rPr>
          <w:rFonts w:asciiTheme="minorHAnsi" w:hAnsiTheme="minorHAnsi"/>
        </w:rPr>
      </w:pPr>
      <w:r w:rsidRPr="007373B1">
        <w:rPr>
          <w:rFonts w:asciiTheme="minorHAnsi" w:hAnsiTheme="minorHAnsi"/>
        </w:rPr>
        <w:sym w:font="Symbol" w:char="F0B7"/>
      </w:r>
      <w:r w:rsidRPr="007373B1">
        <w:rPr>
          <w:rFonts w:asciiTheme="minorHAnsi" w:hAnsiTheme="minorHAnsi"/>
        </w:rPr>
        <w:t xml:space="preserve">  To provide mental health service users and survivors involved and interested in research a forum for networking, sharing information and supporting each other. </w:t>
      </w:r>
    </w:p>
    <w:p w14:paraId="2CA631E6" w14:textId="7068DDFB" w:rsidR="00D1086A" w:rsidRPr="007373B1" w:rsidRDefault="00D1086A" w:rsidP="007373B1">
      <w:pPr>
        <w:pStyle w:val="NormalWeb"/>
        <w:ind w:left="360"/>
        <w:rPr>
          <w:rFonts w:asciiTheme="minorHAnsi" w:hAnsiTheme="minorHAnsi"/>
        </w:rPr>
      </w:pPr>
      <w:r w:rsidRPr="007373B1">
        <w:rPr>
          <w:rFonts w:asciiTheme="minorHAnsi" w:hAnsiTheme="minorHAnsi"/>
        </w:rPr>
        <w:sym w:font="Symbol" w:char="F0B7"/>
      </w:r>
      <w:r w:rsidRPr="007373B1">
        <w:rPr>
          <w:rFonts w:asciiTheme="minorHAnsi" w:hAnsiTheme="minorHAnsi"/>
        </w:rPr>
        <w:t xml:space="preserve">  To promote the evidence based on lived experience as fundamental to the knowledge base on mental health, human rights and social justice</w:t>
      </w:r>
      <w:r w:rsidR="00C40F74">
        <w:rPr>
          <w:rFonts w:asciiTheme="minorHAnsi" w:hAnsiTheme="minorHAnsi"/>
        </w:rPr>
        <w:t>.</w:t>
      </w:r>
      <w:r w:rsidRPr="007373B1">
        <w:rPr>
          <w:rFonts w:asciiTheme="minorHAnsi" w:hAnsiTheme="minorHAnsi"/>
        </w:rPr>
        <w:t xml:space="preserve"> </w:t>
      </w:r>
    </w:p>
    <w:p w14:paraId="2B85A786" w14:textId="77777777" w:rsidR="00D36F78" w:rsidRDefault="00D1086A" w:rsidP="00D36F78">
      <w:pPr>
        <w:pStyle w:val="NormalWeb"/>
        <w:ind w:left="360"/>
        <w:rPr>
          <w:rFonts w:asciiTheme="minorHAnsi" w:hAnsiTheme="minorHAnsi"/>
        </w:rPr>
      </w:pPr>
      <w:r w:rsidRPr="007373B1">
        <w:rPr>
          <w:rFonts w:asciiTheme="minorHAnsi" w:hAnsiTheme="minorHAnsi"/>
        </w:rPr>
        <w:lastRenderedPageBreak/>
        <w:sym w:font="Symbol" w:char="F0B7"/>
      </w:r>
      <w:r w:rsidRPr="007373B1">
        <w:rPr>
          <w:rFonts w:asciiTheme="minorHAnsi" w:hAnsiTheme="minorHAnsi"/>
        </w:rPr>
        <w:t xml:space="preserve">  To set standards and promote good practice in user/survivor research in mental health</w:t>
      </w:r>
      <w:r w:rsidR="007373B1" w:rsidRPr="007373B1">
        <w:rPr>
          <w:rFonts w:asciiTheme="minorHAnsi" w:hAnsiTheme="minorHAnsi"/>
        </w:rPr>
        <w:t xml:space="preserve">. </w:t>
      </w:r>
    </w:p>
    <w:p w14:paraId="4E76BE48" w14:textId="4AA654FD" w:rsidR="00092A45" w:rsidRPr="00D36F78" w:rsidRDefault="007373B1" w:rsidP="00D36F78">
      <w:pPr>
        <w:pStyle w:val="NormalWeb"/>
        <w:ind w:left="360"/>
        <w:rPr>
          <w:rFonts w:asciiTheme="minorHAnsi" w:hAnsiTheme="minorHAnsi"/>
        </w:rPr>
      </w:pPr>
      <w:r w:rsidRPr="007373B1">
        <w:rPr>
          <w:rFonts w:asciiTheme="minorHAnsi" w:hAnsiTheme="minorHAnsi" w:cs="Arial"/>
        </w:rPr>
        <w:t xml:space="preserve">Although the SRN currently has no funds to support it, there is a database of around 200 members and a bulletin of research news and opportunities is produced and sent to members every six weeks. </w:t>
      </w:r>
    </w:p>
    <w:p w14:paraId="5A3A40A8" w14:textId="1B78A636" w:rsidR="004777E9" w:rsidRPr="006A5A7C" w:rsidRDefault="00092A45" w:rsidP="00657FDE">
      <w:pPr>
        <w:rPr>
          <w:rFonts w:cs="Arial"/>
          <w:b/>
          <w:color w:val="7030A0"/>
          <w:sz w:val="28"/>
          <w:szCs w:val="28"/>
        </w:rPr>
      </w:pPr>
      <w:r w:rsidRPr="006A5A7C">
        <w:rPr>
          <w:rFonts w:cs="Arial"/>
          <w:b/>
          <w:color w:val="7030A0"/>
          <w:sz w:val="28"/>
          <w:szCs w:val="28"/>
        </w:rPr>
        <w:t xml:space="preserve">Reclaiming, Challenging and Reviving Survivor Knowledge Seminar </w:t>
      </w:r>
      <w:r w:rsidR="004777E9" w:rsidRPr="006A5A7C">
        <w:rPr>
          <w:rFonts w:cs="Arial"/>
          <w:b/>
          <w:color w:val="7030A0"/>
          <w:sz w:val="28"/>
          <w:szCs w:val="28"/>
        </w:rPr>
        <w:t xml:space="preserve"> </w:t>
      </w:r>
    </w:p>
    <w:p w14:paraId="07CF5F60" w14:textId="77777777" w:rsidR="004777E9" w:rsidRPr="00092A45" w:rsidRDefault="004777E9" w:rsidP="00657FDE">
      <w:pPr>
        <w:rPr>
          <w:rFonts w:cs="Arial"/>
          <w:sz w:val="22"/>
          <w:szCs w:val="22"/>
        </w:rPr>
      </w:pPr>
    </w:p>
    <w:p w14:paraId="6E590EB9" w14:textId="6F1C1D94" w:rsidR="00E644E9" w:rsidRDefault="00D1086A" w:rsidP="00D1086A">
      <w:pPr>
        <w:spacing w:line="276" w:lineRule="auto"/>
        <w:rPr>
          <w:rFonts w:cs="Arial"/>
        </w:rPr>
      </w:pPr>
      <w:r w:rsidRPr="00092A45">
        <w:rPr>
          <w:rFonts w:cs="Arial"/>
        </w:rPr>
        <w:t>In early 2016, a</w:t>
      </w:r>
      <w:r w:rsidR="00C40F74">
        <w:rPr>
          <w:rFonts w:cs="Arial"/>
        </w:rPr>
        <w:t>n ad hoc</w:t>
      </w:r>
      <w:r w:rsidRPr="00092A45">
        <w:rPr>
          <w:rFonts w:cs="Arial"/>
        </w:rPr>
        <w:t xml:space="preserve"> working group</w:t>
      </w:r>
      <w:r w:rsidR="00C40F74">
        <w:rPr>
          <w:rFonts w:cs="Arial"/>
        </w:rPr>
        <w:t xml:space="preserve"> of interested people</w:t>
      </w:r>
      <w:r w:rsidRPr="00092A45">
        <w:rPr>
          <w:rFonts w:cs="Arial"/>
        </w:rPr>
        <w:t xml:space="preserve"> </w:t>
      </w:r>
      <w:r w:rsidR="00C40F74">
        <w:rPr>
          <w:rFonts w:cs="Arial"/>
        </w:rPr>
        <w:t>came</w:t>
      </w:r>
      <w:r w:rsidRPr="00092A45">
        <w:rPr>
          <w:rFonts w:cs="Arial"/>
        </w:rPr>
        <w:t xml:space="preserve"> </w:t>
      </w:r>
      <w:r w:rsidR="00C40F74">
        <w:rPr>
          <w:rFonts w:cs="Arial"/>
        </w:rPr>
        <w:t xml:space="preserve">together </w:t>
      </w:r>
      <w:r w:rsidRPr="00092A45">
        <w:rPr>
          <w:rFonts w:cs="Arial"/>
        </w:rPr>
        <w:t>to seek funding to re-establish the network to supp</w:t>
      </w:r>
      <w:r w:rsidR="00092A45" w:rsidRPr="00092A45">
        <w:rPr>
          <w:rFonts w:cs="Arial"/>
        </w:rPr>
        <w:t>ort and grow survivor research. The seminar, funded by the Sociological Review Foundation and Middlesex University, was an opportunity for service user and survivor researchers to discuss what ‘survivor research and knowledge’</w:t>
      </w:r>
      <w:r w:rsidR="00E644E9">
        <w:rPr>
          <w:rFonts w:cs="Arial"/>
        </w:rPr>
        <w:t xml:space="preserve"> is today and consider how to revive the network and build for the future.  </w:t>
      </w:r>
    </w:p>
    <w:p w14:paraId="044734A5" w14:textId="77777777" w:rsidR="00E644E9" w:rsidRDefault="00E644E9" w:rsidP="00D1086A">
      <w:pPr>
        <w:spacing w:line="276" w:lineRule="auto"/>
        <w:rPr>
          <w:rFonts w:cs="Arial"/>
        </w:rPr>
      </w:pPr>
    </w:p>
    <w:p w14:paraId="3F6E84B3" w14:textId="3E8123D3" w:rsidR="00E644E9" w:rsidRDefault="00E644E9" w:rsidP="00D1086A">
      <w:pPr>
        <w:spacing w:line="276" w:lineRule="auto"/>
        <w:rPr>
          <w:rFonts w:cs="Arial"/>
        </w:rPr>
      </w:pPr>
      <w:r>
        <w:rPr>
          <w:rFonts w:cs="Arial"/>
        </w:rPr>
        <w:t xml:space="preserve">The event aimed to explore the following topics: </w:t>
      </w:r>
    </w:p>
    <w:p w14:paraId="0714A902" w14:textId="77777777" w:rsidR="00E644E9" w:rsidRDefault="00E644E9" w:rsidP="00D1086A">
      <w:pPr>
        <w:spacing w:line="276" w:lineRule="auto"/>
        <w:rPr>
          <w:rFonts w:cs="Arial"/>
        </w:rPr>
      </w:pPr>
    </w:p>
    <w:p w14:paraId="23EC7CCC" w14:textId="77777777" w:rsidR="00E644E9" w:rsidRDefault="00E644E9" w:rsidP="00E644E9">
      <w:r w:rsidRPr="00E644E9">
        <w:rPr>
          <w:b/>
        </w:rPr>
        <w:t>Reclaiming survivor knowledge –</w:t>
      </w:r>
      <w:r>
        <w:t xml:space="preserve"> how do we address the issues arising from the</w:t>
      </w:r>
      <w:r w:rsidRPr="000B2116">
        <w:t xml:space="preserve"> </w:t>
      </w:r>
      <w:r>
        <w:t>co-option of ‘service user research’ into ‘public and patient involvement’ by the NHS, academia and</w:t>
      </w:r>
      <w:r w:rsidRPr="000B2116">
        <w:t xml:space="preserve"> large corporate mental health charities</w:t>
      </w:r>
      <w:r>
        <w:t>?</w:t>
      </w:r>
    </w:p>
    <w:p w14:paraId="427C6F42" w14:textId="77777777" w:rsidR="00E644E9" w:rsidRDefault="00E644E9" w:rsidP="00E644E9"/>
    <w:p w14:paraId="3AC505F4" w14:textId="77777777" w:rsidR="00E644E9" w:rsidRDefault="00E644E9" w:rsidP="00E644E9">
      <w:r w:rsidRPr="00E644E9">
        <w:rPr>
          <w:b/>
        </w:rPr>
        <w:t>Reviving survivor knowledge –</w:t>
      </w:r>
      <w:r>
        <w:t xml:space="preserve"> how do we </w:t>
      </w:r>
      <w:r w:rsidRPr="000B2116">
        <w:t>address</w:t>
      </w:r>
      <w:r>
        <w:t xml:space="preserve"> the</w:t>
      </w:r>
      <w:r w:rsidRPr="000B2116">
        <w:t xml:space="preserve"> broader</w:t>
      </w:r>
      <w:r>
        <w:t xml:space="preserve"> social</w:t>
      </w:r>
      <w:r w:rsidRPr="000B2116">
        <w:t xml:space="preserve"> issues of marginalisation, oppression, </w:t>
      </w:r>
      <w:r>
        <w:t>inequality</w:t>
      </w:r>
      <w:r w:rsidRPr="000B2116">
        <w:t xml:space="preserve"> and impoverishment, and question the relationship between deepening</w:t>
      </w:r>
      <w:r>
        <w:t xml:space="preserve"> inequalities and mental health?</w:t>
      </w:r>
    </w:p>
    <w:p w14:paraId="3382265A" w14:textId="77777777" w:rsidR="00E644E9" w:rsidRDefault="00E644E9" w:rsidP="00E644E9"/>
    <w:p w14:paraId="230613D4" w14:textId="4727CA0E" w:rsidR="00E644E9" w:rsidRDefault="00E644E9" w:rsidP="00E644E9">
      <w:r w:rsidRPr="00E644E9">
        <w:rPr>
          <w:b/>
        </w:rPr>
        <w:t>Challenging survivor knowledge –</w:t>
      </w:r>
      <w:r>
        <w:t xml:space="preserve"> how do we critically examine survivor research and knowledge itself, when much of the (known) </w:t>
      </w:r>
      <w:r w:rsidRPr="00F01C3B">
        <w:t>history</w:t>
      </w:r>
      <w:r>
        <w:t xml:space="preserve"> of the movement</w:t>
      </w:r>
      <w:r w:rsidRPr="00F01C3B">
        <w:t xml:space="preserve"> is white</w:t>
      </w:r>
      <w:r w:rsidR="006C64C5">
        <w:rPr>
          <w:rStyle w:val="FootnoteReference"/>
        </w:rPr>
        <w:footnoteReference w:id="2"/>
      </w:r>
      <w:r w:rsidRPr="00F01C3B">
        <w:t xml:space="preserve"> and </w:t>
      </w:r>
      <w:r>
        <w:t>‘</w:t>
      </w:r>
      <w:r w:rsidRPr="00F01C3B">
        <w:t>heteronormative</w:t>
      </w:r>
      <w:r>
        <w:t>’?</w:t>
      </w:r>
      <w:r>
        <w:rPr>
          <w:rStyle w:val="FootnoteReference"/>
        </w:rPr>
        <w:footnoteReference w:id="3"/>
      </w:r>
    </w:p>
    <w:p w14:paraId="170EC09B" w14:textId="77777777" w:rsidR="00D36F78" w:rsidRDefault="00D36F78" w:rsidP="00D1086A">
      <w:pPr>
        <w:spacing w:line="276" w:lineRule="auto"/>
        <w:rPr>
          <w:rFonts w:cs="Arial"/>
        </w:rPr>
      </w:pPr>
    </w:p>
    <w:p w14:paraId="58DF297B" w14:textId="4457751E" w:rsidR="00D36F78" w:rsidRPr="00092A45" w:rsidRDefault="00E644E9" w:rsidP="00D36F78">
      <w:pPr>
        <w:spacing w:line="276" w:lineRule="auto"/>
        <w:rPr>
          <w:rFonts w:ascii="Calibri" w:hAnsi="Calibri"/>
          <w:sz w:val="22"/>
          <w:szCs w:val="22"/>
        </w:rPr>
      </w:pPr>
      <w:r>
        <w:rPr>
          <w:rFonts w:cs="Arial"/>
        </w:rPr>
        <w:t xml:space="preserve">Given that survivor research continues to be white and heteronormative, the event aimed to have conversations led by people </w:t>
      </w:r>
      <w:r w:rsidR="00D36F78">
        <w:rPr>
          <w:rFonts w:cs="Arial"/>
        </w:rPr>
        <w:t>from BME and LGBT perspectives. It also aimed to ensure proactively the inclusion of black and minority ethnic survivors as participants and invite people who were less familiar with the SRN as well as those who had been actively involved with the network in the past.</w:t>
      </w:r>
      <w:r w:rsidR="00D36F78">
        <w:rPr>
          <w:rStyle w:val="FootnoteReference"/>
          <w:rFonts w:cs="Arial"/>
        </w:rPr>
        <w:footnoteReference w:id="4"/>
      </w:r>
      <w:r w:rsidR="00D36F78">
        <w:rPr>
          <w:rFonts w:cs="Arial"/>
        </w:rPr>
        <w:t xml:space="preserve"> </w:t>
      </w:r>
    </w:p>
    <w:p w14:paraId="27F76289" w14:textId="77777777" w:rsidR="00D36F78" w:rsidRDefault="00D36F78" w:rsidP="00657FDE">
      <w:pPr>
        <w:rPr>
          <w:rFonts w:ascii="Times New Roman" w:hAnsi="Times New Roman" w:cs="Times New Roman"/>
          <w:sz w:val="18"/>
          <w:szCs w:val="18"/>
          <w:lang w:eastAsia="en-GB"/>
        </w:rPr>
      </w:pPr>
    </w:p>
    <w:p w14:paraId="694E3E82" w14:textId="77777777" w:rsidR="0055244C" w:rsidRPr="006A5A7C" w:rsidRDefault="0055244C" w:rsidP="0055244C">
      <w:pPr>
        <w:rPr>
          <w:rFonts w:cs="Arial"/>
          <w:b/>
          <w:color w:val="7030A0"/>
          <w:sz w:val="28"/>
          <w:szCs w:val="28"/>
        </w:rPr>
      </w:pPr>
      <w:r w:rsidRPr="006A5A7C">
        <w:rPr>
          <w:rFonts w:cs="Arial"/>
          <w:b/>
          <w:color w:val="7030A0"/>
          <w:sz w:val="28"/>
          <w:szCs w:val="28"/>
        </w:rPr>
        <w:t>Programme</w:t>
      </w:r>
    </w:p>
    <w:p w14:paraId="79C0EA0C" w14:textId="77777777" w:rsidR="0055244C" w:rsidRPr="0055244C" w:rsidRDefault="0055244C" w:rsidP="0055244C">
      <w:pPr>
        <w:rPr>
          <w:rFonts w:cs="Arial"/>
          <w:b/>
        </w:rPr>
      </w:pPr>
    </w:p>
    <w:p w14:paraId="78DFD2FB" w14:textId="77777777" w:rsidR="0055244C" w:rsidRDefault="0055244C" w:rsidP="0055244C">
      <w:pPr>
        <w:rPr>
          <w:rFonts w:cs="Arial"/>
        </w:rPr>
      </w:pPr>
      <w:r w:rsidRPr="0055244C">
        <w:rPr>
          <w:rFonts w:cs="Arial"/>
          <w:b/>
        </w:rPr>
        <w:t>Chair and facilitator</w:t>
      </w:r>
      <w:r w:rsidRPr="0055244C">
        <w:rPr>
          <w:rFonts w:cs="Arial"/>
        </w:rPr>
        <w:t xml:space="preserve">: Tina </w:t>
      </w:r>
      <w:proofErr w:type="spellStart"/>
      <w:r w:rsidRPr="0055244C">
        <w:rPr>
          <w:rFonts w:cs="Arial"/>
        </w:rPr>
        <w:t>Coldham</w:t>
      </w:r>
      <w:proofErr w:type="spellEnd"/>
    </w:p>
    <w:p w14:paraId="48C2A80A" w14:textId="77777777" w:rsidR="0055244C" w:rsidRPr="0055244C" w:rsidRDefault="0055244C" w:rsidP="0055244C">
      <w:pPr>
        <w:rPr>
          <w:rFonts w:cs="Arial"/>
        </w:rPr>
      </w:pPr>
    </w:p>
    <w:p w14:paraId="3DADD481" w14:textId="4251C623" w:rsidR="0055244C" w:rsidRDefault="0055244C" w:rsidP="0055244C">
      <w:pPr>
        <w:rPr>
          <w:rFonts w:cs="Arial"/>
        </w:rPr>
      </w:pPr>
      <w:r w:rsidRPr="0055244C">
        <w:rPr>
          <w:rFonts w:cs="Arial"/>
        </w:rPr>
        <w:t xml:space="preserve">10.30 – 11.00: Registration </w:t>
      </w:r>
    </w:p>
    <w:p w14:paraId="562B03DB" w14:textId="77777777" w:rsidR="0055244C" w:rsidRPr="0055244C" w:rsidRDefault="0055244C" w:rsidP="0055244C">
      <w:pPr>
        <w:rPr>
          <w:rFonts w:cs="Arial"/>
        </w:rPr>
      </w:pPr>
    </w:p>
    <w:p w14:paraId="50BE334D" w14:textId="77777777" w:rsidR="0055244C" w:rsidRDefault="0055244C" w:rsidP="0055244C">
      <w:pPr>
        <w:rPr>
          <w:rFonts w:cs="Arial"/>
          <w:b/>
        </w:rPr>
      </w:pPr>
      <w:r w:rsidRPr="0055244C">
        <w:rPr>
          <w:rFonts w:cs="Arial"/>
        </w:rPr>
        <w:t xml:space="preserve">11.00 – 13.00: </w:t>
      </w:r>
      <w:r w:rsidRPr="0055244C">
        <w:rPr>
          <w:rFonts w:cs="Arial"/>
          <w:b/>
        </w:rPr>
        <w:t>Setting the Scene: why are we holding this event and what is it for?</w:t>
      </w:r>
    </w:p>
    <w:p w14:paraId="4B3FCBEA" w14:textId="77777777" w:rsidR="0055244C" w:rsidRPr="0055244C" w:rsidRDefault="0055244C" w:rsidP="0055244C">
      <w:pPr>
        <w:rPr>
          <w:rFonts w:cs="Arial"/>
        </w:rPr>
      </w:pPr>
    </w:p>
    <w:p w14:paraId="2BC2F408" w14:textId="77777777" w:rsidR="0055244C" w:rsidRPr="0055244C" w:rsidRDefault="0055244C" w:rsidP="0055244C">
      <w:pPr>
        <w:rPr>
          <w:rFonts w:cs="Arial"/>
        </w:rPr>
      </w:pPr>
      <w:r w:rsidRPr="0055244C">
        <w:rPr>
          <w:rFonts w:cs="Arial"/>
        </w:rPr>
        <w:t xml:space="preserve">11.00 – 11.40: Speakers: </w:t>
      </w:r>
    </w:p>
    <w:p w14:paraId="71188F53" w14:textId="77777777" w:rsidR="0055244C" w:rsidRPr="0055244C" w:rsidRDefault="0055244C" w:rsidP="0055244C">
      <w:pPr>
        <w:pStyle w:val="ListParagraph"/>
        <w:numPr>
          <w:ilvl w:val="0"/>
          <w:numId w:val="5"/>
        </w:numPr>
        <w:ind w:left="1080"/>
        <w:rPr>
          <w:rFonts w:asciiTheme="minorHAnsi" w:hAnsiTheme="minorHAnsi" w:cs="Arial"/>
          <w:sz w:val="24"/>
          <w:szCs w:val="24"/>
        </w:rPr>
      </w:pPr>
      <w:r w:rsidRPr="0055244C">
        <w:rPr>
          <w:rFonts w:asciiTheme="minorHAnsi" w:hAnsiTheme="minorHAnsi" w:cs="Arial"/>
          <w:sz w:val="24"/>
          <w:szCs w:val="24"/>
        </w:rPr>
        <w:t xml:space="preserve">Brigit </w:t>
      </w:r>
      <w:proofErr w:type="spellStart"/>
      <w:r w:rsidRPr="0055244C">
        <w:rPr>
          <w:rFonts w:asciiTheme="minorHAnsi" w:hAnsiTheme="minorHAnsi" w:cs="Arial"/>
          <w:sz w:val="24"/>
          <w:szCs w:val="24"/>
        </w:rPr>
        <w:t>McWade</w:t>
      </w:r>
      <w:proofErr w:type="spellEnd"/>
      <w:r w:rsidRPr="0055244C">
        <w:rPr>
          <w:rFonts w:asciiTheme="minorHAnsi" w:hAnsiTheme="minorHAnsi" w:cs="Arial"/>
          <w:sz w:val="24"/>
          <w:szCs w:val="24"/>
        </w:rPr>
        <w:t xml:space="preserve">: Welcome from Sociological Review Foundation </w:t>
      </w:r>
    </w:p>
    <w:p w14:paraId="563F5ABD" w14:textId="77777777" w:rsidR="0055244C" w:rsidRPr="0055244C" w:rsidRDefault="0055244C" w:rsidP="0055244C">
      <w:pPr>
        <w:pStyle w:val="ListParagraph"/>
        <w:numPr>
          <w:ilvl w:val="0"/>
          <w:numId w:val="5"/>
        </w:numPr>
        <w:ind w:left="1080"/>
        <w:rPr>
          <w:rFonts w:asciiTheme="minorHAnsi" w:hAnsiTheme="minorHAnsi" w:cs="Arial"/>
          <w:sz w:val="24"/>
          <w:szCs w:val="24"/>
        </w:rPr>
      </w:pPr>
      <w:r w:rsidRPr="0055244C">
        <w:rPr>
          <w:rFonts w:asciiTheme="minorHAnsi" w:hAnsiTheme="minorHAnsi" w:cs="Arial"/>
          <w:sz w:val="24"/>
          <w:szCs w:val="24"/>
        </w:rPr>
        <w:t xml:space="preserve">Sarah Carr: Welcome from NSUN </w:t>
      </w:r>
    </w:p>
    <w:p w14:paraId="5788DA9A" w14:textId="77777777" w:rsidR="0055244C" w:rsidRPr="0055244C" w:rsidRDefault="0055244C" w:rsidP="0055244C">
      <w:pPr>
        <w:pStyle w:val="ListParagraph"/>
        <w:numPr>
          <w:ilvl w:val="0"/>
          <w:numId w:val="5"/>
        </w:numPr>
        <w:ind w:left="1080"/>
        <w:rPr>
          <w:rFonts w:asciiTheme="minorHAnsi" w:hAnsiTheme="minorHAnsi" w:cs="Arial"/>
          <w:sz w:val="24"/>
          <w:szCs w:val="24"/>
        </w:rPr>
      </w:pPr>
      <w:r w:rsidRPr="0055244C">
        <w:rPr>
          <w:rFonts w:asciiTheme="minorHAnsi" w:hAnsiTheme="minorHAnsi" w:cs="Arial"/>
          <w:sz w:val="24"/>
          <w:szCs w:val="24"/>
        </w:rPr>
        <w:t xml:space="preserve">Alison Faulkner and Sarah Gibson: The history of SRN </w:t>
      </w:r>
    </w:p>
    <w:p w14:paraId="38372CE6" w14:textId="1C380A79" w:rsidR="0055244C" w:rsidRPr="0055244C" w:rsidRDefault="0055244C" w:rsidP="0055244C">
      <w:pPr>
        <w:pStyle w:val="ListParagraph"/>
        <w:numPr>
          <w:ilvl w:val="0"/>
          <w:numId w:val="5"/>
        </w:numPr>
        <w:ind w:left="1080"/>
        <w:rPr>
          <w:rFonts w:asciiTheme="minorHAnsi" w:hAnsiTheme="minorHAnsi" w:cs="Arial"/>
          <w:sz w:val="24"/>
          <w:szCs w:val="24"/>
        </w:rPr>
      </w:pPr>
      <w:r w:rsidRPr="0055244C">
        <w:rPr>
          <w:rFonts w:asciiTheme="minorHAnsi" w:hAnsiTheme="minorHAnsi" w:cs="Arial"/>
          <w:sz w:val="24"/>
          <w:szCs w:val="24"/>
        </w:rPr>
        <w:t>Colin King: Surviving research</w:t>
      </w:r>
      <w:r w:rsidR="006C64C5">
        <w:rPr>
          <w:rFonts w:asciiTheme="minorHAnsi" w:hAnsiTheme="minorHAnsi" w:cs="Arial"/>
          <w:sz w:val="24"/>
          <w:szCs w:val="24"/>
        </w:rPr>
        <w:t xml:space="preserve"> – </w:t>
      </w:r>
      <w:r w:rsidR="003645CC">
        <w:rPr>
          <w:rFonts w:asciiTheme="minorHAnsi" w:hAnsiTheme="minorHAnsi" w:cs="Arial"/>
          <w:sz w:val="24"/>
          <w:szCs w:val="24"/>
        </w:rPr>
        <w:t>racialisation from a black perspective</w:t>
      </w:r>
    </w:p>
    <w:p w14:paraId="37C23D0F" w14:textId="77777777" w:rsidR="0055244C" w:rsidRPr="0055244C" w:rsidRDefault="0055244C" w:rsidP="0055244C">
      <w:pPr>
        <w:pStyle w:val="ListParagraph"/>
        <w:numPr>
          <w:ilvl w:val="0"/>
          <w:numId w:val="5"/>
        </w:numPr>
        <w:ind w:left="1080"/>
        <w:rPr>
          <w:rFonts w:asciiTheme="minorHAnsi" w:hAnsiTheme="minorHAnsi" w:cs="Arial"/>
          <w:sz w:val="24"/>
          <w:szCs w:val="24"/>
        </w:rPr>
      </w:pPr>
      <w:r w:rsidRPr="0055244C">
        <w:rPr>
          <w:rFonts w:asciiTheme="minorHAnsi" w:hAnsiTheme="minorHAnsi" w:cs="Arial"/>
          <w:sz w:val="24"/>
          <w:szCs w:val="24"/>
        </w:rPr>
        <w:t xml:space="preserve">Dorothy Gould: Survivor research and sexualities </w:t>
      </w:r>
    </w:p>
    <w:p w14:paraId="31AD498F" w14:textId="38919333" w:rsidR="0055244C" w:rsidRDefault="0055244C" w:rsidP="0055244C">
      <w:pPr>
        <w:rPr>
          <w:rFonts w:cs="Arial"/>
        </w:rPr>
      </w:pPr>
      <w:r w:rsidRPr="0055244C">
        <w:rPr>
          <w:rFonts w:cs="Arial"/>
        </w:rPr>
        <w:t>11.40 – 13.00: Questions for panel</w:t>
      </w:r>
      <w:r w:rsidR="00C40F74">
        <w:rPr>
          <w:rFonts w:cs="Arial"/>
        </w:rPr>
        <w:t>l</w:t>
      </w:r>
      <w:r w:rsidRPr="0055244C">
        <w:rPr>
          <w:rFonts w:cs="Arial"/>
        </w:rPr>
        <w:t>ists; open discussion with all participants about their experiences of survivor and user-led research and the past, present and possible futures of the Survivor Researcher Network.</w:t>
      </w:r>
    </w:p>
    <w:p w14:paraId="51AA1FE5" w14:textId="77777777" w:rsidR="0055244C" w:rsidRPr="0055244C" w:rsidRDefault="0055244C" w:rsidP="0055244C">
      <w:pPr>
        <w:rPr>
          <w:rFonts w:cs="Arial"/>
        </w:rPr>
      </w:pPr>
    </w:p>
    <w:p w14:paraId="5FEBB602" w14:textId="43398158" w:rsidR="0055244C" w:rsidRPr="0055244C" w:rsidRDefault="0055244C" w:rsidP="0055244C">
      <w:pPr>
        <w:rPr>
          <w:rFonts w:cs="Arial"/>
        </w:rPr>
      </w:pPr>
      <w:r w:rsidRPr="0055244C">
        <w:rPr>
          <w:rFonts w:cs="Arial"/>
        </w:rPr>
        <w:t>13.00 – 14.00: Lunch</w:t>
      </w:r>
      <w:r>
        <w:rPr>
          <w:rFonts w:cs="Arial"/>
        </w:rPr>
        <w:t xml:space="preserve"> </w:t>
      </w:r>
    </w:p>
    <w:p w14:paraId="70B25A5E" w14:textId="77777777" w:rsidR="0055244C" w:rsidRDefault="0055244C" w:rsidP="0055244C">
      <w:pPr>
        <w:rPr>
          <w:rFonts w:cs="Arial"/>
          <w:i/>
        </w:rPr>
      </w:pPr>
      <w:r w:rsidRPr="0055244C">
        <w:rPr>
          <w:rFonts w:cs="Arial"/>
          <w:i/>
        </w:rPr>
        <w:t>In the afternoon, we will all take part in three sessions, each facilitated by two people who will give a brief set of statements and facilitate a full group discussion on the topic in question.</w:t>
      </w:r>
    </w:p>
    <w:p w14:paraId="06966B1D" w14:textId="77777777" w:rsidR="0055244C" w:rsidRPr="0055244C" w:rsidRDefault="0055244C" w:rsidP="0055244C">
      <w:pPr>
        <w:rPr>
          <w:rFonts w:cs="Arial"/>
          <w:i/>
        </w:rPr>
      </w:pPr>
    </w:p>
    <w:p w14:paraId="0541BAB8" w14:textId="77777777" w:rsidR="0055244C" w:rsidRPr="0055244C" w:rsidRDefault="0055244C" w:rsidP="0055244C">
      <w:pPr>
        <w:rPr>
          <w:rFonts w:cs="Arial"/>
        </w:rPr>
      </w:pPr>
      <w:r w:rsidRPr="0055244C">
        <w:rPr>
          <w:rFonts w:cs="Arial"/>
        </w:rPr>
        <w:t xml:space="preserve">14.00- 14.50: </w:t>
      </w:r>
      <w:r w:rsidRPr="0055244C">
        <w:rPr>
          <w:rFonts w:cs="Arial"/>
          <w:b/>
        </w:rPr>
        <w:t>Reclaiming Survivor Research</w:t>
      </w:r>
      <w:r w:rsidRPr="0055244C">
        <w:rPr>
          <w:rFonts w:cs="Arial"/>
        </w:rPr>
        <w:t xml:space="preserve">: (David </w:t>
      </w:r>
      <w:proofErr w:type="spellStart"/>
      <w:r w:rsidRPr="0055244C">
        <w:rPr>
          <w:rFonts w:cs="Arial"/>
        </w:rPr>
        <w:t>Crepaz-Keay</w:t>
      </w:r>
      <w:proofErr w:type="spellEnd"/>
      <w:r w:rsidRPr="0055244C">
        <w:rPr>
          <w:rFonts w:cs="Arial"/>
        </w:rPr>
        <w:t xml:space="preserve"> and </w:t>
      </w:r>
      <w:proofErr w:type="spellStart"/>
      <w:r w:rsidRPr="0055244C">
        <w:rPr>
          <w:rFonts w:cs="Arial"/>
        </w:rPr>
        <w:t>Jayasree</w:t>
      </w:r>
      <w:proofErr w:type="spellEnd"/>
      <w:r w:rsidRPr="0055244C">
        <w:rPr>
          <w:rFonts w:cs="Arial"/>
        </w:rPr>
        <w:t xml:space="preserve"> </w:t>
      </w:r>
      <w:proofErr w:type="spellStart"/>
      <w:r w:rsidRPr="0055244C">
        <w:rPr>
          <w:rFonts w:cs="Arial"/>
        </w:rPr>
        <w:t>Kalathil</w:t>
      </w:r>
      <w:proofErr w:type="spellEnd"/>
      <w:r w:rsidRPr="0055244C">
        <w:rPr>
          <w:rFonts w:cs="Arial"/>
        </w:rPr>
        <w:t>)</w:t>
      </w:r>
    </w:p>
    <w:p w14:paraId="046AB76C" w14:textId="77777777" w:rsidR="0055244C" w:rsidRDefault="0055244C" w:rsidP="0055244C">
      <w:pPr>
        <w:rPr>
          <w:rFonts w:cs="Arial"/>
        </w:rPr>
      </w:pPr>
    </w:p>
    <w:p w14:paraId="45A4CDFB" w14:textId="77777777" w:rsidR="0055244C" w:rsidRPr="0055244C" w:rsidRDefault="0055244C" w:rsidP="0055244C">
      <w:pPr>
        <w:rPr>
          <w:rFonts w:cs="Arial"/>
        </w:rPr>
      </w:pPr>
      <w:r w:rsidRPr="0055244C">
        <w:rPr>
          <w:rFonts w:cs="Arial"/>
        </w:rPr>
        <w:t>14.50 – 15.00: Break</w:t>
      </w:r>
    </w:p>
    <w:p w14:paraId="0D0B69DA" w14:textId="77777777" w:rsidR="0055244C" w:rsidRDefault="0055244C" w:rsidP="0055244C">
      <w:pPr>
        <w:rPr>
          <w:rFonts w:cs="Arial"/>
        </w:rPr>
      </w:pPr>
    </w:p>
    <w:p w14:paraId="5E7EE54E" w14:textId="77777777" w:rsidR="0055244C" w:rsidRPr="0055244C" w:rsidRDefault="0055244C" w:rsidP="0055244C">
      <w:pPr>
        <w:rPr>
          <w:rFonts w:cs="Arial"/>
        </w:rPr>
      </w:pPr>
      <w:r w:rsidRPr="0055244C">
        <w:rPr>
          <w:rFonts w:cs="Arial"/>
        </w:rPr>
        <w:t xml:space="preserve">15.00 – 15.50: </w:t>
      </w:r>
      <w:r w:rsidRPr="0055244C">
        <w:rPr>
          <w:rFonts w:cs="Arial"/>
          <w:b/>
        </w:rPr>
        <w:t>Challenging Survivor Research</w:t>
      </w:r>
      <w:r w:rsidRPr="0055244C">
        <w:rPr>
          <w:rFonts w:cs="Arial"/>
        </w:rPr>
        <w:t xml:space="preserve"> (Alison Faulkner and Sarah Carr) </w:t>
      </w:r>
    </w:p>
    <w:p w14:paraId="09E88BD8" w14:textId="77777777" w:rsidR="0055244C" w:rsidRDefault="0055244C" w:rsidP="0055244C">
      <w:pPr>
        <w:rPr>
          <w:rFonts w:cs="Arial"/>
        </w:rPr>
      </w:pPr>
    </w:p>
    <w:p w14:paraId="452FDA58" w14:textId="5901FD09" w:rsidR="0055244C" w:rsidRPr="0055244C" w:rsidRDefault="0055244C" w:rsidP="0055244C">
      <w:pPr>
        <w:rPr>
          <w:rFonts w:cs="Arial"/>
        </w:rPr>
      </w:pPr>
      <w:r w:rsidRPr="0055244C">
        <w:rPr>
          <w:rFonts w:cs="Arial"/>
        </w:rPr>
        <w:t>15.50 – 16.00: Br</w:t>
      </w:r>
      <w:r w:rsidR="004B0C8C">
        <w:rPr>
          <w:rFonts w:cs="Arial"/>
        </w:rPr>
        <w:t xml:space="preserve">eak </w:t>
      </w:r>
    </w:p>
    <w:p w14:paraId="3949810F" w14:textId="77777777" w:rsidR="0055244C" w:rsidRDefault="0055244C" w:rsidP="0055244C">
      <w:pPr>
        <w:rPr>
          <w:rFonts w:cs="Arial"/>
        </w:rPr>
      </w:pPr>
    </w:p>
    <w:p w14:paraId="57D84938" w14:textId="77777777" w:rsidR="0055244C" w:rsidRPr="0055244C" w:rsidRDefault="0055244C" w:rsidP="0055244C">
      <w:pPr>
        <w:rPr>
          <w:rFonts w:cs="Arial"/>
        </w:rPr>
      </w:pPr>
      <w:r w:rsidRPr="0055244C">
        <w:rPr>
          <w:rFonts w:cs="Arial"/>
        </w:rPr>
        <w:t xml:space="preserve">16.00: </w:t>
      </w:r>
      <w:r w:rsidRPr="0055244C">
        <w:rPr>
          <w:rFonts w:cs="Arial"/>
          <w:b/>
        </w:rPr>
        <w:t>Reviving Survivor Research</w:t>
      </w:r>
      <w:r w:rsidRPr="0055244C">
        <w:rPr>
          <w:rFonts w:cs="Arial"/>
        </w:rPr>
        <w:t xml:space="preserve"> (</w:t>
      </w:r>
      <w:proofErr w:type="spellStart"/>
      <w:r w:rsidRPr="0055244C">
        <w:rPr>
          <w:rFonts w:cs="Arial"/>
        </w:rPr>
        <w:t>Jasna</w:t>
      </w:r>
      <w:proofErr w:type="spellEnd"/>
      <w:r w:rsidRPr="0055244C">
        <w:rPr>
          <w:rFonts w:cs="Arial"/>
        </w:rPr>
        <w:t xml:space="preserve"> Russo and Jan </w:t>
      </w:r>
      <w:proofErr w:type="spellStart"/>
      <w:r w:rsidRPr="0055244C">
        <w:rPr>
          <w:rFonts w:cs="Arial"/>
        </w:rPr>
        <w:t>Wallcraft</w:t>
      </w:r>
      <w:proofErr w:type="spellEnd"/>
      <w:r w:rsidRPr="0055244C">
        <w:rPr>
          <w:rFonts w:cs="Arial"/>
        </w:rPr>
        <w:t>)</w:t>
      </w:r>
    </w:p>
    <w:p w14:paraId="53E90101" w14:textId="77777777" w:rsidR="0055244C" w:rsidRDefault="0055244C" w:rsidP="0055244C">
      <w:pPr>
        <w:rPr>
          <w:rFonts w:cs="Arial"/>
        </w:rPr>
      </w:pPr>
    </w:p>
    <w:p w14:paraId="1F7DCEB9" w14:textId="77777777" w:rsidR="0055244C" w:rsidRPr="0055244C" w:rsidRDefault="0055244C" w:rsidP="0055244C">
      <w:pPr>
        <w:rPr>
          <w:rFonts w:cs="Arial"/>
        </w:rPr>
      </w:pPr>
      <w:r w:rsidRPr="0055244C">
        <w:rPr>
          <w:rFonts w:cs="Arial"/>
        </w:rPr>
        <w:t>16.50 – 17.00: Break</w:t>
      </w:r>
    </w:p>
    <w:p w14:paraId="2CD85410" w14:textId="77777777" w:rsidR="0055244C" w:rsidRDefault="0055244C" w:rsidP="0055244C">
      <w:pPr>
        <w:rPr>
          <w:rFonts w:cs="Arial"/>
        </w:rPr>
      </w:pPr>
    </w:p>
    <w:p w14:paraId="38705FD5" w14:textId="77777777" w:rsidR="0055244C" w:rsidRPr="0055244C" w:rsidRDefault="0055244C" w:rsidP="0055244C">
      <w:pPr>
        <w:rPr>
          <w:rFonts w:cs="Arial"/>
        </w:rPr>
      </w:pPr>
      <w:r w:rsidRPr="0055244C">
        <w:rPr>
          <w:rFonts w:cs="Arial"/>
        </w:rPr>
        <w:t xml:space="preserve">17.00: </w:t>
      </w:r>
      <w:r w:rsidRPr="0055244C">
        <w:rPr>
          <w:rFonts w:cs="Arial"/>
          <w:b/>
        </w:rPr>
        <w:t>Closing remarks and next steps</w:t>
      </w:r>
      <w:r w:rsidRPr="0055244C">
        <w:rPr>
          <w:rFonts w:cs="Arial"/>
        </w:rPr>
        <w:t xml:space="preserve"> </w:t>
      </w:r>
    </w:p>
    <w:p w14:paraId="021DB558" w14:textId="77777777" w:rsidR="0055244C" w:rsidRDefault="0055244C" w:rsidP="0055244C">
      <w:pPr>
        <w:rPr>
          <w:rFonts w:cs="Arial"/>
        </w:rPr>
      </w:pPr>
    </w:p>
    <w:p w14:paraId="4A1932F0" w14:textId="77777777" w:rsidR="0055244C" w:rsidRPr="0055244C" w:rsidRDefault="0055244C" w:rsidP="0055244C">
      <w:pPr>
        <w:rPr>
          <w:rFonts w:cs="Arial"/>
        </w:rPr>
      </w:pPr>
      <w:r w:rsidRPr="0055244C">
        <w:rPr>
          <w:rFonts w:cs="Arial"/>
        </w:rPr>
        <w:t>17.30: Farewell</w:t>
      </w:r>
    </w:p>
    <w:p w14:paraId="43C402BF" w14:textId="77777777" w:rsidR="0055244C" w:rsidRDefault="0055244C" w:rsidP="0055244C">
      <w:pPr>
        <w:rPr>
          <w:rFonts w:ascii="Arial" w:hAnsi="Arial" w:cs="Arial"/>
        </w:rPr>
      </w:pPr>
    </w:p>
    <w:p w14:paraId="66AB21F7" w14:textId="77777777" w:rsidR="0055244C" w:rsidRPr="0055244C" w:rsidRDefault="0055244C" w:rsidP="0055244C">
      <w:pPr>
        <w:rPr>
          <w:rFonts w:ascii="Arial" w:hAnsi="Arial" w:cs="Arial"/>
        </w:rPr>
      </w:pPr>
    </w:p>
    <w:p w14:paraId="0031983B" w14:textId="0DA75CB9" w:rsidR="006A5A7C" w:rsidRPr="006A5A7C" w:rsidRDefault="006A5A7C" w:rsidP="006A5A7C">
      <w:pPr>
        <w:widowControl w:val="0"/>
        <w:autoSpaceDE w:val="0"/>
        <w:autoSpaceDN w:val="0"/>
        <w:adjustRightInd w:val="0"/>
        <w:rPr>
          <w:rFonts w:cs="Georgia"/>
          <w:b/>
          <w:color w:val="7030A0"/>
          <w:sz w:val="28"/>
          <w:szCs w:val="28"/>
        </w:rPr>
      </w:pPr>
      <w:r w:rsidRPr="006A5A7C">
        <w:rPr>
          <w:rFonts w:cs="Georgia"/>
          <w:b/>
          <w:color w:val="7030A0"/>
          <w:sz w:val="28"/>
          <w:szCs w:val="28"/>
        </w:rPr>
        <w:t xml:space="preserve">Key discussion points </w:t>
      </w:r>
    </w:p>
    <w:p w14:paraId="09A9C4C9" w14:textId="77777777" w:rsidR="006A5A7C" w:rsidRPr="006A5A7C" w:rsidRDefault="006A5A7C" w:rsidP="006A5A7C">
      <w:pPr>
        <w:widowControl w:val="0"/>
        <w:autoSpaceDE w:val="0"/>
        <w:autoSpaceDN w:val="0"/>
        <w:adjustRightInd w:val="0"/>
        <w:rPr>
          <w:rFonts w:cs="Georgia"/>
          <w:b/>
        </w:rPr>
      </w:pPr>
    </w:p>
    <w:p w14:paraId="50EF1315" w14:textId="2AE8A47D" w:rsidR="006A5A7C" w:rsidRPr="006A5A7C" w:rsidRDefault="006A5A7C" w:rsidP="006A5A7C">
      <w:pPr>
        <w:pStyle w:val="ListParagraph"/>
        <w:widowControl w:val="0"/>
        <w:numPr>
          <w:ilvl w:val="0"/>
          <w:numId w:val="6"/>
        </w:numPr>
        <w:autoSpaceDE w:val="0"/>
        <w:autoSpaceDN w:val="0"/>
        <w:adjustRightInd w:val="0"/>
        <w:spacing w:after="0" w:line="240" w:lineRule="auto"/>
        <w:rPr>
          <w:rFonts w:asciiTheme="minorHAnsi" w:hAnsiTheme="minorHAnsi" w:cs="Georgia"/>
          <w:sz w:val="24"/>
          <w:szCs w:val="24"/>
        </w:rPr>
      </w:pPr>
      <w:r w:rsidRPr="006A5A7C">
        <w:rPr>
          <w:rFonts w:asciiTheme="minorHAnsi" w:hAnsiTheme="minorHAnsi" w:cs="Georgia"/>
          <w:sz w:val="24"/>
          <w:szCs w:val="24"/>
        </w:rPr>
        <w:t>There is a real need to break patterns of oppression within and outside of survivor research. ‘Whiteness’ and ‘straightness’ continue to be constructed as universal and invisible. We need to acknowledge and openly address the</w:t>
      </w:r>
      <w:r w:rsidR="00F50777">
        <w:rPr>
          <w:rFonts w:asciiTheme="minorHAnsi" w:hAnsiTheme="minorHAnsi" w:cs="Georgia"/>
          <w:sz w:val="24"/>
          <w:szCs w:val="24"/>
        </w:rPr>
        <w:t xml:space="preserve"> </w:t>
      </w:r>
      <w:r w:rsidR="003645CC">
        <w:rPr>
          <w:rFonts w:asciiTheme="minorHAnsi" w:hAnsiTheme="minorHAnsi" w:cs="Georgia"/>
          <w:sz w:val="24"/>
          <w:szCs w:val="24"/>
        </w:rPr>
        <w:t xml:space="preserve">racism and homophobia </w:t>
      </w:r>
      <w:r w:rsidRPr="006A5A7C">
        <w:rPr>
          <w:rFonts w:asciiTheme="minorHAnsi" w:hAnsiTheme="minorHAnsi" w:cs="Georgia"/>
          <w:sz w:val="24"/>
          <w:szCs w:val="24"/>
        </w:rPr>
        <w:t xml:space="preserve">in our society. </w:t>
      </w:r>
    </w:p>
    <w:p w14:paraId="7EBC0075" w14:textId="77777777" w:rsidR="006A5A7C" w:rsidRPr="006A5A7C" w:rsidRDefault="006A5A7C" w:rsidP="006A5A7C">
      <w:pPr>
        <w:pStyle w:val="ListParagraph"/>
        <w:widowControl w:val="0"/>
        <w:autoSpaceDE w:val="0"/>
        <w:autoSpaceDN w:val="0"/>
        <w:adjustRightInd w:val="0"/>
        <w:rPr>
          <w:rFonts w:asciiTheme="minorHAnsi" w:hAnsiTheme="minorHAnsi" w:cs="Georgia"/>
          <w:sz w:val="24"/>
          <w:szCs w:val="24"/>
        </w:rPr>
      </w:pPr>
    </w:p>
    <w:p w14:paraId="0D6A7262" w14:textId="4CBC4C89" w:rsidR="006A5A7C" w:rsidRPr="006A5A7C" w:rsidRDefault="006A5A7C" w:rsidP="006A5A7C">
      <w:pPr>
        <w:pStyle w:val="ListParagraph"/>
        <w:widowControl w:val="0"/>
        <w:numPr>
          <w:ilvl w:val="0"/>
          <w:numId w:val="6"/>
        </w:numPr>
        <w:autoSpaceDE w:val="0"/>
        <w:autoSpaceDN w:val="0"/>
        <w:adjustRightInd w:val="0"/>
        <w:spacing w:after="0" w:line="240" w:lineRule="auto"/>
        <w:rPr>
          <w:rFonts w:asciiTheme="minorHAnsi" w:hAnsiTheme="minorHAnsi" w:cs="Georgia"/>
          <w:sz w:val="24"/>
          <w:szCs w:val="24"/>
        </w:rPr>
      </w:pPr>
      <w:r w:rsidRPr="006A5A7C">
        <w:rPr>
          <w:rFonts w:asciiTheme="minorHAnsi" w:hAnsiTheme="minorHAnsi" w:cs="Georgia"/>
          <w:sz w:val="24"/>
          <w:szCs w:val="24"/>
        </w:rPr>
        <w:t xml:space="preserve">We </w:t>
      </w:r>
      <w:r w:rsidR="00C40F74">
        <w:rPr>
          <w:rFonts w:asciiTheme="minorHAnsi" w:hAnsiTheme="minorHAnsi" w:cs="Georgia"/>
          <w:sz w:val="24"/>
          <w:szCs w:val="24"/>
        </w:rPr>
        <w:t xml:space="preserve">all </w:t>
      </w:r>
      <w:r w:rsidRPr="006A5A7C">
        <w:rPr>
          <w:rFonts w:asciiTheme="minorHAnsi" w:hAnsiTheme="minorHAnsi" w:cs="Georgia"/>
          <w:sz w:val="24"/>
          <w:szCs w:val="24"/>
        </w:rPr>
        <w:t>need to reflect on our own privilege, recognise our own racialisation and understand how we</w:t>
      </w:r>
      <w:r w:rsidR="00C40F74">
        <w:rPr>
          <w:rFonts w:asciiTheme="minorHAnsi" w:hAnsiTheme="minorHAnsi" w:cs="Georgia"/>
          <w:sz w:val="24"/>
          <w:szCs w:val="24"/>
        </w:rPr>
        <w:t xml:space="preserve"> all</w:t>
      </w:r>
      <w:r w:rsidRPr="006A5A7C">
        <w:rPr>
          <w:rFonts w:asciiTheme="minorHAnsi" w:hAnsiTheme="minorHAnsi" w:cs="Georgia"/>
          <w:sz w:val="24"/>
          <w:szCs w:val="24"/>
        </w:rPr>
        <w:t xml:space="preserve"> contribute to oppressive systems in society. This might be difficult to do when we have been oppressed ourselves. But if real, lasting change is to take place, </w:t>
      </w:r>
      <w:r w:rsidR="00C40F74">
        <w:rPr>
          <w:rFonts w:asciiTheme="minorHAnsi" w:hAnsiTheme="minorHAnsi" w:cs="Georgia"/>
          <w:sz w:val="24"/>
          <w:szCs w:val="24"/>
        </w:rPr>
        <w:t>it</w:t>
      </w:r>
      <w:r w:rsidRPr="006A5A7C">
        <w:rPr>
          <w:rFonts w:asciiTheme="minorHAnsi" w:hAnsiTheme="minorHAnsi" w:cs="Georgia"/>
          <w:sz w:val="24"/>
          <w:szCs w:val="24"/>
        </w:rPr>
        <w:t xml:space="preserve"> cannot be the responsibility of people from </w:t>
      </w:r>
      <w:proofErr w:type="spellStart"/>
      <w:r w:rsidRPr="006A5A7C">
        <w:rPr>
          <w:rFonts w:asciiTheme="minorHAnsi" w:hAnsiTheme="minorHAnsi" w:cs="Georgia"/>
          <w:sz w:val="24"/>
          <w:szCs w:val="24"/>
        </w:rPr>
        <w:t>racialised</w:t>
      </w:r>
      <w:proofErr w:type="spellEnd"/>
      <w:r w:rsidRPr="006A5A7C">
        <w:rPr>
          <w:rFonts w:asciiTheme="minorHAnsi" w:hAnsiTheme="minorHAnsi" w:cs="Georgia"/>
          <w:sz w:val="24"/>
          <w:szCs w:val="24"/>
        </w:rPr>
        <w:t xml:space="preserve"> and LGB and T communities alone. </w:t>
      </w:r>
    </w:p>
    <w:p w14:paraId="47B2C00A" w14:textId="77777777" w:rsidR="006A5A7C" w:rsidRPr="006A5A7C" w:rsidRDefault="006A5A7C" w:rsidP="006A5A7C">
      <w:pPr>
        <w:widowControl w:val="0"/>
        <w:autoSpaceDE w:val="0"/>
        <w:autoSpaceDN w:val="0"/>
        <w:adjustRightInd w:val="0"/>
        <w:rPr>
          <w:rFonts w:cs="Georgia"/>
        </w:rPr>
      </w:pPr>
    </w:p>
    <w:p w14:paraId="2F7E2071" w14:textId="5337853B" w:rsidR="006A5A7C" w:rsidRPr="006A5A7C" w:rsidRDefault="006A5A7C" w:rsidP="006A5A7C">
      <w:pPr>
        <w:pStyle w:val="ListParagraph"/>
        <w:widowControl w:val="0"/>
        <w:numPr>
          <w:ilvl w:val="0"/>
          <w:numId w:val="6"/>
        </w:numPr>
        <w:autoSpaceDE w:val="0"/>
        <w:autoSpaceDN w:val="0"/>
        <w:adjustRightInd w:val="0"/>
        <w:spacing w:after="0" w:line="240" w:lineRule="auto"/>
        <w:rPr>
          <w:rFonts w:asciiTheme="minorHAnsi" w:hAnsiTheme="minorHAnsi" w:cs="Georgia"/>
          <w:sz w:val="24"/>
          <w:szCs w:val="24"/>
        </w:rPr>
      </w:pPr>
      <w:r w:rsidRPr="006A5A7C">
        <w:rPr>
          <w:rFonts w:asciiTheme="minorHAnsi" w:hAnsiTheme="minorHAnsi" w:cs="Georgia"/>
          <w:sz w:val="24"/>
          <w:szCs w:val="24"/>
        </w:rPr>
        <w:t>Mainstream research proposals continue to concentrate on majority groups because a focus on minority communities still isn’t considered relevant. Concepts such as ‘diversity’ can often be reduced to tokenistic recruitment practices. It is important to question and challenge these assumptions</w:t>
      </w:r>
      <w:r w:rsidR="00C40F74">
        <w:rPr>
          <w:rFonts w:asciiTheme="minorHAnsi" w:hAnsiTheme="minorHAnsi" w:cs="Georgia"/>
          <w:sz w:val="24"/>
          <w:szCs w:val="24"/>
        </w:rPr>
        <w:t xml:space="preserve"> at the outset</w:t>
      </w:r>
      <w:r w:rsidRPr="006A5A7C">
        <w:rPr>
          <w:rFonts w:asciiTheme="minorHAnsi" w:hAnsiTheme="minorHAnsi" w:cs="Georgia"/>
          <w:sz w:val="24"/>
          <w:szCs w:val="24"/>
        </w:rPr>
        <w:t>. We need to develop new, creative methodologies in this area that foreground user-generated experiential knowledge</w:t>
      </w:r>
      <w:r w:rsidR="00C40F74">
        <w:rPr>
          <w:rFonts w:asciiTheme="minorHAnsi" w:hAnsiTheme="minorHAnsi" w:cs="Georgia"/>
          <w:sz w:val="24"/>
          <w:szCs w:val="24"/>
        </w:rPr>
        <w:t xml:space="preserve"> and address diversity and complexity as standard</w:t>
      </w:r>
      <w:r w:rsidRPr="006A5A7C">
        <w:rPr>
          <w:rFonts w:asciiTheme="minorHAnsi" w:hAnsiTheme="minorHAnsi" w:cs="Georgia"/>
          <w:sz w:val="24"/>
          <w:szCs w:val="24"/>
        </w:rPr>
        <w:t xml:space="preserve">. </w:t>
      </w:r>
    </w:p>
    <w:p w14:paraId="14AF5C9B" w14:textId="77777777" w:rsidR="006A5A7C" w:rsidRPr="006A5A7C" w:rsidRDefault="006A5A7C" w:rsidP="006A5A7C">
      <w:pPr>
        <w:widowControl w:val="0"/>
        <w:autoSpaceDE w:val="0"/>
        <w:autoSpaceDN w:val="0"/>
        <w:adjustRightInd w:val="0"/>
        <w:rPr>
          <w:rFonts w:cs="Georgia"/>
        </w:rPr>
      </w:pPr>
    </w:p>
    <w:p w14:paraId="268059B6" w14:textId="13FF050A" w:rsidR="006A5A7C" w:rsidRPr="006A5A7C" w:rsidRDefault="006A5A7C" w:rsidP="006A5A7C">
      <w:pPr>
        <w:pStyle w:val="ListParagraph"/>
        <w:widowControl w:val="0"/>
        <w:numPr>
          <w:ilvl w:val="0"/>
          <w:numId w:val="6"/>
        </w:numPr>
        <w:autoSpaceDE w:val="0"/>
        <w:autoSpaceDN w:val="0"/>
        <w:adjustRightInd w:val="0"/>
        <w:spacing w:after="0" w:line="240" w:lineRule="auto"/>
        <w:rPr>
          <w:rFonts w:asciiTheme="minorHAnsi" w:hAnsiTheme="minorHAnsi" w:cs="Georgia"/>
          <w:sz w:val="24"/>
          <w:szCs w:val="24"/>
        </w:rPr>
      </w:pPr>
      <w:r w:rsidRPr="006A5A7C">
        <w:rPr>
          <w:rFonts w:asciiTheme="minorHAnsi" w:hAnsiTheme="minorHAnsi" w:cs="Georgia"/>
          <w:sz w:val="24"/>
          <w:szCs w:val="24"/>
        </w:rPr>
        <w:t>User involvement and ‘co-production’ initiatives are conceptually very different to survivor research where people with lived experience are creating their own knowledge and theories. We need to consider how we reclaim agency</w:t>
      </w:r>
      <w:r w:rsidR="00C40F74">
        <w:rPr>
          <w:rFonts w:asciiTheme="minorHAnsi" w:hAnsiTheme="minorHAnsi" w:cs="Georgia"/>
          <w:sz w:val="24"/>
          <w:szCs w:val="24"/>
        </w:rPr>
        <w:t>, sustain power</w:t>
      </w:r>
      <w:r w:rsidRPr="006A5A7C">
        <w:rPr>
          <w:rFonts w:asciiTheme="minorHAnsi" w:hAnsiTheme="minorHAnsi" w:cs="Georgia"/>
          <w:sz w:val="24"/>
          <w:szCs w:val="24"/>
        </w:rPr>
        <w:t xml:space="preserve"> and maintain integrity as survivor researchers, whilst also working within hierarchical structures. </w:t>
      </w:r>
    </w:p>
    <w:p w14:paraId="24FE65D3" w14:textId="77777777" w:rsidR="006A5A7C" w:rsidRPr="006A5A7C" w:rsidRDefault="006A5A7C" w:rsidP="006A5A7C">
      <w:pPr>
        <w:widowControl w:val="0"/>
        <w:autoSpaceDE w:val="0"/>
        <w:autoSpaceDN w:val="0"/>
        <w:adjustRightInd w:val="0"/>
        <w:rPr>
          <w:rFonts w:cs="Georgia"/>
        </w:rPr>
      </w:pPr>
    </w:p>
    <w:p w14:paraId="4E9506CD" w14:textId="6ED10852" w:rsidR="006A5A7C" w:rsidRPr="006A5A7C" w:rsidRDefault="006A5A7C" w:rsidP="006A5A7C">
      <w:pPr>
        <w:pStyle w:val="ListParagraph"/>
        <w:widowControl w:val="0"/>
        <w:numPr>
          <w:ilvl w:val="0"/>
          <w:numId w:val="6"/>
        </w:numPr>
        <w:autoSpaceDE w:val="0"/>
        <w:autoSpaceDN w:val="0"/>
        <w:adjustRightInd w:val="0"/>
        <w:spacing w:after="0" w:line="240" w:lineRule="auto"/>
        <w:rPr>
          <w:rFonts w:asciiTheme="minorHAnsi" w:hAnsiTheme="minorHAnsi" w:cs="Georgia"/>
          <w:sz w:val="24"/>
          <w:szCs w:val="24"/>
        </w:rPr>
      </w:pPr>
      <w:r w:rsidRPr="006A5A7C">
        <w:rPr>
          <w:rFonts w:asciiTheme="minorHAnsi" w:hAnsiTheme="minorHAnsi" w:cs="Georgia"/>
          <w:sz w:val="24"/>
          <w:szCs w:val="24"/>
        </w:rPr>
        <w:t>User-led</w:t>
      </w:r>
      <w:r w:rsidR="00C40F74">
        <w:rPr>
          <w:rFonts w:asciiTheme="minorHAnsi" w:hAnsiTheme="minorHAnsi" w:cs="Georgia"/>
          <w:sz w:val="24"/>
          <w:szCs w:val="24"/>
        </w:rPr>
        <w:t xml:space="preserve"> and </w:t>
      </w:r>
      <w:r w:rsidRPr="006A5A7C">
        <w:rPr>
          <w:rFonts w:asciiTheme="minorHAnsi" w:hAnsiTheme="minorHAnsi" w:cs="Georgia"/>
          <w:sz w:val="24"/>
          <w:szCs w:val="24"/>
        </w:rPr>
        <w:t>user-controlled research can replicate the things we are critical of in mainstream research, meaning that we reflect the institutional racism and heteronormativity in our society and in psychiatry. We need to reflect on our practices of inclusion as survivor researchers.</w:t>
      </w:r>
    </w:p>
    <w:p w14:paraId="4632B453" w14:textId="77777777" w:rsidR="006A5A7C" w:rsidRPr="006A5A7C" w:rsidRDefault="006A5A7C" w:rsidP="006A5A7C">
      <w:pPr>
        <w:widowControl w:val="0"/>
        <w:autoSpaceDE w:val="0"/>
        <w:autoSpaceDN w:val="0"/>
        <w:adjustRightInd w:val="0"/>
        <w:rPr>
          <w:rFonts w:cs="Georgia"/>
        </w:rPr>
      </w:pPr>
    </w:p>
    <w:p w14:paraId="223CA36E" w14:textId="77777777" w:rsidR="006A5A7C" w:rsidRPr="006A5A7C" w:rsidRDefault="006A5A7C" w:rsidP="006A5A7C">
      <w:pPr>
        <w:pStyle w:val="ListParagraph"/>
        <w:numPr>
          <w:ilvl w:val="0"/>
          <w:numId w:val="6"/>
        </w:numPr>
        <w:spacing w:after="0" w:line="240" w:lineRule="auto"/>
        <w:rPr>
          <w:rFonts w:asciiTheme="minorHAnsi" w:hAnsiTheme="minorHAnsi" w:cs="Verdana"/>
          <w:sz w:val="24"/>
          <w:szCs w:val="24"/>
        </w:rPr>
      </w:pPr>
      <w:r w:rsidRPr="006A5A7C">
        <w:rPr>
          <w:rFonts w:asciiTheme="minorHAnsi" w:hAnsiTheme="minorHAnsi" w:cs="Verdana"/>
          <w:sz w:val="24"/>
          <w:szCs w:val="24"/>
        </w:rPr>
        <w:t xml:space="preserve">The SRN needs to ensure that it is truly diverse. It will be important to develop a values-based framework and build capacity within the network. This will help support survivor researchers across the country to develop their skills and continue to generate experiential research knowledge. </w:t>
      </w:r>
    </w:p>
    <w:p w14:paraId="6488E3B7" w14:textId="77777777" w:rsidR="000539FD" w:rsidRPr="00D1086A" w:rsidRDefault="000539FD" w:rsidP="00657FDE">
      <w:pPr>
        <w:rPr>
          <w:rFonts w:cs="Arial"/>
        </w:rPr>
      </w:pPr>
    </w:p>
    <w:p w14:paraId="71F5E526" w14:textId="7FA0B757" w:rsidR="00657FDE" w:rsidRPr="006A5A7C" w:rsidRDefault="006A5A7C" w:rsidP="00657FDE">
      <w:pPr>
        <w:rPr>
          <w:rFonts w:cs="Arial"/>
          <w:b/>
          <w:color w:val="7030A0"/>
          <w:sz w:val="28"/>
          <w:szCs w:val="28"/>
        </w:rPr>
      </w:pPr>
      <w:r>
        <w:rPr>
          <w:rFonts w:cs="Arial"/>
          <w:b/>
          <w:color w:val="7030A0"/>
          <w:sz w:val="28"/>
          <w:szCs w:val="28"/>
        </w:rPr>
        <w:t>Evaluation of the e</w:t>
      </w:r>
      <w:r w:rsidR="00657FDE" w:rsidRPr="006A5A7C">
        <w:rPr>
          <w:rFonts w:cs="Arial"/>
          <w:b/>
          <w:color w:val="7030A0"/>
          <w:sz w:val="28"/>
          <w:szCs w:val="28"/>
        </w:rPr>
        <w:t xml:space="preserve">vent </w:t>
      </w:r>
    </w:p>
    <w:p w14:paraId="1721E28C" w14:textId="77777777" w:rsidR="00B23520" w:rsidRDefault="000539FD" w:rsidP="00B23520">
      <w:pPr>
        <w:pStyle w:val="NormalWeb"/>
        <w:rPr>
          <w:rFonts w:ascii="Calibri" w:hAnsi="Calibri"/>
        </w:rPr>
      </w:pPr>
      <w:r>
        <w:rPr>
          <w:rFonts w:ascii="Calibri" w:hAnsi="Calibri"/>
        </w:rPr>
        <w:t xml:space="preserve">20 of the 40 participants returned their evaluation forms. All felt that they gained new information, most (80%) felt able to participate in the event, 75% felt listened to and 75% felt supported. </w:t>
      </w:r>
      <w:r w:rsidR="00B23520">
        <w:rPr>
          <w:rFonts w:ascii="Calibri" w:hAnsi="Calibri"/>
        </w:rPr>
        <w:t xml:space="preserve">There were also some very positive comments from participants about the nature of the debate and the issues covered: </w:t>
      </w:r>
    </w:p>
    <w:p w14:paraId="09FCE32A" w14:textId="77777777" w:rsidR="00B23520" w:rsidRPr="004B0C8C" w:rsidRDefault="00B23520" w:rsidP="00B23520">
      <w:pPr>
        <w:pStyle w:val="NormalWeb"/>
        <w:ind w:left="720"/>
        <w:rPr>
          <w:rFonts w:asciiTheme="minorHAnsi" w:hAnsiTheme="minorHAnsi"/>
          <w:i/>
        </w:rPr>
      </w:pPr>
      <w:r w:rsidRPr="004B0C8C">
        <w:rPr>
          <w:rFonts w:asciiTheme="minorHAnsi" w:hAnsiTheme="minorHAnsi"/>
          <w:i/>
        </w:rPr>
        <w:t xml:space="preserve">A chance for the members of the SRN to meet, talk and listen to each other. The focus on inequalities, race issues, diversity etc. was impactful and thought provoking and </w:t>
      </w:r>
      <w:r w:rsidRPr="004B0C8C">
        <w:rPr>
          <w:rFonts w:asciiTheme="minorHAnsi" w:hAnsiTheme="minorHAnsi"/>
          <w:b/>
          <w:i/>
        </w:rPr>
        <w:t>needed.</w:t>
      </w:r>
    </w:p>
    <w:p w14:paraId="45A36E9E" w14:textId="77777777" w:rsidR="00B23520" w:rsidRPr="004B0C8C" w:rsidRDefault="00B23520" w:rsidP="00B23520">
      <w:pPr>
        <w:ind w:left="720"/>
        <w:rPr>
          <w:i/>
        </w:rPr>
      </w:pPr>
      <w:r w:rsidRPr="004B0C8C">
        <w:rPr>
          <w:i/>
        </w:rPr>
        <w:t xml:space="preserve">Truly unheard (silenced, marginalized) perspectives. Authentic personal shaping. </w:t>
      </w:r>
    </w:p>
    <w:p w14:paraId="06FBA503" w14:textId="77777777" w:rsidR="00B23520" w:rsidRPr="004B0C8C" w:rsidRDefault="00B23520" w:rsidP="009970CE">
      <w:pPr>
        <w:rPr>
          <w:i/>
        </w:rPr>
      </w:pPr>
    </w:p>
    <w:p w14:paraId="7EF62520" w14:textId="77777777" w:rsidR="00B23520" w:rsidRPr="004B0C8C" w:rsidRDefault="00B23520" w:rsidP="00B23520">
      <w:pPr>
        <w:ind w:left="720"/>
        <w:rPr>
          <w:i/>
        </w:rPr>
      </w:pPr>
      <w:r w:rsidRPr="004B0C8C">
        <w:rPr>
          <w:i/>
        </w:rPr>
        <w:t>Good challenging conversations about race and identity – appreciate the honesty of the speakers.</w:t>
      </w:r>
    </w:p>
    <w:p w14:paraId="1945142C" w14:textId="77777777" w:rsidR="00B23520" w:rsidRPr="004B0C8C" w:rsidRDefault="00B23520" w:rsidP="00B23520"/>
    <w:p w14:paraId="166AF902" w14:textId="77777777" w:rsidR="00B23520" w:rsidRPr="004B0C8C" w:rsidRDefault="00B23520" w:rsidP="00B23520">
      <w:pPr>
        <w:ind w:left="720"/>
        <w:rPr>
          <w:i/>
        </w:rPr>
      </w:pPr>
      <w:r w:rsidRPr="004B0C8C">
        <w:rPr>
          <w:i/>
        </w:rPr>
        <w:t xml:space="preserve">Amazing debate and discussion. </w:t>
      </w:r>
    </w:p>
    <w:p w14:paraId="124EC784" w14:textId="77777777" w:rsidR="00B23520" w:rsidRDefault="00B23520" w:rsidP="00B23520">
      <w:pPr>
        <w:rPr>
          <w:rFonts w:ascii="Calibri" w:hAnsi="Calibri"/>
        </w:rPr>
      </w:pPr>
    </w:p>
    <w:p w14:paraId="755C8CDD" w14:textId="0A23966F" w:rsidR="00B23520" w:rsidRDefault="00B23520" w:rsidP="00B23520">
      <w:r>
        <w:t>However, s</w:t>
      </w:r>
      <w:r w:rsidRPr="00B23520">
        <w:t>ome participants</w:t>
      </w:r>
      <w:r>
        <w:t xml:space="preserve"> felt that it had been difficult to participate in the discussion: </w:t>
      </w:r>
    </w:p>
    <w:p w14:paraId="12B2DB03" w14:textId="77777777" w:rsidR="00B23520" w:rsidRPr="00B23520" w:rsidRDefault="00B23520" w:rsidP="00B23520">
      <w:pPr>
        <w:pStyle w:val="NormalWeb"/>
        <w:ind w:left="720"/>
        <w:rPr>
          <w:rFonts w:asciiTheme="minorHAnsi" w:hAnsiTheme="minorHAnsi"/>
          <w:i/>
        </w:rPr>
      </w:pPr>
      <w:r w:rsidRPr="00B23520">
        <w:rPr>
          <w:rFonts w:asciiTheme="minorHAnsi" w:hAnsiTheme="minorHAnsi"/>
          <w:i/>
        </w:rPr>
        <w:t>Information overload, overwhelming. I am quite an introvert in new groups – couldn’t express my voice.</w:t>
      </w:r>
    </w:p>
    <w:p w14:paraId="0173AFCF" w14:textId="77777777" w:rsidR="00B23520" w:rsidRPr="00B23520" w:rsidRDefault="00B23520" w:rsidP="00B23520">
      <w:pPr>
        <w:pStyle w:val="NormalWeb"/>
        <w:ind w:left="720"/>
        <w:rPr>
          <w:rFonts w:asciiTheme="minorHAnsi" w:hAnsiTheme="minorHAnsi"/>
          <w:i/>
        </w:rPr>
      </w:pPr>
      <w:r w:rsidRPr="00B23520">
        <w:rPr>
          <w:rFonts w:asciiTheme="minorHAnsi" w:hAnsiTheme="minorHAnsi"/>
          <w:i/>
        </w:rPr>
        <w:t>I was aware that a few people said a lot. Was that because the others had nothing to say or was it because they lacked the confidence in such a large group.</w:t>
      </w:r>
      <w:r w:rsidRPr="00B23520">
        <w:rPr>
          <w:rFonts w:asciiTheme="minorHAnsi" w:hAnsiTheme="minorHAnsi"/>
        </w:rPr>
        <w:t xml:space="preserve"> </w:t>
      </w:r>
      <w:r w:rsidRPr="00B23520">
        <w:rPr>
          <w:rFonts w:asciiTheme="minorHAnsi" w:hAnsiTheme="minorHAnsi"/>
          <w:i/>
        </w:rPr>
        <w:t>Having flipchart paper to write things on / stick on post it notes or even have an opportunity to discuss issues on tables would have helped.</w:t>
      </w:r>
    </w:p>
    <w:p w14:paraId="4F1A889F" w14:textId="77777777" w:rsidR="00B23520" w:rsidRPr="00B23520" w:rsidRDefault="00B23520" w:rsidP="00B23520">
      <w:r>
        <w:t xml:space="preserve">Others wrote </w:t>
      </w:r>
      <w:r w:rsidRPr="00B23520">
        <w:t xml:space="preserve">that the event lacked focus and felt inconclusive: </w:t>
      </w:r>
    </w:p>
    <w:p w14:paraId="47F820FD" w14:textId="77777777" w:rsidR="00B23520" w:rsidRPr="00B23520" w:rsidRDefault="00B23520" w:rsidP="00B23520">
      <w:pPr>
        <w:pStyle w:val="NormalWeb"/>
        <w:ind w:left="720"/>
        <w:rPr>
          <w:rFonts w:asciiTheme="minorHAnsi" w:hAnsiTheme="minorHAnsi"/>
          <w:i/>
        </w:rPr>
      </w:pPr>
      <w:r w:rsidRPr="00B23520">
        <w:rPr>
          <w:rFonts w:asciiTheme="minorHAnsi" w:hAnsiTheme="minorHAnsi"/>
          <w:i/>
        </w:rPr>
        <w:t>Some more structure and focus going forward is need if the SRN is to become an active and supportive organisation.</w:t>
      </w:r>
    </w:p>
    <w:p w14:paraId="4E2C4CE0" w14:textId="151672F6" w:rsidR="00B23520" w:rsidRPr="0032429D" w:rsidRDefault="00B23520" w:rsidP="00B23520">
      <w:pPr>
        <w:ind w:left="720"/>
        <w:rPr>
          <w:rFonts w:ascii="Arial" w:hAnsi="Arial"/>
        </w:rPr>
      </w:pPr>
      <w:r w:rsidRPr="00B23520">
        <w:rPr>
          <w:i/>
        </w:rPr>
        <w:t>The content of the discussion became increasingly unfocused on the stated aims of the day. I am not sure much was produced that will move the SRN forward in relation to aims but perhaps that’s a step too far at this stage!</w:t>
      </w:r>
    </w:p>
    <w:p w14:paraId="2814368C" w14:textId="5F8BED2C" w:rsidR="00B23520" w:rsidRDefault="007B4C7E" w:rsidP="000539FD">
      <w:pPr>
        <w:pStyle w:val="NormalWeb"/>
        <w:rPr>
          <w:rFonts w:ascii="Calibri" w:hAnsi="Calibri"/>
        </w:rPr>
      </w:pPr>
      <w:r>
        <w:rPr>
          <w:rFonts w:ascii="Calibri" w:hAnsi="Calibri"/>
        </w:rPr>
        <w:t>These will be</w:t>
      </w:r>
      <w:r w:rsidR="00B23520">
        <w:rPr>
          <w:rFonts w:ascii="Calibri" w:hAnsi="Calibri"/>
        </w:rPr>
        <w:t xml:space="preserve"> important issues to take into consideration when planning future events. </w:t>
      </w:r>
    </w:p>
    <w:p w14:paraId="2257FB76" w14:textId="442DD9AE" w:rsidR="00B61A54" w:rsidRDefault="00B61A54" w:rsidP="00B61A54">
      <w:r>
        <w:t xml:space="preserve">With regard to discussion and debate, the event successfully began to cover new ground and shift the white and heteronormative centre of survivor research. </w:t>
      </w:r>
    </w:p>
    <w:p w14:paraId="16169D55" w14:textId="77777777" w:rsidR="007B4C7E" w:rsidRDefault="007B4C7E" w:rsidP="00B61A54"/>
    <w:p w14:paraId="0A689A03" w14:textId="77777777" w:rsidR="00756F04" w:rsidRDefault="00756F04" w:rsidP="00756F04">
      <w:r>
        <w:t xml:space="preserve">In addition to this evaluation report, the following have been produced: </w:t>
      </w:r>
    </w:p>
    <w:p w14:paraId="69E909CD" w14:textId="77777777" w:rsidR="00756F04" w:rsidRPr="00756F04" w:rsidRDefault="00756F04" w:rsidP="00756F04"/>
    <w:p w14:paraId="2C29FDD4" w14:textId="77777777" w:rsidR="00756F04" w:rsidRPr="00756F04" w:rsidRDefault="001E7850" w:rsidP="00756F04">
      <w:pPr>
        <w:pStyle w:val="ListParagraph"/>
        <w:numPr>
          <w:ilvl w:val="0"/>
          <w:numId w:val="4"/>
        </w:numPr>
        <w:rPr>
          <w:rFonts w:asciiTheme="minorHAnsi" w:hAnsiTheme="minorHAnsi"/>
          <w:sz w:val="24"/>
          <w:szCs w:val="24"/>
        </w:rPr>
      </w:pPr>
      <w:hyperlink r:id="rId12" w:history="1">
        <w:r w:rsidR="00756F04" w:rsidRPr="00756F04">
          <w:rPr>
            <w:rStyle w:val="Hyperlink"/>
            <w:rFonts w:asciiTheme="minorHAnsi" w:hAnsiTheme="minorHAnsi"/>
            <w:sz w:val="24"/>
            <w:szCs w:val="24"/>
          </w:rPr>
          <w:t>Statement from the event working group</w:t>
        </w:r>
      </w:hyperlink>
      <w:r w:rsidR="00756F04" w:rsidRPr="00756F04">
        <w:rPr>
          <w:rFonts w:asciiTheme="minorHAnsi" w:hAnsiTheme="minorHAnsi"/>
          <w:sz w:val="24"/>
          <w:szCs w:val="24"/>
        </w:rPr>
        <w:t xml:space="preserve"> detailing the event planning and process</w:t>
      </w:r>
    </w:p>
    <w:p w14:paraId="61FB6742" w14:textId="77777777" w:rsidR="00756F04" w:rsidRPr="00756F04" w:rsidRDefault="00756F04" w:rsidP="00756F04">
      <w:pPr>
        <w:pStyle w:val="ListParagraph"/>
        <w:numPr>
          <w:ilvl w:val="0"/>
          <w:numId w:val="4"/>
        </w:numPr>
        <w:rPr>
          <w:rFonts w:asciiTheme="minorHAnsi" w:hAnsiTheme="minorHAnsi"/>
          <w:sz w:val="24"/>
          <w:szCs w:val="24"/>
        </w:rPr>
      </w:pPr>
      <w:r w:rsidRPr="00756F04">
        <w:rPr>
          <w:rFonts w:asciiTheme="minorHAnsi" w:hAnsiTheme="minorHAnsi"/>
          <w:sz w:val="24"/>
          <w:szCs w:val="24"/>
        </w:rPr>
        <w:t>Funder report for Middlesex University</w:t>
      </w:r>
    </w:p>
    <w:p w14:paraId="04B5467E" w14:textId="77777777" w:rsidR="00756F04" w:rsidRPr="00756F04" w:rsidRDefault="00756F04" w:rsidP="00756F04">
      <w:pPr>
        <w:pStyle w:val="ListParagraph"/>
        <w:numPr>
          <w:ilvl w:val="0"/>
          <w:numId w:val="4"/>
        </w:numPr>
        <w:rPr>
          <w:rFonts w:asciiTheme="minorHAnsi" w:hAnsiTheme="minorHAnsi"/>
          <w:sz w:val="24"/>
          <w:szCs w:val="24"/>
        </w:rPr>
      </w:pPr>
      <w:r w:rsidRPr="00756F04">
        <w:rPr>
          <w:rFonts w:asciiTheme="minorHAnsi" w:hAnsiTheme="minorHAnsi"/>
          <w:sz w:val="24"/>
          <w:szCs w:val="24"/>
        </w:rPr>
        <w:t xml:space="preserve">A </w:t>
      </w:r>
      <w:hyperlink r:id="rId13" w:history="1">
        <w:r w:rsidRPr="00756F04">
          <w:rPr>
            <w:rStyle w:val="Hyperlink"/>
            <w:rFonts w:asciiTheme="minorHAnsi" w:hAnsiTheme="minorHAnsi"/>
            <w:sz w:val="24"/>
            <w:szCs w:val="24"/>
          </w:rPr>
          <w:t>blog</w:t>
        </w:r>
      </w:hyperlink>
      <w:r w:rsidRPr="00756F04">
        <w:rPr>
          <w:rFonts w:asciiTheme="minorHAnsi" w:hAnsiTheme="minorHAnsi"/>
          <w:sz w:val="24"/>
          <w:szCs w:val="24"/>
        </w:rPr>
        <w:t xml:space="preserve"> for the Sociological Review</w:t>
      </w:r>
    </w:p>
    <w:p w14:paraId="395DF863" w14:textId="77777777" w:rsidR="00756F04" w:rsidRPr="00756F04" w:rsidRDefault="00756F04" w:rsidP="00756F04">
      <w:pPr>
        <w:pStyle w:val="ListParagraph"/>
        <w:numPr>
          <w:ilvl w:val="0"/>
          <w:numId w:val="4"/>
        </w:numPr>
        <w:rPr>
          <w:rStyle w:val="Hyperlink"/>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HYPERLINK "https://audioboom.com/TheSocReview" </w:instrText>
      </w:r>
      <w:r>
        <w:rPr>
          <w:rFonts w:asciiTheme="minorHAnsi" w:hAnsiTheme="minorHAnsi"/>
          <w:sz w:val="24"/>
          <w:szCs w:val="24"/>
        </w:rPr>
        <w:fldChar w:fldCharType="separate"/>
      </w:r>
      <w:r w:rsidRPr="00756F04">
        <w:rPr>
          <w:rStyle w:val="Hyperlink"/>
          <w:rFonts w:asciiTheme="minorHAnsi" w:hAnsiTheme="minorHAnsi"/>
          <w:sz w:val="24"/>
          <w:szCs w:val="24"/>
        </w:rPr>
        <w:t>Interviews with participants</w:t>
      </w:r>
    </w:p>
    <w:p w14:paraId="08143602" w14:textId="650EB2AC" w:rsidR="00756F04" w:rsidRDefault="00756F04" w:rsidP="00756F04">
      <w:r>
        <w:rPr>
          <w:rFonts w:eastAsiaTheme="majorEastAsia" w:cstheme="majorBidi"/>
          <w:lang w:bidi="en-US"/>
        </w:rPr>
        <w:fldChar w:fldCharType="end"/>
      </w:r>
    </w:p>
    <w:p w14:paraId="6CA117E4" w14:textId="37F99716" w:rsidR="00657FDE" w:rsidRPr="006A5A7C" w:rsidRDefault="006A5A7C" w:rsidP="00657FDE">
      <w:pPr>
        <w:rPr>
          <w:rFonts w:cs="Arial"/>
          <w:b/>
          <w:color w:val="7030A0"/>
          <w:sz w:val="28"/>
          <w:szCs w:val="28"/>
        </w:rPr>
      </w:pPr>
      <w:r w:rsidRPr="006A5A7C">
        <w:rPr>
          <w:rFonts w:cs="Arial"/>
          <w:b/>
          <w:color w:val="7030A0"/>
          <w:sz w:val="28"/>
          <w:szCs w:val="28"/>
        </w:rPr>
        <w:t>Next s</w:t>
      </w:r>
      <w:r w:rsidR="00657FDE" w:rsidRPr="006A5A7C">
        <w:rPr>
          <w:rFonts w:cs="Arial"/>
          <w:b/>
          <w:color w:val="7030A0"/>
          <w:sz w:val="28"/>
          <w:szCs w:val="28"/>
        </w:rPr>
        <w:t xml:space="preserve">teps </w:t>
      </w:r>
    </w:p>
    <w:p w14:paraId="562F0FC2" w14:textId="760A66BC" w:rsidR="00756F04" w:rsidRDefault="00756F04" w:rsidP="00E644E9"/>
    <w:p w14:paraId="5CDE76A2" w14:textId="3713DE73" w:rsidR="00B61A54" w:rsidRDefault="00B61A54" w:rsidP="00E644E9">
      <w:r>
        <w:t xml:space="preserve">This seminar was an exploratory event </w:t>
      </w:r>
      <w:r w:rsidR="00756F04">
        <w:t xml:space="preserve">with the aim of providing </w:t>
      </w:r>
      <w:r>
        <w:t xml:space="preserve">the basis for a funding proposal for a seminar series on survivor research and knowledge. </w:t>
      </w:r>
    </w:p>
    <w:p w14:paraId="5C6BDE2F" w14:textId="77777777" w:rsidR="00854F99" w:rsidRDefault="00854F99" w:rsidP="00E644E9"/>
    <w:p w14:paraId="3137A849" w14:textId="665D9275" w:rsidR="00854F99" w:rsidRDefault="00854F99" w:rsidP="00E644E9">
      <w:r>
        <w:t xml:space="preserve">As the SRN moves to the next stage of planning, we will ensure that our work is open, inclusive and transparent. We will develop a framework that reflects our shared values as well as acknowledging and working with values when they are in conflict. </w:t>
      </w:r>
    </w:p>
    <w:p w14:paraId="2D2AD992" w14:textId="77777777" w:rsidR="009970CE" w:rsidRDefault="009970CE" w:rsidP="00E644E9"/>
    <w:p w14:paraId="775EF1B0" w14:textId="2EC87257" w:rsidR="00756F04" w:rsidRDefault="00854F99" w:rsidP="00E644E9">
      <w:r>
        <w:t xml:space="preserve">The next step in the process will be to build a funding application to develop the network and its activities. </w:t>
      </w:r>
      <w:r w:rsidR="00756F04">
        <w:t>NSUN will put a call out in the bulletin to the wider SRN network asking for volunteers to form a new working group in the near future. We will aim to ensure that this new working group is representative and includes people from BME</w:t>
      </w:r>
      <w:r w:rsidR="009970CE">
        <w:t xml:space="preserve"> and LGBT</w:t>
      </w:r>
      <w:r w:rsidR="00756F04">
        <w:t xml:space="preserve"> communities</w:t>
      </w:r>
      <w:r w:rsidR="009970CE">
        <w:t xml:space="preserve"> as well as researchers from</w:t>
      </w:r>
      <w:r w:rsidR="00756F04">
        <w:t xml:space="preserve"> different</w:t>
      </w:r>
      <w:r w:rsidR="009970CE">
        <w:t xml:space="preserve"> regional areas</w:t>
      </w:r>
      <w:r w:rsidR="00756F04">
        <w:t xml:space="preserve">. </w:t>
      </w:r>
    </w:p>
    <w:p w14:paraId="5AD7334B" w14:textId="77777777" w:rsidR="00854F99" w:rsidRDefault="00854F99" w:rsidP="00E644E9"/>
    <w:p w14:paraId="0CD7AD39" w14:textId="619235A0" w:rsidR="00854F99" w:rsidRDefault="00854F99" w:rsidP="00E644E9">
      <w:r>
        <w:t xml:space="preserve">If you are interested in joining the Survivor Researcher Network mailing list, please e-mail </w:t>
      </w:r>
      <w:hyperlink r:id="rId14" w:history="1">
        <w:r w:rsidRPr="00CE783C">
          <w:rPr>
            <w:rStyle w:val="Hyperlink"/>
          </w:rPr>
          <w:t>Emma.Perry@nsun.org.uk</w:t>
        </w:r>
      </w:hyperlink>
      <w:r>
        <w:t xml:space="preserve">. You do not need to be a researcher or have any previous experience of doing research in order to join. </w:t>
      </w:r>
    </w:p>
    <w:p w14:paraId="6CD1473E" w14:textId="77777777" w:rsidR="009C228A" w:rsidRDefault="009C228A" w:rsidP="00657FDE"/>
    <w:p w14:paraId="7C9E9261" w14:textId="77777777" w:rsidR="007B4C7E" w:rsidRDefault="007B4C7E" w:rsidP="00657FDE"/>
    <w:p w14:paraId="6A627E89" w14:textId="77777777" w:rsidR="007B4C7E" w:rsidRDefault="007B4C7E" w:rsidP="00657FDE"/>
    <w:p w14:paraId="5F9D2BCE" w14:textId="77777777" w:rsidR="007B4C7E" w:rsidRDefault="007B4C7E" w:rsidP="00657FDE"/>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54F99" w14:paraId="3C96FADB" w14:textId="77777777" w:rsidTr="00854F99">
        <w:trPr>
          <w:trHeight w:val="90"/>
        </w:trPr>
        <w:tc>
          <w:tcPr>
            <w:tcW w:w="8820" w:type="dxa"/>
            <w:tcBorders>
              <w:bottom w:val="single" w:sz="4" w:space="0" w:color="auto"/>
            </w:tcBorders>
          </w:tcPr>
          <w:p w14:paraId="60734A36" w14:textId="77777777" w:rsidR="00854F99" w:rsidRDefault="00854F99" w:rsidP="00854F99">
            <w:pPr>
              <w:ind w:left="-81"/>
            </w:pPr>
          </w:p>
          <w:p w14:paraId="4E43B2E3" w14:textId="77777777" w:rsidR="00854F99" w:rsidRPr="004B0C8C" w:rsidRDefault="00854F99" w:rsidP="00854F99">
            <w:pPr>
              <w:rPr>
                <w:b/>
                <w:i/>
                <w:color w:val="7030A0"/>
              </w:rPr>
            </w:pPr>
            <w:r w:rsidRPr="004B0C8C">
              <w:rPr>
                <w:b/>
                <w:i/>
                <w:color w:val="7030A0"/>
              </w:rPr>
              <w:t xml:space="preserve">“Amazing day – much appreciated. Lots of bravery. Lots of helpful discussion. Huge investment on part of the working group. THANK YOU to speakers”. </w:t>
            </w:r>
          </w:p>
          <w:p w14:paraId="16328529" w14:textId="77777777" w:rsidR="00854F99" w:rsidRPr="004B0C8C" w:rsidRDefault="00854F99" w:rsidP="00854F99">
            <w:pPr>
              <w:rPr>
                <w:rFonts w:cs="Times New Roman"/>
                <w:b/>
                <w:i/>
                <w:color w:val="7030A0"/>
                <w:lang w:eastAsia="en-GB"/>
              </w:rPr>
            </w:pPr>
          </w:p>
          <w:p w14:paraId="2E140529" w14:textId="32C7C8B6" w:rsidR="00854F99" w:rsidRPr="004B0C8C" w:rsidRDefault="00854F99" w:rsidP="00854F99">
            <w:pPr>
              <w:rPr>
                <w:b/>
                <w:i/>
                <w:color w:val="7030A0"/>
              </w:rPr>
            </w:pPr>
            <w:r w:rsidRPr="004B0C8C">
              <w:rPr>
                <w:b/>
                <w:i/>
                <w:color w:val="7030A0"/>
              </w:rPr>
              <w:t xml:space="preserve">“I am new to the SRN sphere. This meeting was exploratory for me. It was interesting, thought provoking, inspiring. Learnt that the survivor research network is more than a space for research practice. It is about activism, creativity, political challenges”. </w:t>
            </w:r>
          </w:p>
          <w:p w14:paraId="1BBCFF33" w14:textId="77777777" w:rsidR="00854F99" w:rsidRDefault="00854F99" w:rsidP="00854F99"/>
        </w:tc>
      </w:tr>
    </w:tbl>
    <w:p w14:paraId="5FE993B3" w14:textId="77777777" w:rsidR="009970CE" w:rsidRDefault="009970CE" w:rsidP="00657FDE"/>
    <w:p w14:paraId="2BA6561A" w14:textId="77777777" w:rsidR="007B4C7E" w:rsidRPr="00D1086A" w:rsidRDefault="007B4C7E" w:rsidP="00657FDE"/>
    <w:p w14:paraId="6C8F93C3" w14:textId="157B1018" w:rsidR="00D1086A" w:rsidRPr="00D1086A" w:rsidRDefault="00D1086A" w:rsidP="009C228A">
      <w:pPr>
        <w:jc w:val="center"/>
        <w:rPr>
          <w:b/>
          <w:i/>
        </w:rPr>
      </w:pPr>
      <w:r w:rsidRPr="00D1086A">
        <w:rPr>
          <w:b/>
          <w:i/>
        </w:rPr>
        <w:t>NSUN would like to thank</w:t>
      </w:r>
      <w:r w:rsidR="0055244C">
        <w:rPr>
          <w:b/>
          <w:i/>
        </w:rPr>
        <w:t xml:space="preserve"> </w:t>
      </w:r>
      <w:r w:rsidRPr="00D1086A">
        <w:rPr>
          <w:b/>
          <w:i/>
        </w:rPr>
        <w:t xml:space="preserve">the following </w:t>
      </w:r>
      <w:r w:rsidR="00D36F78">
        <w:rPr>
          <w:b/>
          <w:i/>
        </w:rPr>
        <w:t xml:space="preserve">people </w:t>
      </w:r>
      <w:r w:rsidRPr="00D1086A">
        <w:rPr>
          <w:b/>
          <w:i/>
        </w:rPr>
        <w:t xml:space="preserve">for </w:t>
      </w:r>
      <w:r w:rsidR="0055244C">
        <w:rPr>
          <w:b/>
          <w:i/>
        </w:rPr>
        <w:t xml:space="preserve">helping to organise and/or speak at the </w:t>
      </w:r>
      <w:r w:rsidRPr="00D1086A">
        <w:rPr>
          <w:b/>
          <w:i/>
        </w:rPr>
        <w:t xml:space="preserve">event: Sarah Carr, Brigit </w:t>
      </w:r>
      <w:proofErr w:type="spellStart"/>
      <w:r w:rsidRPr="00D1086A">
        <w:rPr>
          <w:b/>
          <w:i/>
        </w:rPr>
        <w:t>McWade</w:t>
      </w:r>
      <w:proofErr w:type="spellEnd"/>
      <w:r w:rsidRPr="00D1086A">
        <w:rPr>
          <w:b/>
          <w:i/>
        </w:rPr>
        <w:t xml:space="preserve">, Tina </w:t>
      </w:r>
      <w:proofErr w:type="spellStart"/>
      <w:r w:rsidRPr="00D1086A">
        <w:rPr>
          <w:b/>
          <w:i/>
        </w:rPr>
        <w:t>Coldham</w:t>
      </w:r>
      <w:proofErr w:type="spellEnd"/>
      <w:r w:rsidRPr="00D1086A">
        <w:rPr>
          <w:b/>
          <w:i/>
        </w:rPr>
        <w:t xml:space="preserve">, </w:t>
      </w:r>
      <w:proofErr w:type="spellStart"/>
      <w:r w:rsidRPr="00D1086A">
        <w:rPr>
          <w:b/>
          <w:i/>
        </w:rPr>
        <w:t>Jayasree</w:t>
      </w:r>
      <w:proofErr w:type="spellEnd"/>
      <w:r w:rsidRPr="00D1086A">
        <w:rPr>
          <w:b/>
          <w:i/>
        </w:rPr>
        <w:t xml:space="preserve"> </w:t>
      </w:r>
      <w:proofErr w:type="spellStart"/>
      <w:r w:rsidRPr="00D1086A">
        <w:rPr>
          <w:b/>
          <w:i/>
        </w:rPr>
        <w:t>Kalathil</w:t>
      </w:r>
      <w:proofErr w:type="spellEnd"/>
      <w:r w:rsidRPr="00D1086A">
        <w:rPr>
          <w:b/>
          <w:i/>
        </w:rPr>
        <w:t>, Alison Faulkner, Dorothy Gould, C</w:t>
      </w:r>
      <w:r w:rsidR="0055244C">
        <w:rPr>
          <w:b/>
          <w:i/>
        </w:rPr>
        <w:t xml:space="preserve">olin King, David </w:t>
      </w:r>
      <w:proofErr w:type="spellStart"/>
      <w:r w:rsidR="0055244C">
        <w:rPr>
          <w:b/>
          <w:i/>
        </w:rPr>
        <w:t>Crepaz-Keay</w:t>
      </w:r>
      <w:proofErr w:type="spellEnd"/>
      <w:r w:rsidR="0055244C">
        <w:rPr>
          <w:b/>
          <w:i/>
        </w:rPr>
        <w:t xml:space="preserve">, Sarah Gibson, </w:t>
      </w:r>
      <w:proofErr w:type="spellStart"/>
      <w:r w:rsidR="0055244C">
        <w:rPr>
          <w:b/>
          <w:i/>
        </w:rPr>
        <w:t>Jasna</w:t>
      </w:r>
      <w:proofErr w:type="spellEnd"/>
      <w:r w:rsidR="0055244C">
        <w:rPr>
          <w:b/>
          <w:i/>
        </w:rPr>
        <w:t xml:space="preserve"> Russo and Jan </w:t>
      </w:r>
      <w:proofErr w:type="spellStart"/>
      <w:r w:rsidR="0055244C">
        <w:rPr>
          <w:b/>
          <w:i/>
        </w:rPr>
        <w:t>Wallcraft</w:t>
      </w:r>
      <w:proofErr w:type="spellEnd"/>
      <w:r w:rsidR="0055244C">
        <w:rPr>
          <w:b/>
          <w:i/>
        </w:rPr>
        <w:t xml:space="preserve">. </w:t>
      </w:r>
    </w:p>
    <w:p w14:paraId="5B24915B" w14:textId="77777777" w:rsidR="00D1086A" w:rsidRPr="00D1086A" w:rsidRDefault="00D1086A" w:rsidP="00657FDE"/>
    <w:p w14:paraId="5ED6730A" w14:textId="77777777" w:rsidR="00D1086A" w:rsidRPr="00D1086A" w:rsidRDefault="00D1086A" w:rsidP="00657FDE"/>
    <w:sectPr w:rsidR="00D1086A" w:rsidRPr="00D1086A" w:rsidSect="0021476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B2C4" w14:textId="77777777" w:rsidR="001E7850" w:rsidRDefault="001E7850" w:rsidP="007373B1">
      <w:r>
        <w:separator/>
      </w:r>
    </w:p>
  </w:endnote>
  <w:endnote w:type="continuationSeparator" w:id="0">
    <w:p w14:paraId="7AAE64C8" w14:textId="77777777" w:rsidR="001E7850" w:rsidRDefault="001E7850" w:rsidP="0073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57E96" w14:textId="77777777" w:rsidR="001E7850" w:rsidRDefault="001E7850" w:rsidP="007373B1">
      <w:r>
        <w:separator/>
      </w:r>
    </w:p>
  </w:footnote>
  <w:footnote w:type="continuationSeparator" w:id="0">
    <w:p w14:paraId="790A5070" w14:textId="77777777" w:rsidR="001E7850" w:rsidRDefault="001E7850" w:rsidP="007373B1">
      <w:r>
        <w:continuationSeparator/>
      </w:r>
    </w:p>
  </w:footnote>
  <w:footnote w:id="1">
    <w:p w14:paraId="51DFDD8F" w14:textId="4869470C" w:rsidR="007373B1" w:rsidRPr="00F50777" w:rsidRDefault="007373B1">
      <w:pPr>
        <w:pStyle w:val="FootnoteText"/>
        <w:rPr>
          <w:sz w:val="20"/>
          <w:szCs w:val="20"/>
        </w:rPr>
      </w:pPr>
      <w:r w:rsidRPr="00F50777">
        <w:rPr>
          <w:rStyle w:val="FootnoteReference"/>
          <w:sz w:val="20"/>
          <w:szCs w:val="20"/>
        </w:rPr>
        <w:footnoteRef/>
      </w:r>
      <w:r w:rsidRPr="00F50777">
        <w:rPr>
          <w:sz w:val="20"/>
          <w:szCs w:val="20"/>
        </w:rPr>
        <w:t xml:space="preserve"> The survey report and draft documents are available on the NSUN</w:t>
      </w:r>
      <w:r w:rsidR="00D36F78" w:rsidRPr="00F50777">
        <w:rPr>
          <w:sz w:val="20"/>
          <w:szCs w:val="20"/>
        </w:rPr>
        <w:t xml:space="preserve"> website: </w:t>
      </w:r>
      <w:hyperlink r:id="rId1" w:history="1">
        <w:r w:rsidR="00D36F78" w:rsidRPr="00F50777">
          <w:rPr>
            <w:rStyle w:val="Hyperlink"/>
            <w:sz w:val="20"/>
            <w:szCs w:val="20"/>
          </w:rPr>
          <w:t>http://www.nsun.org.uk/about-us/our-work/survivor-researcher-network/</w:t>
        </w:r>
      </w:hyperlink>
    </w:p>
    <w:p w14:paraId="577F3FFC" w14:textId="77777777" w:rsidR="00D36F78" w:rsidRDefault="00D36F78">
      <w:pPr>
        <w:pStyle w:val="FootnoteText"/>
      </w:pPr>
    </w:p>
  </w:footnote>
  <w:footnote w:id="2">
    <w:p w14:paraId="5C7F47BC" w14:textId="4B3CB21B" w:rsidR="006C64C5" w:rsidRPr="00F50777" w:rsidRDefault="006C64C5">
      <w:pPr>
        <w:pStyle w:val="FootnoteText"/>
        <w:rPr>
          <w:sz w:val="20"/>
          <w:szCs w:val="20"/>
        </w:rPr>
      </w:pPr>
      <w:r w:rsidRPr="00F50777">
        <w:rPr>
          <w:rStyle w:val="FootnoteReference"/>
          <w:sz w:val="20"/>
          <w:szCs w:val="20"/>
        </w:rPr>
        <w:footnoteRef/>
      </w:r>
      <w:r w:rsidRPr="00F50777">
        <w:rPr>
          <w:sz w:val="20"/>
          <w:szCs w:val="20"/>
        </w:rPr>
        <w:t xml:space="preserve"> </w:t>
      </w:r>
      <w:bookmarkStart w:id="0" w:name="_GoBack"/>
      <w:r w:rsidR="003645CC">
        <w:rPr>
          <w:sz w:val="20"/>
          <w:szCs w:val="20"/>
        </w:rPr>
        <w:t xml:space="preserve">The term ‘white’ is used with reference to theories of ‘whiteness’. Whiteness is a social and political construct resulting in the unequal distribution of privilege and power in society based on skin colour. </w:t>
      </w:r>
      <w:proofErr w:type="spellStart"/>
      <w:r w:rsidR="003645CC" w:rsidRPr="00F50777">
        <w:rPr>
          <w:rFonts w:cs="Arial"/>
          <w:color w:val="262626"/>
          <w:sz w:val="20"/>
          <w:szCs w:val="20"/>
        </w:rPr>
        <w:t>Kivel</w:t>
      </w:r>
      <w:proofErr w:type="spellEnd"/>
      <w:r w:rsidR="003645CC" w:rsidRPr="00F50777">
        <w:rPr>
          <w:rFonts w:cs="Arial"/>
          <w:color w:val="262626"/>
          <w:sz w:val="20"/>
          <w:szCs w:val="20"/>
        </w:rPr>
        <w:t xml:space="preserve"> states that “racism is based on the concept of whiteness – a powerful fiction enforced by power and violence. Whiteness is a constantly shifting boundary separating those who are entitled to have certain privileges from those whose exploitation and vulnerability to violence is justified by their not being white”. (</w:t>
      </w:r>
      <w:proofErr w:type="spellStart"/>
      <w:r w:rsidR="003645CC" w:rsidRPr="00F50777">
        <w:rPr>
          <w:rFonts w:cs="Arial"/>
          <w:color w:val="262626"/>
          <w:sz w:val="20"/>
          <w:szCs w:val="20"/>
        </w:rPr>
        <w:t>Kivel</w:t>
      </w:r>
      <w:proofErr w:type="spellEnd"/>
      <w:r w:rsidR="003645CC" w:rsidRPr="00F50777">
        <w:rPr>
          <w:rFonts w:cs="Arial"/>
          <w:color w:val="262626"/>
          <w:sz w:val="20"/>
          <w:szCs w:val="20"/>
        </w:rPr>
        <w:t>, P. (1996</w:t>
      </w:r>
      <w:r w:rsidR="003645CC">
        <w:rPr>
          <w:rFonts w:cs="Arial"/>
          <w:color w:val="262626"/>
          <w:sz w:val="20"/>
          <w:szCs w:val="20"/>
        </w:rPr>
        <w:t>, p.19</w:t>
      </w:r>
      <w:r w:rsidR="003645CC" w:rsidRPr="00F50777">
        <w:rPr>
          <w:rFonts w:cs="Arial"/>
          <w:color w:val="262626"/>
          <w:sz w:val="20"/>
          <w:szCs w:val="20"/>
        </w:rPr>
        <w:t xml:space="preserve">) </w:t>
      </w:r>
      <w:r w:rsidR="003645CC" w:rsidRPr="00D91562">
        <w:rPr>
          <w:rFonts w:cs="Arial"/>
          <w:i/>
          <w:color w:val="262626"/>
          <w:sz w:val="20"/>
          <w:szCs w:val="20"/>
        </w:rPr>
        <w:t xml:space="preserve">Uprooting racism: How white people can work for racial justice. </w:t>
      </w:r>
      <w:r w:rsidR="003645CC" w:rsidRPr="00F50777">
        <w:rPr>
          <w:rFonts w:cs="Arial"/>
          <w:color w:val="262626"/>
          <w:sz w:val="20"/>
          <w:szCs w:val="20"/>
        </w:rPr>
        <w:t>Gabriola Island. BC. Canada: New Society Press</w:t>
      </w:r>
      <w:r w:rsidR="003645CC" w:rsidRPr="00F50777" w:rsidDel="00D91562">
        <w:rPr>
          <w:rFonts w:cs="Arial"/>
          <w:color w:val="262626"/>
          <w:sz w:val="20"/>
          <w:szCs w:val="20"/>
        </w:rPr>
        <w:t xml:space="preserve"> </w:t>
      </w:r>
      <w:bookmarkEnd w:id="0"/>
      <w:r w:rsidR="003645CC" w:rsidRPr="00F50777">
        <w:rPr>
          <w:rFonts w:cs="Arial"/>
          <w:vanish/>
          <w:sz w:val="20"/>
          <w:szCs w:val="20"/>
        </w:rPr>
        <w:t>acialisation from a black perspectiveof privilege and power ological category. cal category. and. BC. Canada: New Society Press</w:t>
      </w:r>
      <w:r w:rsidR="00885939" w:rsidRPr="00F50777">
        <w:rPr>
          <w:rFonts w:cs="Arial"/>
          <w:vanish/>
          <w:color w:val="262626"/>
          <w:sz w:val="20"/>
          <w:szCs w:val="20"/>
        </w:rPr>
        <w:t xml:space="preserve"> pp. </w:t>
      </w:r>
    </w:p>
  </w:footnote>
  <w:footnote w:id="3">
    <w:p w14:paraId="2AFB658E" w14:textId="5ACE4AF2" w:rsidR="00E644E9" w:rsidRDefault="00E644E9">
      <w:pPr>
        <w:pStyle w:val="FootnoteText"/>
      </w:pPr>
      <w:r w:rsidRPr="00F50777">
        <w:rPr>
          <w:rStyle w:val="FootnoteReference"/>
          <w:sz w:val="20"/>
          <w:szCs w:val="20"/>
        </w:rPr>
        <w:footnoteRef/>
      </w:r>
      <w:r w:rsidRPr="00F50777">
        <w:rPr>
          <w:sz w:val="20"/>
          <w:szCs w:val="20"/>
        </w:rPr>
        <w:t xml:space="preserve"> Heteronormativity denotes or relates to a world view that promotes heterosexuality as the normal or preferred sexual orientation.</w:t>
      </w:r>
    </w:p>
  </w:footnote>
  <w:footnote w:id="4">
    <w:p w14:paraId="15372F08" w14:textId="08D9D61A" w:rsidR="00D36F78" w:rsidRPr="00F50777" w:rsidRDefault="00D36F78">
      <w:pPr>
        <w:pStyle w:val="FootnoteText"/>
        <w:rPr>
          <w:sz w:val="20"/>
          <w:szCs w:val="20"/>
        </w:rPr>
      </w:pPr>
      <w:r w:rsidRPr="00F50777">
        <w:rPr>
          <w:rStyle w:val="FootnoteReference"/>
          <w:sz w:val="20"/>
          <w:szCs w:val="20"/>
        </w:rPr>
        <w:footnoteRef/>
      </w:r>
      <w:r w:rsidRPr="00F50777">
        <w:rPr>
          <w:sz w:val="20"/>
          <w:szCs w:val="20"/>
        </w:rPr>
        <w:t xml:space="preserve"> For further information about the planning of the event, please see the working group statement: </w:t>
      </w:r>
      <w:hyperlink r:id="rId2" w:history="1">
        <w:r w:rsidRPr="00F50777">
          <w:rPr>
            <w:rStyle w:val="Hyperlink"/>
            <w:sz w:val="20"/>
            <w:szCs w:val="20"/>
          </w:rPr>
          <w:t>http://www.nsun.org.uk/assets/downloadableFiles/SRN-July2016-STATEMENTSRNFINALVERSION22.pdf</w:t>
        </w:r>
      </w:hyperlink>
    </w:p>
    <w:p w14:paraId="273BF1B0" w14:textId="77777777" w:rsidR="00D36F78" w:rsidRDefault="00D36F7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5200"/>
    <w:multiLevelType w:val="hybridMultilevel"/>
    <w:tmpl w:val="192C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C6739"/>
    <w:multiLevelType w:val="hybridMultilevel"/>
    <w:tmpl w:val="ACF6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23A9B"/>
    <w:multiLevelType w:val="hybridMultilevel"/>
    <w:tmpl w:val="C21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D2A52"/>
    <w:multiLevelType w:val="hybridMultilevel"/>
    <w:tmpl w:val="77B2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8517C"/>
    <w:multiLevelType w:val="hybridMultilevel"/>
    <w:tmpl w:val="78EC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122B2"/>
    <w:multiLevelType w:val="multilevel"/>
    <w:tmpl w:val="6F8C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DE"/>
    <w:rsid w:val="000539FD"/>
    <w:rsid w:val="00092A45"/>
    <w:rsid w:val="00107173"/>
    <w:rsid w:val="001E1DAD"/>
    <w:rsid w:val="001E7850"/>
    <w:rsid w:val="0021476A"/>
    <w:rsid w:val="00291547"/>
    <w:rsid w:val="002D2716"/>
    <w:rsid w:val="003645CC"/>
    <w:rsid w:val="0045277F"/>
    <w:rsid w:val="004777E9"/>
    <w:rsid w:val="004873D6"/>
    <w:rsid w:val="004B0C8C"/>
    <w:rsid w:val="0055244C"/>
    <w:rsid w:val="00620076"/>
    <w:rsid w:val="00657FDE"/>
    <w:rsid w:val="006A5A7C"/>
    <w:rsid w:val="006C64C5"/>
    <w:rsid w:val="007373B1"/>
    <w:rsid w:val="00756F04"/>
    <w:rsid w:val="007B4C7E"/>
    <w:rsid w:val="00854F99"/>
    <w:rsid w:val="00885939"/>
    <w:rsid w:val="009970CE"/>
    <w:rsid w:val="009C228A"/>
    <w:rsid w:val="00A51D4D"/>
    <w:rsid w:val="00B23520"/>
    <w:rsid w:val="00B61A54"/>
    <w:rsid w:val="00C40F74"/>
    <w:rsid w:val="00CD2CBB"/>
    <w:rsid w:val="00D1086A"/>
    <w:rsid w:val="00D36F78"/>
    <w:rsid w:val="00D91562"/>
    <w:rsid w:val="00DD67DD"/>
    <w:rsid w:val="00E05604"/>
    <w:rsid w:val="00E34058"/>
    <w:rsid w:val="00E34CE6"/>
    <w:rsid w:val="00E644E9"/>
    <w:rsid w:val="00F0667A"/>
    <w:rsid w:val="00F50777"/>
    <w:rsid w:val="00F65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DA5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7E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4777E9"/>
    <w:pPr>
      <w:spacing w:after="200" w:line="252" w:lineRule="auto"/>
      <w:ind w:left="720"/>
      <w:contextualSpacing/>
    </w:pPr>
    <w:rPr>
      <w:rFonts w:asciiTheme="majorHAnsi" w:eastAsiaTheme="majorEastAsia" w:hAnsiTheme="majorHAnsi" w:cstheme="majorBidi"/>
      <w:sz w:val="22"/>
      <w:szCs w:val="22"/>
      <w:lang w:bidi="en-US"/>
    </w:rPr>
  </w:style>
  <w:style w:type="character" w:styleId="Hyperlink">
    <w:name w:val="Hyperlink"/>
    <w:basedOn w:val="DefaultParagraphFont"/>
    <w:uiPriority w:val="99"/>
    <w:unhideWhenUsed/>
    <w:rsid w:val="00D1086A"/>
    <w:rPr>
      <w:color w:val="0563C1" w:themeColor="hyperlink"/>
      <w:u w:val="single"/>
    </w:rPr>
  </w:style>
  <w:style w:type="paragraph" w:styleId="FootnoteText">
    <w:name w:val="footnote text"/>
    <w:basedOn w:val="Normal"/>
    <w:link w:val="FootnoteTextChar"/>
    <w:uiPriority w:val="99"/>
    <w:unhideWhenUsed/>
    <w:rsid w:val="007373B1"/>
  </w:style>
  <w:style w:type="character" w:customStyle="1" w:styleId="FootnoteTextChar">
    <w:name w:val="Footnote Text Char"/>
    <w:basedOn w:val="DefaultParagraphFont"/>
    <w:link w:val="FootnoteText"/>
    <w:uiPriority w:val="99"/>
    <w:rsid w:val="007373B1"/>
  </w:style>
  <w:style w:type="character" w:styleId="FootnoteReference">
    <w:name w:val="footnote reference"/>
    <w:basedOn w:val="DefaultParagraphFont"/>
    <w:uiPriority w:val="99"/>
    <w:unhideWhenUsed/>
    <w:rsid w:val="007373B1"/>
    <w:rPr>
      <w:vertAlign w:val="superscript"/>
    </w:rPr>
  </w:style>
  <w:style w:type="character" w:styleId="CommentReference">
    <w:name w:val="annotation reference"/>
    <w:basedOn w:val="DefaultParagraphFont"/>
    <w:uiPriority w:val="99"/>
    <w:semiHidden/>
    <w:unhideWhenUsed/>
    <w:rsid w:val="00DD67DD"/>
    <w:rPr>
      <w:sz w:val="16"/>
      <w:szCs w:val="16"/>
    </w:rPr>
  </w:style>
  <w:style w:type="paragraph" w:styleId="BalloonText">
    <w:name w:val="Balloon Text"/>
    <w:basedOn w:val="Normal"/>
    <w:link w:val="BalloonTextChar"/>
    <w:uiPriority w:val="99"/>
    <w:semiHidden/>
    <w:unhideWhenUsed/>
    <w:rsid w:val="00E0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604"/>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C40F74"/>
  </w:style>
  <w:style w:type="character" w:customStyle="1" w:styleId="CommentTextChar">
    <w:name w:val="Comment Text Char"/>
    <w:basedOn w:val="DefaultParagraphFont"/>
    <w:link w:val="CommentText"/>
    <w:uiPriority w:val="99"/>
    <w:semiHidden/>
    <w:rsid w:val="00C40F74"/>
  </w:style>
  <w:style w:type="paragraph" w:styleId="CommentSubject">
    <w:name w:val="annotation subject"/>
    <w:basedOn w:val="CommentText"/>
    <w:next w:val="CommentText"/>
    <w:link w:val="CommentSubjectChar"/>
    <w:uiPriority w:val="99"/>
    <w:semiHidden/>
    <w:unhideWhenUsed/>
    <w:rsid w:val="00C40F74"/>
    <w:rPr>
      <w:b/>
      <w:bCs/>
      <w:sz w:val="20"/>
      <w:szCs w:val="20"/>
    </w:rPr>
  </w:style>
  <w:style w:type="character" w:customStyle="1" w:styleId="CommentSubjectChar">
    <w:name w:val="Comment Subject Char"/>
    <w:basedOn w:val="CommentTextChar"/>
    <w:link w:val="CommentSubject"/>
    <w:uiPriority w:val="99"/>
    <w:semiHidden/>
    <w:rsid w:val="00C40F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69">
      <w:bodyDiv w:val="1"/>
      <w:marLeft w:val="0"/>
      <w:marRight w:val="0"/>
      <w:marTop w:val="0"/>
      <w:marBottom w:val="0"/>
      <w:divBdr>
        <w:top w:val="none" w:sz="0" w:space="0" w:color="auto"/>
        <w:left w:val="none" w:sz="0" w:space="0" w:color="auto"/>
        <w:bottom w:val="none" w:sz="0" w:space="0" w:color="auto"/>
        <w:right w:val="none" w:sz="0" w:space="0" w:color="auto"/>
      </w:divBdr>
      <w:divsChild>
        <w:div w:id="1629315552">
          <w:marLeft w:val="0"/>
          <w:marRight w:val="0"/>
          <w:marTop w:val="0"/>
          <w:marBottom w:val="0"/>
          <w:divBdr>
            <w:top w:val="none" w:sz="0" w:space="0" w:color="auto"/>
            <w:left w:val="none" w:sz="0" w:space="0" w:color="auto"/>
            <w:bottom w:val="none" w:sz="0" w:space="0" w:color="auto"/>
            <w:right w:val="none" w:sz="0" w:space="0" w:color="auto"/>
          </w:divBdr>
          <w:divsChild>
            <w:div w:id="526992588">
              <w:marLeft w:val="0"/>
              <w:marRight w:val="0"/>
              <w:marTop w:val="0"/>
              <w:marBottom w:val="0"/>
              <w:divBdr>
                <w:top w:val="none" w:sz="0" w:space="0" w:color="auto"/>
                <w:left w:val="none" w:sz="0" w:space="0" w:color="auto"/>
                <w:bottom w:val="none" w:sz="0" w:space="0" w:color="auto"/>
                <w:right w:val="none" w:sz="0" w:space="0" w:color="auto"/>
              </w:divBdr>
              <w:divsChild>
                <w:div w:id="74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2972">
      <w:bodyDiv w:val="1"/>
      <w:marLeft w:val="0"/>
      <w:marRight w:val="0"/>
      <w:marTop w:val="0"/>
      <w:marBottom w:val="0"/>
      <w:divBdr>
        <w:top w:val="none" w:sz="0" w:space="0" w:color="auto"/>
        <w:left w:val="none" w:sz="0" w:space="0" w:color="auto"/>
        <w:bottom w:val="none" w:sz="0" w:space="0" w:color="auto"/>
        <w:right w:val="none" w:sz="0" w:space="0" w:color="auto"/>
      </w:divBdr>
      <w:divsChild>
        <w:div w:id="1138650580">
          <w:marLeft w:val="0"/>
          <w:marRight w:val="0"/>
          <w:marTop w:val="0"/>
          <w:marBottom w:val="0"/>
          <w:divBdr>
            <w:top w:val="none" w:sz="0" w:space="0" w:color="auto"/>
            <w:left w:val="none" w:sz="0" w:space="0" w:color="auto"/>
            <w:bottom w:val="none" w:sz="0" w:space="0" w:color="auto"/>
            <w:right w:val="none" w:sz="0" w:space="0" w:color="auto"/>
          </w:divBdr>
          <w:divsChild>
            <w:div w:id="1252617449">
              <w:marLeft w:val="0"/>
              <w:marRight w:val="0"/>
              <w:marTop w:val="0"/>
              <w:marBottom w:val="0"/>
              <w:divBdr>
                <w:top w:val="none" w:sz="0" w:space="0" w:color="auto"/>
                <w:left w:val="none" w:sz="0" w:space="0" w:color="auto"/>
                <w:bottom w:val="none" w:sz="0" w:space="0" w:color="auto"/>
                <w:right w:val="none" w:sz="0" w:space="0" w:color="auto"/>
              </w:divBdr>
              <w:divsChild>
                <w:div w:id="11517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049">
      <w:bodyDiv w:val="1"/>
      <w:marLeft w:val="0"/>
      <w:marRight w:val="0"/>
      <w:marTop w:val="0"/>
      <w:marBottom w:val="0"/>
      <w:divBdr>
        <w:top w:val="none" w:sz="0" w:space="0" w:color="auto"/>
        <w:left w:val="none" w:sz="0" w:space="0" w:color="auto"/>
        <w:bottom w:val="none" w:sz="0" w:space="0" w:color="auto"/>
        <w:right w:val="none" w:sz="0" w:space="0" w:color="auto"/>
      </w:divBdr>
      <w:divsChild>
        <w:div w:id="2011106045">
          <w:marLeft w:val="0"/>
          <w:marRight w:val="0"/>
          <w:marTop w:val="0"/>
          <w:marBottom w:val="0"/>
          <w:divBdr>
            <w:top w:val="none" w:sz="0" w:space="0" w:color="auto"/>
            <w:left w:val="none" w:sz="0" w:space="0" w:color="auto"/>
            <w:bottom w:val="none" w:sz="0" w:space="0" w:color="auto"/>
            <w:right w:val="none" w:sz="0" w:space="0" w:color="auto"/>
          </w:divBdr>
          <w:divsChild>
            <w:div w:id="1703508507">
              <w:marLeft w:val="0"/>
              <w:marRight w:val="0"/>
              <w:marTop w:val="0"/>
              <w:marBottom w:val="0"/>
              <w:divBdr>
                <w:top w:val="none" w:sz="0" w:space="0" w:color="auto"/>
                <w:left w:val="none" w:sz="0" w:space="0" w:color="auto"/>
                <w:bottom w:val="none" w:sz="0" w:space="0" w:color="auto"/>
                <w:right w:val="none" w:sz="0" w:space="0" w:color="auto"/>
              </w:divBdr>
              <w:divsChild>
                <w:div w:id="13381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27870">
      <w:bodyDiv w:val="1"/>
      <w:marLeft w:val="0"/>
      <w:marRight w:val="0"/>
      <w:marTop w:val="0"/>
      <w:marBottom w:val="0"/>
      <w:divBdr>
        <w:top w:val="none" w:sz="0" w:space="0" w:color="auto"/>
        <w:left w:val="none" w:sz="0" w:space="0" w:color="auto"/>
        <w:bottom w:val="none" w:sz="0" w:space="0" w:color="auto"/>
        <w:right w:val="none" w:sz="0" w:space="0" w:color="auto"/>
      </w:divBdr>
      <w:divsChild>
        <w:div w:id="1145663554">
          <w:marLeft w:val="0"/>
          <w:marRight w:val="0"/>
          <w:marTop w:val="0"/>
          <w:marBottom w:val="0"/>
          <w:divBdr>
            <w:top w:val="none" w:sz="0" w:space="0" w:color="auto"/>
            <w:left w:val="none" w:sz="0" w:space="0" w:color="auto"/>
            <w:bottom w:val="none" w:sz="0" w:space="0" w:color="auto"/>
            <w:right w:val="none" w:sz="0" w:space="0" w:color="auto"/>
          </w:divBdr>
          <w:divsChild>
            <w:div w:id="1356616471">
              <w:marLeft w:val="0"/>
              <w:marRight w:val="0"/>
              <w:marTop w:val="0"/>
              <w:marBottom w:val="0"/>
              <w:divBdr>
                <w:top w:val="none" w:sz="0" w:space="0" w:color="auto"/>
                <w:left w:val="none" w:sz="0" w:space="0" w:color="auto"/>
                <w:bottom w:val="none" w:sz="0" w:space="0" w:color="auto"/>
                <w:right w:val="none" w:sz="0" w:space="0" w:color="auto"/>
              </w:divBdr>
              <w:divsChild>
                <w:div w:id="21182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8036">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6">
          <w:marLeft w:val="0"/>
          <w:marRight w:val="0"/>
          <w:marTop w:val="0"/>
          <w:marBottom w:val="0"/>
          <w:divBdr>
            <w:top w:val="none" w:sz="0" w:space="0" w:color="auto"/>
            <w:left w:val="none" w:sz="0" w:space="0" w:color="auto"/>
            <w:bottom w:val="none" w:sz="0" w:space="0" w:color="auto"/>
            <w:right w:val="none" w:sz="0" w:space="0" w:color="auto"/>
          </w:divBdr>
          <w:divsChild>
            <w:div w:id="1437603791">
              <w:marLeft w:val="0"/>
              <w:marRight w:val="0"/>
              <w:marTop w:val="0"/>
              <w:marBottom w:val="0"/>
              <w:divBdr>
                <w:top w:val="none" w:sz="0" w:space="0" w:color="auto"/>
                <w:left w:val="none" w:sz="0" w:space="0" w:color="auto"/>
                <w:bottom w:val="none" w:sz="0" w:space="0" w:color="auto"/>
                <w:right w:val="none" w:sz="0" w:space="0" w:color="auto"/>
              </w:divBdr>
              <w:divsChild>
                <w:div w:id="16935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3761">
      <w:bodyDiv w:val="1"/>
      <w:marLeft w:val="0"/>
      <w:marRight w:val="0"/>
      <w:marTop w:val="0"/>
      <w:marBottom w:val="0"/>
      <w:divBdr>
        <w:top w:val="none" w:sz="0" w:space="0" w:color="auto"/>
        <w:left w:val="none" w:sz="0" w:space="0" w:color="auto"/>
        <w:bottom w:val="none" w:sz="0" w:space="0" w:color="auto"/>
        <w:right w:val="none" w:sz="0" w:space="0" w:color="auto"/>
      </w:divBdr>
      <w:divsChild>
        <w:div w:id="1892426177">
          <w:marLeft w:val="0"/>
          <w:marRight w:val="0"/>
          <w:marTop w:val="0"/>
          <w:marBottom w:val="0"/>
          <w:divBdr>
            <w:top w:val="none" w:sz="0" w:space="0" w:color="auto"/>
            <w:left w:val="none" w:sz="0" w:space="0" w:color="auto"/>
            <w:bottom w:val="none" w:sz="0" w:space="0" w:color="auto"/>
            <w:right w:val="none" w:sz="0" w:space="0" w:color="auto"/>
          </w:divBdr>
          <w:divsChild>
            <w:div w:id="1069766685">
              <w:marLeft w:val="0"/>
              <w:marRight w:val="0"/>
              <w:marTop w:val="0"/>
              <w:marBottom w:val="0"/>
              <w:divBdr>
                <w:top w:val="none" w:sz="0" w:space="0" w:color="auto"/>
                <w:left w:val="none" w:sz="0" w:space="0" w:color="auto"/>
                <w:bottom w:val="none" w:sz="0" w:space="0" w:color="auto"/>
                <w:right w:val="none" w:sz="0" w:space="0" w:color="auto"/>
              </w:divBdr>
              <w:divsChild>
                <w:div w:id="14873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nsun.org.uk/assets/downloadableFiles/SRN-July2016-STATEMENTSRNFINALVERSION22.pdf" TargetMode="External"/><Relationship Id="rId13" Type="http://schemas.openxmlformats.org/officeDocument/2006/relationships/hyperlink" Target="https://www.thesociologicalreview.com/blog/reclaiming-challenging-and-reviving-mental-health-survivor-research.html" TargetMode="External"/><Relationship Id="rId14" Type="http://schemas.openxmlformats.org/officeDocument/2006/relationships/hyperlink" Target="mailto:Emma.Perry@nsun.org.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sun.org.uk/about-us/our-work/survivor-researcher-network/" TargetMode="External"/><Relationship Id="rId2" Type="http://schemas.openxmlformats.org/officeDocument/2006/relationships/hyperlink" Target="http://www.nsun.org.uk/assets/downloadableFiles/SRN-July2016-STATEMENTSRNFINALVERSION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ED869-D85C-7149-9D65-6D1DABAD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8932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Ormerod</dc:creator>
  <cp:keywords/>
  <dc:description/>
  <cp:lastModifiedBy>Peter Ormerod</cp:lastModifiedBy>
  <cp:revision>2</cp:revision>
  <dcterms:created xsi:type="dcterms:W3CDTF">2016-12-21T11:38:00Z</dcterms:created>
  <dcterms:modified xsi:type="dcterms:W3CDTF">2016-12-21T11:38:00Z</dcterms:modified>
</cp:coreProperties>
</file>